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AA5B4DC" w14:textId="77777777" w:rsidR="00CF1316" w:rsidRPr="006642D0" w:rsidRDefault="00CF1316" w:rsidP="00CF1316">
            <w:pPr>
              <w:rPr>
                <w:b/>
              </w:rPr>
            </w:pPr>
            <w:r w:rsidRPr="006642D0">
              <w:rPr>
                <w:b/>
              </w:rPr>
              <w:t>Social Worker</w:t>
            </w:r>
            <w:r>
              <w:rPr>
                <w:b/>
              </w:rPr>
              <w:t>/Care Co-ordinator</w:t>
            </w:r>
            <w:r w:rsidRPr="006642D0">
              <w:rPr>
                <w:b/>
              </w:rPr>
              <w:t xml:space="preserve"> – Social Care Direct</w:t>
            </w:r>
          </w:p>
          <w:p w14:paraId="6327AE2B" w14:textId="50CE9119" w:rsidR="00845787" w:rsidRPr="00C676CB"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9B734F7" w14:textId="77777777" w:rsidR="00CD0F77" w:rsidRPr="00AB40EF" w:rsidRDefault="00CD0F77" w:rsidP="00CD0F77">
            <w:r w:rsidRPr="00AB40EF">
              <w:t>Grade 9 pre progression</w:t>
            </w:r>
            <w:r>
              <w:t xml:space="preserve"> </w:t>
            </w:r>
            <w:r w:rsidRPr="007C3AD3">
              <w:rPr>
                <w:i/>
              </w:rPr>
              <w:t>– JE Ref No: A5887</w:t>
            </w:r>
          </w:p>
          <w:p w14:paraId="3477CEE8" w14:textId="77777777" w:rsidR="00CD0F77" w:rsidRDefault="00CD0F77" w:rsidP="00CD0F77">
            <w:r w:rsidRPr="00AB40EF">
              <w:t>Grade 11 post progression</w:t>
            </w:r>
            <w:r>
              <w:t xml:space="preserve"> </w:t>
            </w:r>
            <w:r w:rsidRPr="007C3AD3">
              <w:rPr>
                <w:i/>
              </w:rPr>
              <w:t>– JE Ref No: N6424</w:t>
            </w:r>
          </w:p>
          <w:p w14:paraId="03EF668E" w14:textId="491748F3"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581C605" w14:textId="20AB2086" w:rsidR="00FD195F" w:rsidRPr="00AB40EF" w:rsidRDefault="00FD195F" w:rsidP="00FD195F">
            <w:r w:rsidRPr="00AB40EF">
              <w:t>Grade 9 pre progression</w:t>
            </w:r>
            <w:r>
              <w:t xml:space="preserve"> </w:t>
            </w:r>
            <w:r w:rsidRPr="007C3AD3">
              <w:rPr>
                <w:i/>
              </w:rPr>
              <w:t xml:space="preserve">– </w:t>
            </w:r>
          </w:p>
          <w:p w14:paraId="37837377" w14:textId="600B7617" w:rsidR="00845787" w:rsidRPr="00C676CB" w:rsidRDefault="00FD195F" w:rsidP="00FD195F">
            <w:pPr>
              <w:rPr>
                <w:rFonts w:cs="Arial"/>
                <w:szCs w:val="24"/>
              </w:rPr>
            </w:pPr>
            <w:r w:rsidRPr="00AB40EF">
              <w:t>Grade 11 post progression</w:t>
            </w:r>
            <w:r>
              <w:t xml:space="preserve"> </w:t>
            </w:r>
            <w:r w:rsidRPr="007C3AD3">
              <w:rPr>
                <w:i/>
              </w:rPr>
              <w:t>–</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FF7F3F5" w:rsidR="00845787" w:rsidRPr="00C676CB" w:rsidRDefault="002F4A68"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21F7C43" w:rsidR="00845787" w:rsidRPr="00C676CB" w:rsidRDefault="002F4A68" w:rsidP="00D70625">
            <w:pPr>
              <w:rPr>
                <w:rFonts w:cs="Arial"/>
                <w:szCs w:val="24"/>
              </w:rPr>
            </w:pPr>
            <w:r>
              <w:rPr>
                <w:rFonts w:cs="Arial"/>
                <w:szCs w:val="24"/>
              </w:rPr>
              <w:t xml:space="preserve">Adult Care, </w:t>
            </w:r>
            <w:r w:rsidR="00667337">
              <w:rPr>
                <w:rFonts w:cs="Arial"/>
                <w:szCs w:val="24"/>
              </w:rPr>
              <w:t>Safeguarding, Practice Development &amp; Access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147E701B" w14:textId="77777777" w:rsidR="00CD34F2" w:rsidRDefault="00CD34F2" w:rsidP="00CD34F2">
            <w:r w:rsidRPr="00F4278A">
              <w:t>The pos</w:t>
            </w:r>
            <w:r>
              <w:t>t holder will be accountable to</w:t>
            </w:r>
            <w:r w:rsidRPr="000443B4">
              <w:t xml:space="preserve"> the </w:t>
            </w:r>
            <w:r>
              <w:t>Team Manager/Principal Social Worker</w:t>
            </w:r>
          </w:p>
          <w:p w14:paraId="2A46C9E5" w14:textId="77777777" w:rsidR="00562BA0" w:rsidRDefault="00562BA0" w:rsidP="00562BA0">
            <w:pPr>
              <w:ind w:left="720"/>
              <w:rPr>
                <w:rFonts w:cs="Arial"/>
                <w:b/>
                <w:bCs/>
              </w:rPr>
            </w:pPr>
          </w:p>
          <w:p w14:paraId="41413624" w14:textId="3EB56D6C" w:rsidR="00845787" w:rsidRPr="00C85B30" w:rsidRDefault="00845787" w:rsidP="00C85B30">
            <w:pPr>
              <w:ind w:left="720" w:hanging="720"/>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354CEF" w:rsidR="00845787" w:rsidRPr="00E14818" w:rsidRDefault="006C48DC" w:rsidP="00D70625">
            <w:pPr>
              <w:rPr>
                <w:rFonts w:cs="Arial"/>
                <w:szCs w:val="24"/>
              </w:rPr>
            </w:pPr>
            <w:r w:rsidRPr="00E14818">
              <w:rPr>
                <w:rFonts w:cs="Arial"/>
                <w:szCs w:val="24"/>
              </w:rPr>
              <w:t>Your normal place of work will be</w:t>
            </w:r>
            <w:r w:rsidR="007F3E19" w:rsidRPr="00AB40EF">
              <w:t xml:space="preserve"> Social Care </w:t>
            </w:r>
            <w:r w:rsidR="00C03CA2" w:rsidRPr="00AB40EF">
              <w:t>Direct,</w:t>
            </w:r>
            <w:r w:rsidR="00562BA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039C723" w:rsidR="006C48DC" w:rsidRDefault="006C48DC" w:rsidP="006C48DC">
            <w:pPr>
              <w:rPr>
                <w:rFonts w:cs="Arial"/>
                <w:szCs w:val="24"/>
              </w:rPr>
            </w:pPr>
            <w:r>
              <w:rPr>
                <w:rFonts w:cs="Arial"/>
                <w:szCs w:val="24"/>
              </w:rPr>
              <w:t xml:space="preserve">This post </w:t>
            </w:r>
            <w:r w:rsidR="00FB1A80" w:rsidRPr="00FB1A80">
              <w:rPr>
                <w:rFonts w:cs="Arial"/>
                <w:b/>
                <w:bCs/>
                <w:szCs w:val="24"/>
              </w:rPr>
              <w:t>is</w:t>
            </w:r>
            <w:r w:rsidR="003E3568">
              <w:rPr>
                <w:rFonts w:cs="Arial"/>
                <w:b/>
                <w:bCs/>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D967EB0"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3E3568">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029A440"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2B5BA84F" w14:textId="77777777" w:rsidR="00D56803" w:rsidRPr="00353068" w:rsidRDefault="00D56803" w:rsidP="00D56803">
      <w:pPr>
        <w:ind w:left="720"/>
      </w:pPr>
      <w:r>
        <w:t>Undertake activities within Social Care Direct in order to meet service user and other customer requirements in line with organisational standards and procedures. A substantial part of this role will include acting as decision maker in relation to adult safeguarding concerns reported to Social Care Direct.</w:t>
      </w:r>
    </w:p>
    <w:p w14:paraId="5B0FA998" w14:textId="698771FD" w:rsidR="00C85B30" w:rsidRDefault="00C85B30" w:rsidP="00681A8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6C293AD2" w:rsidR="00681A84" w:rsidRDefault="00681A84" w:rsidP="00681A84">
      <w:pPr>
        <w:rPr>
          <w:rFonts w:cs="Arial"/>
          <w:b/>
          <w:szCs w:val="24"/>
        </w:rPr>
      </w:pPr>
    </w:p>
    <w:p w14:paraId="3943A252" w14:textId="73B2AC44" w:rsidR="00562BA0" w:rsidRDefault="00562BA0" w:rsidP="00681A84">
      <w:pPr>
        <w:rPr>
          <w:rFonts w:cs="Arial"/>
          <w:b/>
          <w:szCs w:val="24"/>
        </w:rPr>
      </w:pPr>
    </w:p>
    <w:p w14:paraId="4DF4949C" w14:textId="77777777" w:rsidR="00846312" w:rsidRDefault="00846312" w:rsidP="00846312">
      <w:pPr>
        <w:ind w:left="720"/>
      </w:pPr>
      <w:r w:rsidRPr="00353068">
        <w:t xml:space="preserve">Listed below are the </w:t>
      </w:r>
      <w:r>
        <w:t>responsibilities this role will be primarily responsible for:</w:t>
      </w:r>
    </w:p>
    <w:p w14:paraId="3AF605EE" w14:textId="77777777" w:rsidR="00846312" w:rsidRDefault="00846312" w:rsidP="00846312">
      <w:pPr>
        <w:ind w:left="720"/>
      </w:pPr>
    </w:p>
    <w:p w14:paraId="0B4E4C76" w14:textId="77777777" w:rsidR="00846312" w:rsidRDefault="00846312" w:rsidP="00846312">
      <w:pPr>
        <w:numPr>
          <w:ilvl w:val="0"/>
          <w:numId w:val="40"/>
        </w:numPr>
      </w:pPr>
      <w:r>
        <w:t>To respond to all enquiries from members of the public or people from other agencies through applying resolution, redirection or referral taking processes.  Whenever possible these queries should be resolved at the first point of contact and may require the officer to deal with the enquiry via a number of alternative methods other than the telephone.</w:t>
      </w:r>
    </w:p>
    <w:p w14:paraId="55D80BE7" w14:textId="77777777" w:rsidR="00846312" w:rsidRDefault="00846312" w:rsidP="00846312">
      <w:pPr>
        <w:ind w:left="720"/>
      </w:pPr>
    </w:p>
    <w:p w14:paraId="5C4D903B" w14:textId="77777777" w:rsidR="00846312" w:rsidRDefault="00846312" w:rsidP="00846312">
      <w:pPr>
        <w:numPr>
          <w:ilvl w:val="0"/>
          <w:numId w:val="40"/>
        </w:numPr>
      </w:pPr>
      <w:r>
        <w:lastRenderedPageBreak/>
        <w:t>In particular, to respond to and assist Customer Services Officers in dealing with enquiries that may be of a complex nature and require professional input from a qualified and experienced Social Worker.</w:t>
      </w:r>
    </w:p>
    <w:p w14:paraId="26A3162E" w14:textId="77777777" w:rsidR="00846312" w:rsidRDefault="00846312" w:rsidP="00846312">
      <w:pPr>
        <w:ind w:left="720"/>
      </w:pPr>
    </w:p>
    <w:p w14:paraId="5996A805" w14:textId="77777777" w:rsidR="00846312" w:rsidRDefault="00846312" w:rsidP="00846312">
      <w:pPr>
        <w:numPr>
          <w:ilvl w:val="0"/>
          <w:numId w:val="40"/>
        </w:numPr>
      </w:pPr>
      <w:r>
        <w:t>To use call centre technology to record (when appropriate) all customer/client details in order to maintain accurate computer based records of all transactions.</w:t>
      </w:r>
    </w:p>
    <w:p w14:paraId="03B8A255" w14:textId="77777777" w:rsidR="00846312" w:rsidRDefault="00846312" w:rsidP="00846312">
      <w:pPr>
        <w:ind w:left="720"/>
      </w:pPr>
    </w:p>
    <w:p w14:paraId="5D385A8A" w14:textId="77777777" w:rsidR="00846312" w:rsidRDefault="00846312" w:rsidP="00846312">
      <w:pPr>
        <w:numPr>
          <w:ilvl w:val="0"/>
          <w:numId w:val="40"/>
        </w:numPr>
      </w:pPr>
      <w:r>
        <w:t>To effectively use departmental databases that contain social care information to provide information, by various methods, to the public and other agencies.</w:t>
      </w:r>
    </w:p>
    <w:p w14:paraId="55F63ACC" w14:textId="77777777" w:rsidR="00846312" w:rsidRDefault="00846312" w:rsidP="00846312">
      <w:pPr>
        <w:pStyle w:val="ListParagraph"/>
      </w:pPr>
    </w:p>
    <w:p w14:paraId="623A75B4" w14:textId="77777777" w:rsidR="00846312" w:rsidRDefault="00846312" w:rsidP="00846312"/>
    <w:p w14:paraId="77C2732C" w14:textId="77777777" w:rsidR="00846312" w:rsidRDefault="00846312" w:rsidP="00846312">
      <w:pPr>
        <w:numPr>
          <w:ilvl w:val="0"/>
          <w:numId w:val="40"/>
        </w:numPr>
      </w:pPr>
      <w:r>
        <w:t>To understand and implement current and future legislation that applies to the post.</w:t>
      </w:r>
    </w:p>
    <w:p w14:paraId="79C957B1" w14:textId="77777777" w:rsidR="00846312" w:rsidRDefault="00846312" w:rsidP="00846312">
      <w:pPr>
        <w:ind w:left="720"/>
      </w:pPr>
    </w:p>
    <w:p w14:paraId="3C36131E" w14:textId="77777777" w:rsidR="00846312" w:rsidRDefault="00846312" w:rsidP="00846312">
      <w:pPr>
        <w:numPr>
          <w:ilvl w:val="0"/>
          <w:numId w:val="40"/>
        </w:numPr>
      </w:pPr>
      <w:r>
        <w:t>To undertake a high standard of referral taking that accurately records people’s level of needs and risks as well as mandatory data required for external and internal standards.</w:t>
      </w:r>
    </w:p>
    <w:p w14:paraId="01883C72" w14:textId="77777777" w:rsidR="00846312" w:rsidRDefault="00846312" w:rsidP="00846312"/>
    <w:p w14:paraId="62838D05" w14:textId="77777777" w:rsidR="00846312" w:rsidRDefault="00846312" w:rsidP="00846312">
      <w:pPr>
        <w:numPr>
          <w:ilvl w:val="0"/>
          <w:numId w:val="40"/>
        </w:numPr>
      </w:pPr>
      <w:r>
        <w:t xml:space="preserve">To contribute to the partnership working with the police in the Central Referral Unit and to attend Multi Agency Risk Assessment Conferences (MARAC) as required. </w:t>
      </w:r>
    </w:p>
    <w:p w14:paraId="6BC5EE14" w14:textId="77777777" w:rsidR="00846312" w:rsidRDefault="00846312" w:rsidP="00846312">
      <w:pPr>
        <w:ind w:left="720"/>
      </w:pPr>
    </w:p>
    <w:p w14:paraId="234B64D6" w14:textId="77777777" w:rsidR="00846312" w:rsidRDefault="00846312" w:rsidP="00846312">
      <w:pPr>
        <w:numPr>
          <w:ilvl w:val="0"/>
          <w:numId w:val="40"/>
        </w:numPr>
      </w:pPr>
      <w:r>
        <w:t>To allocate referrals to teams within specified time scales.</w:t>
      </w:r>
    </w:p>
    <w:p w14:paraId="1E682B0E" w14:textId="77777777" w:rsidR="00846312" w:rsidRDefault="00846312" w:rsidP="00846312">
      <w:pPr>
        <w:ind w:left="720"/>
      </w:pPr>
    </w:p>
    <w:p w14:paraId="1D486C3D" w14:textId="77777777" w:rsidR="00846312" w:rsidRDefault="00846312" w:rsidP="00846312">
      <w:pPr>
        <w:numPr>
          <w:ilvl w:val="0"/>
          <w:numId w:val="40"/>
        </w:numPr>
      </w:pPr>
      <w:r>
        <w:t>When required, to attend face-to-face enquiries within Locality Offices to those members of the public who have expressly requested and made an appointment for this service.</w:t>
      </w:r>
    </w:p>
    <w:p w14:paraId="7E6D23D1" w14:textId="77777777" w:rsidR="00846312" w:rsidRDefault="00846312" w:rsidP="00846312">
      <w:pPr>
        <w:ind w:left="720"/>
      </w:pPr>
    </w:p>
    <w:p w14:paraId="3C0409F4" w14:textId="77777777" w:rsidR="00846312" w:rsidRDefault="00846312" w:rsidP="00846312">
      <w:pPr>
        <w:numPr>
          <w:ilvl w:val="0"/>
          <w:numId w:val="40"/>
        </w:numPr>
      </w:pPr>
      <w:r>
        <w:t xml:space="preserve">When required, to undertake other administration duties in support of Social Care Direct Operations as tasked by the Team Manager.  </w:t>
      </w:r>
    </w:p>
    <w:p w14:paraId="01FEA764" w14:textId="77777777" w:rsidR="00846312" w:rsidRDefault="00846312" w:rsidP="00846312">
      <w:pPr>
        <w:ind w:left="720"/>
      </w:pPr>
    </w:p>
    <w:p w14:paraId="21686153" w14:textId="77777777" w:rsidR="00846312" w:rsidRDefault="00846312" w:rsidP="00846312">
      <w:pPr>
        <w:numPr>
          <w:ilvl w:val="0"/>
          <w:numId w:val="40"/>
        </w:numPr>
      </w:pPr>
      <w:r>
        <w:t>To ensure that a problem solving approach is adopted to all enquiries from members of the public, stakeholders and internal customers.</w:t>
      </w:r>
    </w:p>
    <w:p w14:paraId="3C6A7742" w14:textId="77777777" w:rsidR="00846312" w:rsidRDefault="00846312" w:rsidP="00846312">
      <w:pPr>
        <w:ind w:left="720"/>
      </w:pPr>
    </w:p>
    <w:p w14:paraId="5B6E021B" w14:textId="77777777" w:rsidR="00846312" w:rsidRDefault="00846312" w:rsidP="00846312">
      <w:pPr>
        <w:numPr>
          <w:ilvl w:val="0"/>
          <w:numId w:val="40"/>
        </w:numPr>
      </w:pPr>
      <w:r>
        <w:t>To ensure that a polite and positive approach is adopted by all staff when dealing with the public and colleagues.</w:t>
      </w:r>
    </w:p>
    <w:p w14:paraId="2653AB90" w14:textId="77777777" w:rsidR="00846312" w:rsidRDefault="00846312" w:rsidP="00846312">
      <w:pPr>
        <w:ind w:left="720"/>
      </w:pPr>
    </w:p>
    <w:p w14:paraId="72E98069" w14:textId="77777777" w:rsidR="00846312" w:rsidRDefault="00846312" w:rsidP="00846312">
      <w:pPr>
        <w:numPr>
          <w:ilvl w:val="0"/>
          <w:numId w:val="40"/>
        </w:numPr>
      </w:pPr>
      <w:r>
        <w:t>Maintaining a team approach to the delivery of objectives within the team and within the service.</w:t>
      </w:r>
    </w:p>
    <w:p w14:paraId="02F038D4" w14:textId="77777777" w:rsidR="00846312" w:rsidRDefault="00846312" w:rsidP="00846312">
      <w:pPr>
        <w:ind w:left="720"/>
      </w:pPr>
    </w:p>
    <w:p w14:paraId="54C0DA15" w14:textId="77777777" w:rsidR="00846312" w:rsidRDefault="00846312" w:rsidP="00846312">
      <w:pPr>
        <w:numPr>
          <w:ilvl w:val="0"/>
          <w:numId w:val="40"/>
        </w:numPr>
      </w:pPr>
      <w:r>
        <w:t>Maintaining positive relationships with partnership agencies.</w:t>
      </w:r>
    </w:p>
    <w:p w14:paraId="057B32E6" w14:textId="77777777" w:rsidR="00846312" w:rsidRDefault="00846312" w:rsidP="00846312">
      <w:pPr>
        <w:ind w:left="720"/>
      </w:pPr>
    </w:p>
    <w:p w14:paraId="625C4ECF" w14:textId="77777777" w:rsidR="00846312" w:rsidRPr="003D74C6" w:rsidRDefault="00846312" w:rsidP="00846312">
      <w:pPr>
        <w:numPr>
          <w:ilvl w:val="0"/>
          <w:numId w:val="40"/>
        </w:numPr>
      </w:pPr>
      <w:r w:rsidRPr="003D74C6">
        <w:t>Attending regular team meetings and any other meetings with colle</w:t>
      </w:r>
      <w:r>
        <w:t>agues to promote the work of Social Care Direct</w:t>
      </w:r>
      <w:r w:rsidRPr="003D74C6">
        <w:t xml:space="preserve">. </w:t>
      </w:r>
    </w:p>
    <w:p w14:paraId="0A485051" w14:textId="77777777" w:rsidR="00846312" w:rsidRPr="00353068" w:rsidRDefault="00846312" w:rsidP="00846312">
      <w:pPr>
        <w:ind w:left="720"/>
      </w:pPr>
    </w:p>
    <w:p w14:paraId="133DE33C" w14:textId="77777777" w:rsidR="00846312" w:rsidRDefault="00846312" w:rsidP="00846312">
      <w:pPr>
        <w:ind w:left="720"/>
      </w:pPr>
    </w:p>
    <w:p w14:paraId="484323ED" w14:textId="77777777" w:rsidR="00846312" w:rsidRPr="006D41BD" w:rsidRDefault="00846312" w:rsidP="00846312">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52C61E9A" w14:textId="77777777" w:rsidR="00846312" w:rsidRDefault="00846312" w:rsidP="00846312">
      <w:pPr>
        <w:rPr>
          <w:bCs/>
        </w:rPr>
      </w:pPr>
    </w:p>
    <w:p w14:paraId="2887AC88" w14:textId="77F2B2BF" w:rsidR="00846312" w:rsidRDefault="00846312" w:rsidP="00681A84">
      <w:pPr>
        <w:rPr>
          <w:rFonts w:cs="Arial"/>
          <w:b/>
          <w:szCs w:val="24"/>
        </w:rPr>
      </w:pPr>
    </w:p>
    <w:p w14:paraId="34C04552" w14:textId="4F301F0C" w:rsidR="00846312" w:rsidRDefault="00846312" w:rsidP="00681A84">
      <w:pPr>
        <w:rPr>
          <w:rFonts w:cs="Arial"/>
          <w:b/>
          <w:szCs w:val="24"/>
        </w:rPr>
      </w:pPr>
    </w:p>
    <w:p w14:paraId="0423FB69" w14:textId="73709BC5" w:rsidR="00846312" w:rsidRDefault="00846312" w:rsidP="00681A84">
      <w:pPr>
        <w:rPr>
          <w:rFonts w:cs="Arial"/>
          <w:b/>
          <w:szCs w:val="24"/>
        </w:rPr>
      </w:pPr>
    </w:p>
    <w:p w14:paraId="4214D059" w14:textId="3389C2DF" w:rsidR="00846312" w:rsidRDefault="00846312" w:rsidP="00681A84">
      <w:pPr>
        <w:rPr>
          <w:rFonts w:cs="Arial"/>
          <w:b/>
          <w:szCs w:val="24"/>
        </w:rPr>
      </w:pPr>
    </w:p>
    <w:p w14:paraId="4705A500" w14:textId="3E97CF7C" w:rsidR="00846312" w:rsidRDefault="00846312" w:rsidP="00681A84">
      <w:pPr>
        <w:rPr>
          <w:rFonts w:cs="Arial"/>
          <w:b/>
          <w:szCs w:val="24"/>
        </w:rPr>
      </w:pPr>
    </w:p>
    <w:p w14:paraId="60FFA3C2" w14:textId="77777777" w:rsidR="00846312" w:rsidRPr="00562BA0" w:rsidRDefault="00846312" w:rsidP="00681A84">
      <w:pPr>
        <w:rPr>
          <w:rFonts w:cs="Arial"/>
          <w:b/>
          <w:szCs w:val="24"/>
        </w:rPr>
      </w:pPr>
    </w:p>
    <w:p w14:paraId="11514175" w14:textId="4899CA26" w:rsidR="00C85B30" w:rsidRPr="00FB1A80" w:rsidRDefault="00C85B30" w:rsidP="00C85B30">
      <w:pPr>
        <w:rPr>
          <w:rFonts w:cs="Arial"/>
          <w:i/>
          <w:iCs/>
          <w:szCs w:val="24"/>
        </w:rPr>
      </w:pPr>
    </w:p>
    <w:p w14:paraId="1969DF26" w14:textId="744B6EC1" w:rsidR="004955DA" w:rsidRPr="00FB1A80" w:rsidRDefault="004955DA" w:rsidP="00681A84">
      <w:pPr>
        <w:rPr>
          <w:rFonts w:cs="Arial"/>
          <w:b/>
          <w:i/>
          <w:iCs/>
          <w:szCs w:val="24"/>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E61F58">
        <w:trPr>
          <w:trHeight w:val="1923"/>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72A42F8"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2EC860EE" w14:textId="77777777" w:rsidR="00866B77" w:rsidRDefault="00866B77" w:rsidP="00866B77">
            <w:pPr>
              <w:rPr>
                <w:sz w:val="22"/>
              </w:rPr>
            </w:pPr>
            <w:r>
              <w:rPr>
                <w:sz w:val="22"/>
              </w:rPr>
              <w:t xml:space="preserve">Professional qualification </w:t>
            </w:r>
          </w:p>
          <w:p w14:paraId="583B6978" w14:textId="77777777" w:rsidR="00866B77" w:rsidRDefault="00866B77" w:rsidP="00866B77">
            <w:pPr>
              <w:rPr>
                <w:sz w:val="22"/>
              </w:rPr>
            </w:pPr>
            <w:r>
              <w:rPr>
                <w:sz w:val="22"/>
              </w:rPr>
              <w:t>Degree in SW, Dip SW, CSS or CQSW or equivalent</w:t>
            </w:r>
          </w:p>
          <w:p w14:paraId="7A4A06B8" w14:textId="77777777" w:rsidR="00866B77" w:rsidRDefault="00866B77" w:rsidP="00866B77">
            <w:pPr>
              <w:rPr>
                <w:sz w:val="22"/>
              </w:rPr>
            </w:pPr>
          </w:p>
          <w:p w14:paraId="04F0B0CA" w14:textId="77777777" w:rsidR="00866B77" w:rsidRDefault="00866B77" w:rsidP="00866B77">
            <w:pPr>
              <w:rPr>
                <w:sz w:val="22"/>
              </w:rPr>
            </w:pPr>
            <w:r>
              <w:rPr>
                <w:sz w:val="22"/>
              </w:rPr>
              <w:t>Social Work England registration</w:t>
            </w:r>
          </w:p>
          <w:p w14:paraId="6CFF7549" w14:textId="0723981F" w:rsidR="00562BA0" w:rsidRPr="00562BA0" w:rsidRDefault="00562BA0" w:rsidP="006C48DC">
            <w:pPr>
              <w:pStyle w:val="aTitle"/>
              <w:tabs>
                <w:tab w:val="clear" w:pos="4513"/>
                <w:tab w:val="clear" w:pos="9026"/>
              </w:tabs>
              <w:rPr>
                <w:rFonts w:cs="Arial"/>
                <w:b w:val="0"/>
                <w:bCs/>
                <w:iCs/>
                <w:noProof/>
                <w:color w:val="auto"/>
                <w:sz w:val="24"/>
                <w:szCs w:val="24"/>
                <w:lang w:eastAsia="en-GB"/>
              </w:rPr>
            </w:pPr>
          </w:p>
        </w:tc>
        <w:tc>
          <w:tcPr>
            <w:tcW w:w="4957" w:type="dxa"/>
          </w:tcPr>
          <w:p w14:paraId="1B982CC3" w14:textId="77777777" w:rsidR="00845787" w:rsidRDefault="00845787" w:rsidP="004955DA">
            <w:pPr>
              <w:pStyle w:val="aTitle"/>
              <w:tabs>
                <w:tab w:val="clear" w:pos="4513"/>
              </w:tabs>
              <w:rPr>
                <w:rFonts w:cs="Arial"/>
                <w:b w:val="0"/>
                <w:noProof/>
                <w:color w:val="auto"/>
                <w:sz w:val="24"/>
                <w:szCs w:val="24"/>
                <w:lang w:eastAsia="en-GB"/>
              </w:rPr>
            </w:pPr>
          </w:p>
          <w:p w14:paraId="499FBB60" w14:textId="2CE2DCB1" w:rsidR="00562BA0" w:rsidRDefault="00BE5BA0" w:rsidP="00562BA0">
            <w:pPr>
              <w:rPr>
                <w:rFonts w:cs="Arial"/>
              </w:rPr>
            </w:pPr>
            <w:r>
              <w:rPr>
                <w:sz w:val="22"/>
              </w:rPr>
              <w:t>Management qualification or post-graduate training relevant to particular specialism</w:t>
            </w: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E61F58">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6B4E958"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47058F93" w14:textId="77777777" w:rsidR="00011297" w:rsidRDefault="00011297" w:rsidP="00011297">
            <w:pPr>
              <w:rPr>
                <w:sz w:val="22"/>
              </w:rPr>
            </w:pPr>
            <w:r>
              <w:rPr>
                <w:sz w:val="22"/>
              </w:rPr>
              <w:t xml:space="preserve">In Health or Social Care settings. </w:t>
            </w:r>
          </w:p>
          <w:p w14:paraId="0D8B1B05" w14:textId="3B61D72A" w:rsidR="00562BA0" w:rsidRPr="00272889" w:rsidRDefault="00011297" w:rsidP="00011297">
            <w:pPr>
              <w:rPr>
                <w:rFonts w:cs="Arial"/>
                <w:b/>
                <w:iCs/>
                <w:noProof/>
                <w:szCs w:val="24"/>
                <w:lang w:eastAsia="en-GB"/>
              </w:rPr>
            </w:pPr>
            <w:r>
              <w:rPr>
                <w:sz w:val="22"/>
              </w:rPr>
              <w:t>Of working with client group serviced by the Team</w:t>
            </w:r>
          </w:p>
        </w:tc>
        <w:tc>
          <w:tcPr>
            <w:tcW w:w="4957" w:type="dxa"/>
          </w:tcPr>
          <w:p w14:paraId="1C43AB2E" w14:textId="77777777" w:rsidR="00826131" w:rsidRPr="00AB2BE7" w:rsidRDefault="00826131" w:rsidP="00826131">
            <w:pPr>
              <w:rPr>
                <w:sz w:val="22"/>
              </w:rPr>
            </w:pPr>
            <w:r w:rsidRPr="00AB2BE7">
              <w:rPr>
                <w:sz w:val="22"/>
              </w:rPr>
              <w:t>2 year post qualification.</w:t>
            </w:r>
          </w:p>
          <w:p w14:paraId="6B0AD3F5" w14:textId="77777777" w:rsidR="00826131" w:rsidRDefault="00826131" w:rsidP="00826131">
            <w:pPr>
              <w:rPr>
                <w:sz w:val="22"/>
              </w:rPr>
            </w:pPr>
            <w:r w:rsidRPr="00AB2BE7">
              <w:rPr>
                <w:sz w:val="22"/>
              </w:rPr>
              <w:t>Duty Officer/Call Centre Environment</w:t>
            </w:r>
          </w:p>
          <w:p w14:paraId="19724C73" w14:textId="77777777" w:rsidR="00826131" w:rsidRPr="00826131" w:rsidRDefault="00826131" w:rsidP="00826131">
            <w:pPr>
              <w:rPr>
                <w:sz w:val="22"/>
              </w:rPr>
            </w:pPr>
            <w:r>
              <w:rPr>
                <w:sz w:val="22"/>
              </w:rPr>
              <w:t xml:space="preserve">Of </w:t>
            </w:r>
            <w:r w:rsidRPr="00826131">
              <w:rPr>
                <w:sz w:val="22"/>
              </w:rPr>
              <w:t xml:space="preserve">working in a multi-disciplinary or multi-agency environment. </w:t>
            </w:r>
          </w:p>
          <w:p w14:paraId="696A7AF3" w14:textId="50EBA7BA" w:rsidR="00562BA0" w:rsidRPr="00BB320B" w:rsidRDefault="00826131" w:rsidP="00826131">
            <w:pPr>
              <w:pStyle w:val="aTitle"/>
              <w:tabs>
                <w:tab w:val="clear" w:pos="4513"/>
              </w:tabs>
              <w:jc w:val="both"/>
              <w:rPr>
                <w:rFonts w:cs="Arial"/>
                <w:b w:val="0"/>
                <w:noProof/>
                <w:color w:val="auto"/>
                <w:sz w:val="24"/>
                <w:szCs w:val="24"/>
                <w:lang w:eastAsia="en-GB"/>
              </w:rPr>
            </w:pPr>
            <w:r w:rsidRPr="00826131">
              <w:rPr>
                <w:b w:val="0"/>
                <w:color w:val="auto"/>
                <w:sz w:val="22"/>
              </w:rPr>
              <w:t>Commissioning services i.e. identifying need, assessing, negotiating packages of care, monitoring and reviewing</w:t>
            </w:r>
            <w:r>
              <w:rPr>
                <w:sz w:val="22"/>
              </w:rPr>
              <w:t>.</w:t>
            </w:r>
          </w:p>
        </w:tc>
      </w:tr>
      <w:tr w:rsidR="00BB320B" w14:paraId="4CD92E5B" w14:textId="77777777" w:rsidTr="00E61F58">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63D8A3D" w14:textId="77777777" w:rsidR="00EE4ED6" w:rsidRDefault="00EE4ED6" w:rsidP="00EE4ED6">
            <w:pPr>
              <w:rPr>
                <w:sz w:val="22"/>
              </w:rPr>
            </w:pPr>
            <w:r>
              <w:rPr>
                <w:sz w:val="22"/>
              </w:rPr>
              <w:t xml:space="preserve">Ability to form relationships with users and carers. </w:t>
            </w:r>
          </w:p>
          <w:p w14:paraId="01ED0B8C" w14:textId="77777777" w:rsidR="00EE4ED6" w:rsidRDefault="00EE4ED6" w:rsidP="00EE4ED6">
            <w:pPr>
              <w:rPr>
                <w:sz w:val="22"/>
              </w:rPr>
            </w:pPr>
            <w:r>
              <w:rPr>
                <w:sz w:val="22"/>
              </w:rPr>
              <w:t xml:space="preserve">Assessment and care planning. </w:t>
            </w:r>
          </w:p>
          <w:p w14:paraId="7DE0B4F9" w14:textId="77777777" w:rsidR="00EE4ED6" w:rsidRDefault="00EE4ED6" w:rsidP="00EE4ED6">
            <w:pPr>
              <w:rPr>
                <w:sz w:val="22"/>
              </w:rPr>
            </w:pPr>
            <w:r>
              <w:rPr>
                <w:sz w:val="22"/>
              </w:rPr>
              <w:t xml:space="preserve">Planning, monitoring and reviewing work. </w:t>
            </w:r>
          </w:p>
          <w:p w14:paraId="308BC0BA" w14:textId="77777777" w:rsidR="00EE4ED6" w:rsidRDefault="00EE4ED6" w:rsidP="00EE4ED6">
            <w:pPr>
              <w:rPr>
                <w:sz w:val="22"/>
              </w:rPr>
            </w:pPr>
            <w:r>
              <w:rPr>
                <w:sz w:val="22"/>
              </w:rPr>
              <w:t xml:space="preserve">Report Writing. </w:t>
            </w:r>
          </w:p>
          <w:p w14:paraId="7C6D6B52" w14:textId="77777777" w:rsidR="00EE4ED6" w:rsidRDefault="00EE4ED6" w:rsidP="00EE4ED6">
            <w:pPr>
              <w:rPr>
                <w:sz w:val="22"/>
              </w:rPr>
            </w:pPr>
            <w:r>
              <w:rPr>
                <w:sz w:val="22"/>
              </w:rPr>
              <w:t xml:space="preserve">Specific therapeutic skills.  </w:t>
            </w:r>
          </w:p>
          <w:p w14:paraId="0CBB1B22" w14:textId="77777777" w:rsidR="00EE4ED6" w:rsidRDefault="00EE4ED6" w:rsidP="00EE4ED6">
            <w:pPr>
              <w:rPr>
                <w:sz w:val="22"/>
              </w:rPr>
            </w:pPr>
            <w:r>
              <w:rPr>
                <w:sz w:val="22"/>
              </w:rPr>
              <w:t>Access to a car or access to a means of mobility support to meet demands for domiciliary visits (if driving must have a current valid driving licence and appropriate insurance)</w:t>
            </w:r>
          </w:p>
          <w:p w14:paraId="010CA206" w14:textId="77777777" w:rsidR="00EE4ED6" w:rsidRDefault="00EE4ED6" w:rsidP="00EE4ED6">
            <w:pPr>
              <w:rPr>
                <w:sz w:val="22"/>
              </w:rPr>
            </w:pPr>
            <w:r>
              <w:rPr>
                <w:sz w:val="22"/>
              </w:rPr>
              <w:t xml:space="preserve">Organising work. </w:t>
            </w:r>
          </w:p>
          <w:p w14:paraId="5CB07C45" w14:textId="77777777" w:rsidR="00EE4ED6" w:rsidRDefault="00EE4ED6" w:rsidP="00EE4ED6">
            <w:pPr>
              <w:rPr>
                <w:sz w:val="22"/>
              </w:rPr>
            </w:pPr>
            <w:r>
              <w:rPr>
                <w:sz w:val="22"/>
              </w:rPr>
              <w:t xml:space="preserve">Deciding priorities. </w:t>
            </w:r>
          </w:p>
          <w:p w14:paraId="799C56D4" w14:textId="77777777" w:rsidR="00EE4ED6" w:rsidRDefault="00EE4ED6" w:rsidP="00EE4ED6">
            <w:pPr>
              <w:rPr>
                <w:sz w:val="22"/>
              </w:rPr>
            </w:pPr>
            <w:r>
              <w:rPr>
                <w:sz w:val="22"/>
              </w:rPr>
              <w:t>Commitment to continuous professional development</w:t>
            </w:r>
          </w:p>
          <w:p w14:paraId="434496D8" w14:textId="77777777" w:rsidR="00562BA0" w:rsidRDefault="00EE4ED6" w:rsidP="00EE4ED6">
            <w:pPr>
              <w:pStyle w:val="aTitle"/>
              <w:tabs>
                <w:tab w:val="clear" w:pos="4513"/>
                <w:tab w:val="clear" w:pos="9026"/>
              </w:tabs>
              <w:rPr>
                <w:b w:val="0"/>
                <w:bCs/>
                <w:color w:val="auto"/>
                <w:sz w:val="22"/>
              </w:rPr>
            </w:pPr>
            <w:r w:rsidRPr="00EE4ED6">
              <w:rPr>
                <w:b w:val="0"/>
                <w:bCs/>
                <w:color w:val="auto"/>
                <w:sz w:val="22"/>
              </w:rPr>
              <w:t>Of the organisation and structures within Health and Adult and Community Services</w:t>
            </w:r>
          </w:p>
          <w:p w14:paraId="30D6243C" w14:textId="77777777" w:rsidR="00872F81" w:rsidRDefault="00872F81" w:rsidP="00872F81">
            <w:pPr>
              <w:rPr>
                <w:sz w:val="22"/>
              </w:rPr>
            </w:pPr>
            <w:r>
              <w:rPr>
                <w:sz w:val="22"/>
              </w:rPr>
              <w:t xml:space="preserve">and recent or impending changes. </w:t>
            </w:r>
          </w:p>
          <w:p w14:paraId="10A12D07" w14:textId="2238E7D1" w:rsidR="00872F81" w:rsidRPr="00872F81" w:rsidRDefault="00872F81" w:rsidP="00872F81">
            <w:pPr>
              <w:pStyle w:val="aTitle"/>
              <w:tabs>
                <w:tab w:val="clear" w:pos="4513"/>
                <w:tab w:val="clear" w:pos="9026"/>
              </w:tabs>
              <w:rPr>
                <w:rFonts w:cs="Arial"/>
                <w:b w:val="0"/>
                <w:bCs/>
                <w:iCs/>
                <w:noProof/>
                <w:color w:val="auto"/>
                <w:sz w:val="24"/>
              </w:rPr>
            </w:pPr>
            <w:r w:rsidRPr="00872F81">
              <w:rPr>
                <w:b w:val="0"/>
                <w:bCs/>
                <w:color w:val="auto"/>
                <w:sz w:val="22"/>
              </w:rPr>
              <w:t>Of the needs of the specific client group serviced by the Team i.e. Mental Health Act 83.</w:t>
            </w:r>
          </w:p>
          <w:p w14:paraId="18EFEAE3" w14:textId="77777777" w:rsidR="00872F81" w:rsidRDefault="00872F81" w:rsidP="00EE4ED6">
            <w:pPr>
              <w:pStyle w:val="aTitle"/>
              <w:tabs>
                <w:tab w:val="clear" w:pos="4513"/>
                <w:tab w:val="clear" w:pos="9026"/>
              </w:tabs>
              <w:rPr>
                <w:rFonts w:cs="Arial"/>
                <w:b w:val="0"/>
                <w:bCs/>
                <w:iCs/>
                <w:noProof/>
                <w:color w:val="auto"/>
                <w:sz w:val="24"/>
              </w:rPr>
            </w:pPr>
          </w:p>
          <w:p w14:paraId="41067EA4" w14:textId="12491679" w:rsidR="00872F81" w:rsidRPr="00EE4ED6" w:rsidRDefault="00872F81" w:rsidP="00EE4ED6">
            <w:pPr>
              <w:pStyle w:val="aTitle"/>
              <w:tabs>
                <w:tab w:val="clear" w:pos="4513"/>
                <w:tab w:val="clear" w:pos="9026"/>
              </w:tabs>
              <w:rPr>
                <w:rFonts w:cs="Arial"/>
                <w:b w:val="0"/>
                <w:bCs/>
                <w:iCs/>
                <w:noProof/>
                <w:color w:val="auto"/>
                <w:sz w:val="24"/>
                <w:szCs w:val="24"/>
                <w:lang w:eastAsia="en-GB"/>
              </w:rPr>
            </w:pPr>
          </w:p>
        </w:tc>
        <w:tc>
          <w:tcPr>
            <w:tcW w:w="4957" w:type="dxa"/>
          </w:tcPr>
          <w:p w14:paraId="1EDB5419" w14:textId="77777777" w:rsidR="00BB320B" w:rsidRDefault="00BB320B" w:rsidP="00BB320B">
            <w:pPr>
              <w:pStyle w:val="aTitle"/>
              <w:tabs>
                <w:tab w:val="clear" w:pos="4513"/>
              </w:tabs>
              <w:jc w:val="both"/>
              <w:rPr>
                <w:rFonts w:cs="Arial"/>
                <w:b w:val="0"/>
                <w:noProof/>
                <w:color w:val="auto"/>
                <w:sz w:val="24"/>
                <w:szCs w:val="24"/>
                <w:lang w:eastAsia="en-GB"/>
              </w:rPr>
            </w:pPr>
          </w:p>
          <w:p w14:paraId="761E101E" w14:textId="77777777" w:rsidR="002F782C" w:rsidRDefault="002F782C" w:rsidP="002F782C">
            <w:pPr>
              <w:rPr>
                <w:sz w:val="22"/>
              </w:rPr>
            </w:pPr>
            <w:r>
              <w:rPr>
                <w:sz w:val="22"/>
              </w:rPr>
              <w:t xml:space="preserve">Care management practices. </w:t>
            </w:r>
          </w:p>
          <w:p w14:paraId="7A5D4249" w14:textId="77777777" w:rsidR="002F782C" w:rsidRDefault="002F782C" w:rsidP="002F782C">
            <w:pPr>
              <w:rPr>
                <w:sz w:val="22"/>
              </w:rPr>
            </w:pPr>
            <w:r>
              <w:rPr>
                <w:sz w:val="22"/>
              </w:rPr>
              <w:t>Assessment processes in meeting individual need.</w:t>
            </w:r>
          </w:p>
          <w:p w14:paraId="66C4E03B" w14:textId="77777777" w:rsidR="002F782C" w:rsidRDefault="002F782C" w:rsidP="002F782C">
            <w:pPr>
              <w:rPr>
                <w:sz w:val="22"/>
              </w:rPr>
            </w:pPr>
          </w:p>
          <w:p w14:paraId="29DB1F10" w14:textId="77777777" w:rsidR="002F782C" w:rsidRDefault="002F782C" w:rsidP="002F782C">
            <w:pPr>
              <w:rPr>
                <w:sz w:val="22"/>
              </w:rPr>
            </w:pPr>
            <w:r>
              <w:rPr>
                <w:sz w:val="22"/>
              </w:rPr>
              <w:t xml:space="preserve">Negotiation with providers </w:t>
            </w:r>
          </w:p>
          <w:p w14:paraId="5643644E" w14:textId="77777777" w:rsidR="002F782C" w:rsidRDefault="002F782C" w:rsidP="002F782C">
            <w:pPr>
              <w:rPr>
                <w:sz w:val="22"/>
              </w:rPr>
            </w:pPr>
            <w:r>
              <w:rPr>
                <w:sz w:val="22"/>
              </w:rPr>
              <w:t xml:space="preserve">Liaison and networking </w:t>
            </w:r>
          </w:p>
          <w:p w14:paraId="61E29774" w14:textId="0760925B" w:rsidR="00562BA0" w:rsidRPr="00272889" w:rsidRDefault="00562BA0" w:rsidP="00FB1A80">
            <w:pPr>
              <w:rPr>
                <w:rFonts w:cs="Arial"/>
                <w:b/>
                <w:noProof/>
                <w:szCs w:val="24"/>
                <w:lang w:eastAsia="en-GB"/>
              </w:rPr>
            </w:pPr>
          </w:p>
        </w:tc>
      </w:tr>
      <w:tr w:rsidR="00BB320B" w14:paraId="6DC7125D" w14:textId="77777777" w:rsidTr="00E61F58">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52949CE" w14:textId="4B3810C9" w:rsidR="00562BA0" w:rsidRPr="00E73258" w:rsidRDefault="00562BA0" w:rsidP="00FB1A80">
            <w:pPr>
              <w:rPr>
                <w:rFonts w:cs="Arial"/>
              </w:rPr>
            </w:pPr>
            <w:r w:rsidRPr="00E73258">
              <w:rPr>
                <w:rFonts w:cs="Arial"/>
              </w:rPr>
              <w:t xml:space="preserve"> </w:t>
            </w:r>
          </w:p>
          <w:p w14:paraId="7B1DB0DE" w14:textId="77777777" w:rsidR="00F4599D" w:rsidRDefault="00F4599D" w:rsidP="00F4599D">
            <w:pPr>
              <w:rPr>
                <w:sz w:val="22"/>
              </w:rPr>
            </w:pPr>
            <w:r>
              <w:rPr>
                <w:sz w:val="22"/>
              </w:rPr>
              <w:t>User and carer oriented.</w:t>
            </w:r>
          </w:p>
          <w:p w14:paraId="3D174184" w14:textId="77777777" w:rsidR="00F4599D" w:rsidRDefault="00F4599D" w:rsidP="00F4599D">
            <w:pPr>
              <w:rPr>
                <w:sz w:val="22"/>
              </w:rPr>
            </w:pPr>
            <w:r>
              <w:rPr>
                <w:sz w:val="22"/>
              </w:rPr>
              <w:t>Self-motivating</w:t>
            </w:r>
          </w:p>
          <w:p w14:paraId="40392B03" w14:textId="77777777" w:rsidR="00F4599D" w:rsidRDefault="00F4599D" w:rsidP="00F4599D">
            <w:pPr>
              <w:rPr>
                <w:sz w:val="22"/>
              </w:rPr>
            </w:pPr>
            <w:r>
              <w:rPr>
                <w:sz w:val="22"/>
              </w:rPr>
              <w:t>Systematic approach</w:t>
            </w:r>
          </w:p>
          <w:p w14:paraId="6C33E58F" w14:textId="77777777" w:rsidR="00F4599D" w:rsidRDefault="00F4599D" w:rsidP="00F4599D">
            <w:pPr>
              <w:rPr>
                <w:sz w:val="22"/>
              </w:rPr>
            </w:pPr>
            <w:r>
              <w:rPr>
                <w:sz w:val="22"/>
              </w:rPr>
              <w:t>Ability to work under pressure</w:t>
            </w:r>
            <w:bookmarkStart w:id="1" w:name="_GoBack"/>
            <w:bookmarkEnd w:id="1"/>
          </w:p>
          <w:p w14:paraId="1DFA8621" w14:textId="77777777" w:rsidR="00F4599D" w:rsidRDefault="00F4599D" w:rsidP="00F4599D">
            <w:pPr>
              <w:rPr>
                <w:sz w:val="22"/>
              </w:rPr>
            </w:pPr>
            <w:r>
              <w:rPr>
                <w:sz w:val="22"/>
              </w:rPr>
              <w:t>Commitment to equal opportunities</w:t>
            </w:r>
          </w:p>
          <w:p w14:paraId="2EF8581C" w14:textId="77777777" w:rsidR="00F4599D" w:rsidRPr="00F4599D" w:rsidRDefault="00F4599D" w:rsidP="00F4599D">
            <w:pPr>
              <w:rPr>
                <w:sz w:val="22"/>
              </w:rPr>
            </w:pPr>
            <w:r w:rsidRPr="00F4599D">
              <w:rPr>
                <w:sz w:val="22"/>
              </w:rPr>
              <w:t>Openness to new ideas and ways of working.</w:t>
            </w:r>
          </w:p>
          <w:p w14:paraId="69ADC98F" w14:textId="085905E3" w:rsidR="00BB320B" w:rsidRPr="00272889" w:rsidRDefault="00F4599D" w:rsidP="00F4599D">
            <w:pPr>
              <w:pStyle w:val="aTitle"/>
              <w:tabs>
                <w:tab w:val="clear" w:pos="4513"/>
                <w:tab w:val="clear" w:pos="9026"/>
              </w:tabs>
              <w:rPr>
                <w:rFonts w:cs="Arial"/>
                <w:b w:val="0"/>
                <w:iCs/>
                <w:noProof/>
                <w:color w:val="auto"/>
                <w:sz w:val="24"/>
                <w:szCs w:val="24"/>
                <w:lang w:eastAsia="en-GB"/>
              </w:rPr>
            </w:pPr>
            <w:r w:rsidRPr="00F4599D">
              <w:rPr>
                <w:b w:val="0"/>
                <w:color w:val="auto"/>
                <w:sz w:val="22"/>
              </w:rPr>
              <w:t>Ability to work as a member of a team</w:t>
            </w: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23851"/>
    <w:multiLevelType w:val="hybridMultilevel"/>
    <w:tmpl w:val="47B8CF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21"/>
  </w:num>
  <w:num w:numId="5">
    <w:abstractNumId w:val="1"/>
  </w:num>
  <w:num w:numId="6">
    <w:abstractNumId w:val="30"/>
  </w:num>
  <w:num w:numId="7">
    <w:abstractNumId w:val="35"/>
  </w:num>
  <w:num w:numId="8">
    <w:abstractNumId w:val="10"/>
  </w:num>
  <w:num w:numId="9">
    <w:abstractNumId w:val="34"/>
  </w:num>
  <w:num w:numId="10">
    <w:abstractNumId w:val="26"/>
  </w:num>
  <w:num w:numId="11">
    <w:abstractNumId w:val="6"/>
  </w:num>
  <w:num w:numId="12">
    <w:abstractNumId w:val="32"/>
  </w:num>
  <w:num w:numId="13">
    <w:abstractNumId w:val="31"/>
  </w:num>
  <w:num w:numId="14">
    <w:abstractNumId w:val="28"/>
  </w:num>
  <w:num w:numId="15">
    <w:abstractNumId w:val="20"/>
  </w:num>
  <w:num w:numId="16">
    <w:abstractNumId w:val="17"/>
  </w:num>
  <w:num w:numId="17">
    <w:abstractNumId w:val="4"/>
  </w:num>
  <w:num w:numId="18">
    <w:abstractNumId w:val="0"/>
  </w:num>
  <w:num w:numId="19">
    <w:abstractNumId w:val="13"/>
  </w:num>
  <w:num w:numId="20">
    <w:abstractNumId w:val="22"/>
  </w:num>
  <w:num w:numId="21">
    <w:abstractNumId w:val="14"/>
  </w:num>
  <w:num w:numId="22">
    <w:abstractNumId w:val="14"/>
  </w:num>
  <w:num w:numId="23">
    <w:abstractNumId w:val="25"/>
  </w:num>
  <w:num w:numId="24">
    <w:abstractNumId w:val="24"/>
  </w:num>
  <w:num w:numId="25">
    <w:abstractNumId w:val="9"/>
  </w:num>
  <w:num w:numId="26">
    <w:abstractNumId w:val="27"/>
  </w:num>
  <w:num w:numId="27">
    <w:abstractNumId w:val="8"/>
  </w:num>
  <w:num w:numId="28">
    <w:abstractNumId w:val="15"/>
  </w:num>
  <w:num w:numId="29">
    <w:abstractNumId w:val="23"/>
  </w:num>
  <w:num w:numId="30">
    <w:abstractNumId w:val="33"/>
  </w:num>
  <w:num w:numId="31">
    <w:abstractNumId w:val="18"/>
  </w:num>
  <w:num w:numId="32">
    <w:abstractNumId w:val="38"/>
  </w:num>
  <w:num w:numId="33">
    <w:abstractNumId w:val="16"/>
  </w:num>
  <w:num w:numId="34">
    <w:abstractNumId w:val="19"/>
  </w:num>
  <w:num w:numId="35">
    <w:abstractNumId w:val="2"/>
  </w:num>
  <w:num w:numId="36">
    <w:abstractNumId w:val="3"/>
  </w:num>
  <w:num w:numId="37">
    <w:abstractNumId w:val="37"/>
  </w:num>
  <w:num w:numId="38">
    <w:abstractNumId w:val="7"/>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129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2F4A68"/>
    <w:rsid w:val="002F782C"/>
    <w:rsid w:val="003125AA"/>
    <w:rsid w:val="00314FE8"/>
    <w:rsid w:val="003213F9"/>
    <w:rsid w:val="003456B3"/>
    <w:rsid w:val="00353A9F"/>
    <w:rsid w:val="003659EE"/>
    <w:rsid w:val="00394D61"/>
    <w:rsid w:val="003B3B62"/>
    <w:rsid w:val="003D16A2"/>
    <w:rsid w:val="003D217C"/>
    <w:rsid w:val="003D4EF3"/>
    <w:rsid w:val="003E3568"/>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7337"/>
    <w:rsid w:val="00672AF4"/>
    <w:rsid w:val="00681A84"/>
    <w:rsid w:val="00682444"/>
    <w:rsid w:val="00690C00"/>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3E19"/>
    <w:rsid w:val="008061D3"/>
    <w:rsid w:val="00815FF5"/>
    <w:rsid w:val="008177B2"/>
    <w:rsid w:val="00817F2F"/>
    <w:rsid w:val="00826131"/>
    <w:rsid w:val="00834151"/>
    <w:rsid w:val="00845787"/>
    <w:rsid w:val="00846312"/>
    <w:rsid w:val="00863413"/>
    <w:rsid w:val="00866B77"/>
    <w:rsid w:val="00872F81"/>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E5BA0"/>
    <w:rsid w:val="00BF483E"/>
    <w:rsid w:val="00C03CA2"/>
    <w:rsid w:val="00C24B06"/>
    <w:rsid w:val="00C25C7C"/>
    <w:rsid w:val="00C30CD5"/>
    <w:rsid w:val="00C4535B"/>
    <w:rsid w:val="00C51B00"/>
    <w:rsid w:val="00C54071"/>
    <w:rsid w:val="00C761B2"/>
    <w:rsid w:val="00C77FCE"/>
    <w:rsid w:val="00C839E2"/>
    <w:rsid w:val="00C85B30"/>
    <w:rsid w:val="00C86B50"/>
    <w:rsid w:val="00CC2879"/>
    <w:rsid w:val="00CD0F77"/>
    <w:rsid w:val="00CD34F2"/>
    <w:rsid w:val="00CE186A"/>
    <w:rsid w:val="00CF1316"/>
    <w:rsid w:val="00D0359E"/>
    <w:rsid w:val="00D0618D"/>
    <w:rsid w:val="00D11527"/>
    <w:rsid w:val="00D151A4"/>
    <w:rsid w:val="00D25915"/>
    <w:rsid w:val="00D32419"/>
    <w:rsid w:val="00D56803"/>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4ED6"/>
    <w:rsid w:val="00EE64CF"/>
    <w:rsid w:val="00EF495C"/>
    <w:rsid w:val="00EF6DC6"/>
    <w:rsid w:val="00F00BF2"/>
    <w:rsid w:val="00F054C0"/>
    <w:rsid w:val="00F05ECB"/>
    <w:rsid w:val="00F16E58"/>
    <w:rsid w:val="00F201F9"/>
    <w:rsid w:val="00F2621B"/>
    <w:rsid w:val="00F270FA"/>
    <w:rsid w:val="00F30693"/>
    <w:rsid w:val="00F4599D"/>
    <w:rsid w:val="00F50AE5"/>
    <w:rsid w:val="00F56695"/>
    <w:rsid w:val="00F61903"/>
    <w:rsid w:val="00F634FB"/>
    <w:rsid w:val="00F64626"/>
    <w:rsid w:val="00F65F96"/>
    <w:rsid w:val="00F94D75"/>
    <w:rsid w:val="00FB1A80"/>
    <w:rsid w:val="00FC06E3"/>
    <w:rsid w:val="00FC2FDA"/>
    <w:rsid w:val="00FD195F"/>
    <w:rsid w:val="00FD29F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Indent3">
    <w:name w:val="Body Text Indent 3"/>
    <w:basedOn w:val="Normal"/>
    <w:link w:val="BodyTextIndent3Char"/>
    <w:uiPriority w:val="99"/>
    <w:unhideWhenUsed/>
    <w:rsid w:val="00846312"/>
    <w:pPr>
      <w:spacing w:after="120"/>
      <w:ind w:left="283"/>
    </w:pPr>
    <w:rPr>
      <w:sz w:val="16"/>
      <w:szCs w:val="16"/>
    </w:rPr>
  </w:style>
  <w:style w:type="character" w:customStyle="1" w:styleId="BodyTextIndent3Char">
    <w:name w:val="Body Text Indent 3 Char"/>
    <w:basedOn w:val="DefaultParagraphFont"/>
    <w:link w:val="BodyTextIndent3"/>
    <w:uiPriority w:val="99"/>
    <w:rsid w:val="00846312"/>
    <w:rPr>
      <w:rFonts w:ascii="Arial" w:hAnsi="Arial"/>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1726600-74C1-4547-A076-A55184BE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2020-06-09T16:36:00Z</dcterms:created>
  <dcterms:modified xsi:type="dcterms:W3CDTF">2020-06-09T16:36:00Z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