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9971" w14:textId="77777777" w:rsidR="00A14C2C" w:rsidRDefault="00A14C2C" w:rsidP="00A14C2C">
      <w:pPr>
        <w:ind w:left="5760" w:firstLine="720"/>
        <w:rPr>
          <w:rFonts w:cs="Arial"/>
        </w:rPr>
      </w:pPr>
      <w:r w:rsidRPr="00FF5F73">
        <w:rPr>
          <w:noProof/>
        </w:rPr>
        <w:drawing>
          <wp:inline distT="0" distB="0" distL="0" distR="0" wp14:anchorId="3F14254D" wp14:editId="02E7DEA2">
            <wp:extent cx="1798320" cy="952500"/>
            <wp:effectExtent l="0" t="0" r="0" b="0"/>
            <wp:docPr id="5" name="Picture 5"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952500"/>
                    </a:xfrm>
                    <a:prstGeom prst="rect">
                      <a:avLst/>
                    </a:prstGeom>
                    <a:noFill/>
                    <a:ln>
                      <a:noFill/>
                    </a:ln>
                  </pic:spPr>
                </pic:pic>
              </a:graphicData>
            </a:graphic>
          </wp:inline>
        </w:drawing>
      </w:r>
    </w:p>
    <w:p w14:paraId="22A24670" w14:textId="77777777" w:rsidR="00A14C2C" w:rsidRDefault="00A14C2C" w:rsidP="00A14C2C">
      <w:pPr>
        <w:rPr>
          <w:rFonts w:cs="Arial"/>
          <w:b/>
          <w:sz w:val="28"/>
          <w:szCs w:val="28"/>
        </w:rPr>
      </w:pPr>
      <w:r>
        <w:rPr>
          <w:rFonts w:cs="Arial"/>
          <w:b/>
          <w:sz w:val="28"/>
          <w:szCs w:val="28"/>
        </w:rPr>
        <w:t>Job Description</w:t>
      </w:r>
    </w:p>
    <w:p w14:paraId="46750DFB" w14:textId="77777777" w:rsidR="0052572E" w:rsidRDefault="0052572E" w:rsidP="00A14C2C">
      <w:pPr>
        <w:rPr>
          <w:rFonts w:cs="Arial"/>
          <w:b/>
          <w:sz w:val="28"/>
          <w:szCs w:val="28"/>
        </w:rPr>
      </w:pPr>
    </w:p>
    <w:p w14:paraId="13A6211D" w14:textId="6D94EB07" w:rsidR="00A14C2C" w:rsidRDefault="00A14C2C" w:rsidP="00A14C2C">
      <w:pPr>
        <w:ind w:left="2880" w:hanging="2880"/>
        <w:rPr>
          <w:rFonts w:cs="Arial"/>
        </w:rPr>
      </w:pPr>
      <w:r>
        <w:rPr>
          <w:rFonts w:cs="Arial"/>
          <w:b/>
        </w:rPr>
        <w:t>Job Title:</w:t>
      </w:r>
      <w:r>
        <w:rPr>
          <w:rFonts w:cs="Arial"/>
          <w:b/>
        </w:rPr>
        <w:tab/>
      </w:r>
      <w:r w:rsidR="0052572E">
        <w:rPr>
          <w:rFonts w:cs="Arial"/>
        </w:rPr>
        <w:t>Practitioner Forum Co-ordinator and Training Lead Officer</w:t>
      </w:r>
      <w:r w:rsidR="00CD589B">
        <w:rPr>
          <w:rFonts w:cs="Arial"/>
        </w:rPr>
        <w:t xml:space="preserve"> - </w:t>
      </w:r>
      <w:r w:rsidR="00E01B54">
        <w:rPr>
          <w:rFonts w:cs="Arial"/>
        </w:rPr>
        <w:t>Sunderland Safeguarding Children Partnership (SSCP)</w:t>
      </w:r>
    </w:p>
    <w:p w14:paraId="67512196" w14:textId="77777777" w:rsidR="00A14C2C" w:rsidRPr="00B038D0" w:rsidRDefault="00A14C2C" w:rsidP="00A14C2C">
      <w:pPr>
        <w:ind w:left="2880" w:hanging="2880"/>
        <w:rPr>
          <w:rFonts w:cs="Arial"/>
          <w:b/>
        </w:rPr>
      </w:pPr>
    </w:p>
    <w:p w14:paraId="2E825F58" w14:textId="77777777" w:rsidR="00A14C2C" w:rsidRDefault="00A14C2C" w:rsidP="00A14C2C">
      <w:pPr>
        <w:rPr>
          <w:rFonts w:cs="Arial"/>
          <w:color w:val="FF0000"/>
        </w:rPr>
      </w:pPr>
      <w:r w:rsidRPr="00B038D0">
        <w:rPr>
          <w:rFonts w:cs="Arial"/>
          <w:b/>
        </w:rPr>
        <w:t>Salary Grade:</w:t>
      </w:r>
      <w:r>
        <w:rPr>
          <w:rFonts w:cs="Arial"/>
          <w:b/>
        </w:rPr>
        <w:tab/>
      </w:r>
      <w:r>
        <w:rPr>
          <w:rFonts w:cs="Arial"/>
          <w:b/>
        </w:rPr>
        <w:tab/>
      </w:r>
      <w:r w:rsidRPr="003E461D">
        <w:rPr>
          <w:rFonts w:cs="Arial"/>
          <w:color w:val="000000" w:themeColor="text1"/>
        </w:rPr>
        <w:t xml:space="preserve">Grade </w:t>
      </w:r>
      <w:r w:rsidR="00E01B54" w:rsidRPr="003E461D">
        <w:rPr>
          <w:rFonts w:cs="Arial"/>
          <w:color w:val="000000" w:themeColor="text1"/>
        </w:rPr>
        <w:t>8</w:t>
      </w:r>
      <w:bookmarkStart w:id="0" w:name="_GoBack"/>
      <w:bookmarkEnd w:id="0"/>
    </w:p>
    <w:p w14:paraId="5A90835E" w14:textId="77777777" w:rsidR="00E01B54" w:rsidRPr="00F703C9" w:rsidRDefault="00E01B54" w:rsidP="00A14C2C">
      <w:pPr>
        <w:rPr>
          <w:rFonts w:cs="Arial"/>
        </w:rPr>
      </w:pPr>
    </w:p>
    <w:p w14:paraId="750C832A" w14:textId="666710FC" w:rsidR="00A14C2C" w:rsidRDefault="00A14C2C" w:rsidP="00A14C2C">
      <w:pPr>
        <w:rPr>
          <w:rFonts w:cs="Arial"/>
        </w:rPr>
      </w:pPr>
      <w:r w:rsidRPr="00B038D0">
        <w:rPr>
          <w:rFonts w:cs="Arial"/>
          <w:b/>
        </w:rPr>
        <w:t>SCP:</w:t>
      </w:r>
      <w:r>
        <w:rPr>
          <w:rFonts w:cs="Arial"/>
          <w:b/>
        </w:rPr>
        <w:tab/>
      </w:r>
      <w:r>
        <w:rPr>
          <w:rFonts w:cs="Arial"/>
          <w:b/>
        </w:rPr>
        <w:tab/>
      </w:r>
      <w:r>
        <w:rPr>
          <w:rFonts w:cs="Arial"/>
          <w:b/>
        </w:rPr>
        <w:tab/>
      </w:r>
      <w:r>
        <w:rPr>
          <w:rFonts w:cs="Arial"/>
          <w:b/>
        </w:rPr>
        <w:tab/>
      </w:r>
      <w:r w:rsidR="00E01B54">
        <w:rPr>
          <w:rFonts w:cs="Arial"/>
        </w:rPr>
        <w:t>31</w:t>
      </w:r>
      <w:r w:rsidR="002C0518">
        <w:rPr>
          <w:rFonts w:cs="Arial"/>
        </w:rPr>
        <w:t xml:space="preserve"> </w:t>
      </w:r>
      <w:r w:rsidR="00E01B54">
        <w:rPr>
          <w:rFonts w:cs="Arial"/>
        </w:rPr>
        <w:t xml:space="preserve">- 35 </w:t>
      </w:r>
    </w:p>
    <w:p w14:paraId="7C10D02D" w14:textId="77777777" w:rsidR="00E01B54" w:rsidRPr="00C265C9" w:rsidRDefault="00E01B54" w:rsidP="00A14C2C">
      <w:pPr>
        <w:rPr>
          <w:rFonts w:cs="Arial"/>
        </w:rPr>
      </w:pPr>
    </w:p>
    <w:p w14:paraId="2C0F3A2C" w14:textId="77777777" w:rsidR="00A14C2C" w:rsidRDefault="00A14C2C" w:rsidP="00A14C2C">
      <w:pPr>
        <w:rPr>
          <w:rFonts w:cs="Arial"/>
        </w:rPr>
      </w:pPr>
      <w:r>
        <w:rPr>
          <w:rFonts w:cs="Arial"/>
          <w:b/>
        </w:rPr>
        <w:t>J</w:t>
      </w:r>
      <w:r w:rsidRPr="00B038D0">
        <w:rPr>
          <w:rFonts w:cs="Arial"/>
          <w:b/>
        </w:rPr>
        <w:t>ob Family:</w:t>
      </w:r>
      <w:r>
        <w:rPr>
          <w:rFonts w:cs="Arial"/>
          <w:b/>
        </w:rPr>
        <w:tab/>
      </w:r>
      <w:r>
        <w:rPr>
          <w:rFonts w:cs="Arial"/>
          <w:b/>
        </w:rPr>
        <w:tab/>
      </w:r>
      <w:r>
        <w:rPr>
          <w:rFonts w:cs="Arial"/>
          <w:b/>
        </w:rPr>
        <w:tab/>
      </w:r>
      <w:r>
        <w:rPr>
          <w:rFonts w:cs="Arial"/>
        </w:rPr>
        <w:t xml:space="preserve">Organisational Support </w:t>
      </w:r>
    </w:p>
    <w:p w14:paraId="5F376C25" w14:textId="77777777" w:rsidR="00A14C2C" w:rsidRPr="00F703C9" w:rsidRDefault="00A14C2C" w:rsidP="00A14C2C">
      <w:pPr>
        <w:rPr>
          <w:rFonts w:cs="Arial"/>
        </w:rPr>
      </w:pPr>
    </w:p>
    <w:p w14:paraId="6C3CB030" w14:textId="77777777" w:rsidR="00A14C2C" w:rsidRPr="00B038D0" w:rsidRDefault="00A14C2C" w:rsidP="00A14C2C">
      <w:pPr>
        <w:rPr>
          <w:rFonts w:cs="Arial"/>
          <w:b/>
        </w:rPr>
      </w:pPr>
      <w:r w:rsidRPr="00B038D0">
        <w:rPr>
          <w:rFonts w:cs="Arial"/>
          <w:b/>
        </w:rPr>
        <w:t>Directorate:</w:t>
      </w:r>
      <w:r>
        <w:rPr>
          <w:rFonts w:cs="Arial"/>
          <w:b/>
        </w:rPr>
        <w:tab/>
      </w:r>
      <w:r>
        <w:rPr>
          <w:rFonts w:cs="Arial"/>
          <w:b/>
        </w:rPr>
        <w:tab/>
      </w:r>
      <w:r>
        <w:rPr>
          <w:rFonts w:cs="Arial"/>
          <w:b/>
        </w:rPr>
        <w:tab/>
      </w:r>
      <w:r>
        <w:rPr>
          <w:rFonts w:cs="Arial"/>
        </w:rPr>
        <w:t>Neighbourhood</w:t>
      </w:r>
      <w:r w:rsidR="000E14FE">
        <w:rPr>
          <w:rFonts w:cs="Arial"/>
        </w:rPr>
        <w:t>s</w:t>
      </w:r>
      <w:r w:rsidRPr="000E14FE">
        <w:rPr>
          <w:rFonts w:cs="Arial"/>
          <w:b/>
          <w:strike/>
          <w:color w:val="FF0000"/>
        </w:rPr>
        <w:t xml:space="preserve"> </w:t>
      </w:r>
    </w:p>
    <w:p w14:paraId="6F401F17" w14:textId="77777777" w:rsidR="00A14C2C" w:rsidRPr="00E17309" w:rsidRDefault="00A14C2C" w:rsidP="00A14C2C">
      <w:pPr>
        <w:rPr>
          <w:rFonts w:cs="Arial"/>
        </w:rPr>
      </w:pPr>
      <w:r>
        <w:rPr>
          <w:rFonts w:cs="Arial"/>
          <w:b/>
        </w:rPr>
        <w:tab/>
      </w:r>
    </w:p>
    <w:p w14:paraId="09F5A6BA" w14:textId="77777777" w:rsidR="00A14C2C" w:rsidRDefault="00A14C2C" w:rsidP="00A14C2C">
      <w:pPr>
        <w:rPr>
          <w:rFonts w:cs="Arial"/>
        </w:rPr>
      </w:pPr>
      <w:r w:rsidRPr="00B038D0">
        <w:rPr>
          <w:rFonts w:cs="Arial"/>
          <w:b/>
        </w:rPr>
        <w:t>Work Environment:</w:t>
      </w:r>
      <w:r>
        <w:rPr>
          <w:rFonts w:cs="Arial"/>
          <w:b/>
        </w:rPr>
        <w:tab/>
      </w:r>
      <w:r w:rsidRPr="00E17309">
        <w:rPr>
          <w:rFonts w:cs="Arial"/>
        </w:rPr>
        <w:t>Agile</w:t>
      </w:r>
    </w:p>
    <w:p w14:paraId="3009DA4E" w14:textId="77777777" w:rsidR="000E14FE" w:rsidRPr="00E17309" w:rsidRDefault="000E14FE" w:rsidP="00A14C2C">
      <w:pPr>
        <w:rPr>
          <w:rFonts w:cs="Arial"/>
        </w:rPr>
      </w:pPr>
    </w:p>
    <w:p w14:paraId="0508A6AD" w14:textId="77777777" w:rsidR="00A14C2C" w:rsidRDefault="00A14C2C" w:rsidP="00A14C2C">
      <w:pPr>
        <w:ind w:left="2880" w:hanging="2880"/>
        <w:rPr>
          <w:rFonts w:cs="Arial"/>
        </w:rPr>
      </w:pPr>
      <w:r w:rsidRPr="00B038D0">
        <w:rPr>
          <w:rFonts w:cs="Arial"/>
          <w:b/>
        </w:rPr>
        <w:t>Reports</w:t>
      </w:r>
      <w:r>
        <w:rPr>
          <w:rFonts w:cs="Arial"/>
          <w:b/>
        </w:rPr>
        <w:t xml:space="preserve">/accountable </w:t>
      </w:r>
      <w:r w:rsidRPr="00B038D0">
        <w:rPr>
          <w:rFonts w:cs="Arial"/>
          <w:b/>
        </w:rPr>
        <w:t>to:</w:t>
      </w:r>
      <w:r>
        <w:rPr>
          <w:rFonts w:cs="Arial"/>
          <w:b/>
        </w:rPr>
        <w:tab/>
      </w:r>
      <w:r>
        <w:rPr>
          <w:rFonts w:cs="Arial"/>
        </w:rPr>
        <w:t xml:space="preserve">SSCP </w:t>
      </w:r>
      <w:r w:rsidR="00B95A57">
        <w:rPr>
          <w:rFonts w:cs="Arial"/>
        </w:rPr>
        <w:t>Business</w:t>
      </w:r>
      <w:r w:rsidR="0052572E">
        <w:rPr>
          <w:rFonts w:cs="Arial"/>
        </w:rPr>
        <w:t xml:space="preserve"> Manager</w:t>
      </w:r>
    </w:p>
    <w:p w14:paraId="37EEE123" w14:textId="77777777" w:rsidR="003E461D" w:rsidRDefault="003E461D" w:rsidP="00A14C2C">
      <w:pPr>
        <w:ind w:left="2880" w:hanging="2880"/>
        <w:rPr>
          <w:rFonts w:cs="Arial"/>
          <w:b/>
        </w:rPr>
      </w:pPr>
    </w:p>
    <w:p w14:paraId="623FCE95" w14:textId="77777777" w:rsidR="00A14C2C" w:rsidRDefault="00A14C2C" w:rsidP="00A14C2C">
      <w:pPr>
        <w:rPr>
          <w:rFonts w:cs="Arial"/>
        </w:rPr>
      </w:pPr>
      <w:r w:rsidRPr="00B038D0">
        <w:rPr>
          <w:rFonts w:cs="Arial"/>
          <w:b/>
        </w:rPr>
        <w:t>Number of Reports:</w:t>
      </w:r>
      <w:r>
        <w:rPr>
          <w:rFonts w:cs="Arial"/>
          <w:b/>
        </w:rPr>
        <w:tab/>
      </w:r>
      <w:r w:rsidR="00B95A57">
        <w:rPr>
          <w:rFonts w:cs="Arial"/>
        </w:rPr>
        <w:t>0</w:t>
      </w:r>
    </w:p>
    <w:p w14:paraId="44E52649" w14:textId="77777777" w:rsidR="00E01B54" w:rsidRPr="00B038D0" w:rsidRDefault="00E01B54" w:rsidP="00A14C2C">
      <w:pPr>
        <w:rPr>
          <w:rFonts w:cs="Arial"/>
          <w:b/>
        </w:rPr>
      </w:pPr>
    </w:p>
    <w:p w14:paraId="25FA9789" w14:textId="77777777" w:rsidR="0052572E" w:rsidRDefault="0052572E" w:rsidP="00A14C2C">
      <w:pPr>
        <w:rPr>
          <w:rFonts w:cs="Arial"/>
          <w:b/>
        </w:rPr>
      </w:pPr>
    </w:p>
    <w:p w14:paraId="19943485" w14:textId="77777777" w:rsidR="00A14C2C" w:rsidRDefault="00A14C2C" w:rsidP="00A14C2C">
      <w:pPr>
        <w:rPr>
          <w:rFonts w:cs="Arial"/>
          <w:b/>
        </w:rPr>
      </w:pPr>
      <w:r w:rsidRPr="00B038D0">
        <w:rPr>
          <w:rFonts w:cs="Arial"/>
          <w:b/>
        </w:rPr>
        <w:t>Purpose</w:t>
      </w:r>
      <w:r>
        <w:rPr>
          <w:rFonts w:cs="Arial"/>
          <w:b/>
        </w:rPr>
        <w:t>:</w:t>
      </w:r>
    </w:p>
    <w:p w14:paraId="65AF8C4F" w14:textId="77777777" w:rsidR="000E14FE" w:rsidRDefault="000E14FE" w:rsidP="00A14C2C">
      <w:pPr>
        <w:rPr>
          <w:rFonts w:cs="Arial"/>
          <w:b/>
        </w:rPr>
      </w:pPr>
    </w:p>
    <w:p w14:paraId="1AA6A32B" w14:textId="77777777" w:rsidR="00383B66" w:rsidRDefault="0052572E" w:rsidP="00A14C2C">
      <w:pPr>
        <w:rPr>
          <w:rFonts w:cs="Arial"/>
        </w:rPr>
      </w:pPr>
      <w:r>
        <w:rPr>
          <w:rFonts w:cs="Arial"/>
        </w:rPr>
        <w:t xml:space="preserve">To lead on the co-ordination of safeguarding training for the Sunderland Safeguarding Children Partnership (SSCP). </w:t>
      </w:r>
    </w:p>
    <w:p w14:paraId="05CE74C1" w14:textId="77777777" w:rsidR="00383B66" w:rsidRDefault="00383B66" w:rsidP="00A14C2C">
      <w:pPr>
        <w:rPr>
          <w:rFonts w:cs="Arial"/>
        </w:rPr>
      </w:pPr>
    </w:p>
    <w:p w14:paraId="5C61B234" w14:textId="77777777" w:rsidR="0052572E" w:rsidRPr="0052572E" w:rsidRDefault="0052572E" w:rsidP="00A14C2C">
      <w:pPr>
        <w:rPr>
          <w:rFonts w:cs="Arial"/>
        </w:rPr>
      </w:pPr>
      <w:r>
        <w:rPr>
          <w:rFonts w:cs="Arial"/>
        </w:rPr>
        <w:t>This will include</w:t>
      </w:r>
      <w:r w:rsidR="00383B66">
        <w:rPr>
          <w:rFonts w:cs="Arial"/>
        </w:rPr>
        <w:t xml:space="preserve"> the co-ordination of the new Practitioner Forum, leading on the SSCP’s training offer and ensuring relevant partners meet their responsibilities in respect of safeguarding training.</w:t>
      </w:r>
    </w:p>
    <w:p w14:paraId="2AFE6788" w14:textId="77777777" w:rsidR="0052572E" w:rsidRPr="0052572E" w:rsidRDefault="0052572E" w:rsidP="0052572E">
      <w:pPr>
        <w:autoSpaceDE w:val="0"/>
        <w:autoSpaceDN w:val="0"/>
        <w:adjustRightInd w:val="0"/>
        <w:rPr>
          <w:rFonts w:eastAsiaTheme="minorHAnsi" w:cs="Arial"/>
          <w:color w:val="000000"/>
          <w:lang w:eastAsia="en-US"/>
        </w:rPr>
      </w:pPr>
    </w:p>
    <w:p w14:paraId="7CD6A2CC" w14:textId="77777777" w:rsidR="0052572E" w:rsidRDefault="0052572E" w:rsidP="00383B66">
      <w:pPr>
        <w:autoSpaceDE w:val="0"/>
        <w:autoSpaceDN w:val="0"/>
        <w:adjustRightInd w:val="0"/>
        <w:rPr>
          <w:rFonts w:eastAsiaTheme="minorHAnsi" w:cs="Arial"/>
          <w:b/>
          <w:bCs/>
          <w:color w:val="000000"/>
        </w:rPr>
      </w:pPr>
      <w:r w:rsidRPr="00383B66">
        <w:rPr>
          <w:rFonts w:eastAsiaTheme="minorHAnsi" w:cs="Arial"/>
          <w:b/>
          <w:bCs/>
          <w:color w:val="000000"/>
        </w:rPr>
        <w:t xml:space="preserve">Key </w:t>
      </w:r>
      <w:r w:rsidR="00383B66" w:rsidRPr="00383B66">
        <w:rPr>
          <w:rFonts w:eastAsiaTheme="minorHAnsi" w:cs="Arial"/>
          <w:b/>
          <w:bCs/>
          <w:color w:val="000000"/>
        </w:rPr>
        <w:t>Tasks and Responsibilities</w:t>
      </w:r>
    </w:p>
    <w:p w14:paraId="51305682" w14:textId="77777777" w:rsidR="00383B66" w:rsidRDefault="00383B66" w:rsidP="00383B66">
      <w:pPr>
        <w:autoSpaceDE w:val="0"/>
        <w:autoSpaceDN w:val="0"/>
        <w:adjustRightInd w:val="0"/>
        <w:rPr>
          <w:rFonts w:eastAsiaTheme="minorHAnsi" w:cs="Arial"/>
          <w:b/>
          <w:bCs/>
          <w:color w:val="000000"/>
        </w:rPr>
      </w:pPr>
    </w:p>
    <w:p w14:paraId="4673905E" w14:textId="77777777" w:rsidR="00383B66" w:rsidRPr="00383B66" w:rsidRDefault="00383B66" w:rsidP="00383B66">
      <w:pPr>
        <w:autoSpaceDE w:val="0"/>
        <w:autoSpaceDN w:val="0"/>
        <w:adjustRightInd w:val="0"/>
        <w:rPr>
          <w:rFonts w:eastAsiaTheme="minorHAnsi" w:cs="Arial"/>
          <w:b/>
          <w:bCs/>
          <w:color w:val="000000"/>
        </w:rPr>
      </w:pPr>
      <w:r>
        <w:rPr>
          <w:rFonts w:eastAsiaTheme="minorHAnsi" w:cs="Arial"/>
          <w:b/>
          <w:bCs/>
          <w:color w:val="000000"/>
        </w:rPr>
        <w:t>Practitioner Forum</w:t>
      </w:r>
    </w:p>
    <w:p w14:paraId="5A764981" w14:textId="77777777" w:rsidR="00383B66" w:rsidRPr="00383B66" w:rsidRDefault="00383B66" w:rsidP="00383B66">
      <w:pPr>
        <w:autoSpaceDE w:val="0"/>
        <w:autoSpaceDN w:val="0"/>
        <w:adjustRightInd w:val="0"/>
        <w:rPr>
          <w:rFonts w:eastAsiaTheme="minorHAnsi" w:cs="Arial"/>
          <w:b/>
          <w:bCs/>
          <w:color w:val="000000"/>
        </w:rPr>
      </w:pPr>
    </w:p>
    <w:p w14:paraId="06EEAE29" w14:textId="77777777" w:rsidR="00383B66" w:rsidRDefault="00383B66"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In the first instance, t</w:t>
      </w:r>
      <w:r w:rsidRPr="00383B66">
        <w:rPr>
          <w:rFonts w:eastAsiaTheme="minorHAnsi" w:cs="Arial"/>
          <w:bCs/>
          <w:color w:val="000000"/>
        </w:rPr>
        <w:t xml:space="preserve">o establish </w:t>
      </w:r>
      <w:r>
        <w:rPr>
          <w:rFonts w:eastAsiaTheme="minorHAnsi" w:cs="Arial"/>
          <w:bCs/>
          <w:color w:val="000000"/>
        </w:rPr>
        <w:t xml:space="preserve">a Practitioner Forum of relevant partners working with children and families. The purpose of the Practitioner Forum will be to: </w:t>
      </w:r>
    </w:p>
    <w:p w14:paraId="0D9C1BA3" w14:textId="77777777" w:rsidR="00383B66" w:rsidRDefault="00383B66" w:rsidP="00383B66">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bring senior staff and front-line practitioners together to explore topical and relevant safeguarding themes;</w:t>
      </w:r>
    </w:p>
    <w:p w14:paraId="38DCED4B" w14:textId="77777777" w:rsidR="00383B66" w:rsidRDefault="00383B66" w:rsidP="00383B66">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generate a greater understanding of the barriers which must be overcome if outcomes for children and young people are to improve; and</w:t>
      </w:r>
    </w:p>
    <w:p w14:paraId="0E882F1D" w14:textId="77777777" w:rsidR="00383B66" w:rsidRDefault="00383B66" w:rsidP="00383B66">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create and add to a workforce development plan to tackle those barriers.</w:t>
      </w:r>
    </w:p>
    <w:p w14:paraId="19842F59" w14:textId="77777777" w:rsidR="00383B66" w:rsidRDefault="00383B66" w:rsidP="00383B66">
      <w:pPr>
        <w:pStyle w:val="ListParagraph"/>
        <w:autoSpaceDE w:val="0"/>
        <w:autoSpaceDN w:val="0"/>
        <w:adjustRightInd w:val="0"/>
        <w:ind w:left="284" w:firstLine="0"/>
        <w:rPr>
          <w:rFonts w:eastAsiaTheme="minorHAnsi" w:cs="Arial"/>
          <w:bCs/>
          <w:color w:val="000000"/>
        </w:rPr>
      </w:pPr>
    </w:p>
    <w:p w14:paraId="7F192B91" w14:textId="77777777" w:rsidR="00383B66" w:rsidRDefault="00383B66"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lastRenderedPageBreak/>
        <w:t xml:space="preserve">Thereafter </w:t>
      </w:r>
      <w:r w:rsidR="00870B13">
        <w:rPr>
          <w:rFonts w:eastAsiaTheme="minorHAnsi" w:cs="Arial"/>
          <w:bCs/>
          <w:color w:val="000000"/>
        </w:rPr>
        <w:t xml:space="preserve">to </w:t>
      </w:r>
      <w:r>
        <w:rPr>
          <w:rFonts w:eastAsiaTheme="minorHAnsi" w:cs="Arial"/>
          <w:bCs/>
          <w:color w:val="000000"/>
        </w:rPr>
        <w:t>facilitate and co-ordinate the Practitioner Forum</w:t>
      </w:r>
      <w:r w:rsidR="009F7BE2">
        <w:rPr>
          <w:rFonts w:eastAsiaTheme="minorHAnsi" w:cs="Arial"/>
          <w:bCs/>
          <w:color w:val="000000"/>
        </w:rPr>
        <w:t xml:space="preserve"> by:</w:t>
      </w:r>
    </w:p>
    <w:p w14:paraId="03A94966"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 xml:space="preserve">working closely with the Chair of Performance and Quality Assurance </w:t>
      </w:r>
      <w:proofErr w:type="spellStart"/>
      <w:r>
        <w:rPr>
          <w:rFonts w:eastAsiaTheme="minorHAnsi" w:cs="Arial"/>
          <w:bCs/>
          <w:color w:val="000000"/>
        </w:rPr>
        <w:t>Programme</w:t>
      </w:r>
      <w:proofErr w:type="spellEnd"/>
      <w:r>
        <w:rPr>
          <w:rFonts w:eastAsiaTheme="minorHAnsi" w:cs="Arial"/>
          <w:bCs/>
          <w:color w:val="000000"/>
        </w:rPr>
        <w:t xml:space="preserve"> Board to identify three themes annually for discussion (one theme per year to be led by each of the three statutory partners);</w:t>
      </w:r>
    </w:p>
    <w:p w14:paraId="10717AF1"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inviting relevant senior managers and front-line practitioners to join the Practitioner Forum for each piece of work;</w:t>
      </w:r>
    </w:p>
    <w:p w14:paraId="6C861B75"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setting up and lead the initial ‘deep dive’ workshop for each piece of work;</w:t>
      </w:r>
    </w:p>
    <w:p w14:paraId="6FD84246"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establishing the working parties or task and finish groups which will complete the agreed tasks generated by the initial workshop;</w:t>
      </w:r>
    </w:p>
    <w:p w14:paraId="5673717D"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monitoring the progress of the working parties and task and finish groups;</w:t>
      </w:r>
    </w:p>
    <w:p w14:paraId="25D59E34"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proofErr w:type="spellStart"/>
      <w:r>
        <w:rPr>
          <w:rFonts w:eastAsiaTheme="minorHAnsi" w:cs="Arial"/>
          <w:bCs/>
          <w:color w:val="000000"/>
        </w:rPr>
        <w:t>organising</w:t>
      </w:r>
      <w:proofErr w:type="spellEnd"/>
      <w:r>
        <w:rPr>
          <w:rFonts w:eastAsiaTheme="minorHAnsi" w:cs="Arial"/>
          <w:bCs/>
          <w:color w:val="000000"/>
        </w:rPr>
        <w:t xml:space="preserve"> the final workshop of relevant partners to present the findings;</w:t>
      </w:r>
    </w:p>
    <w:p w14:paraId="0F2309E9"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adding the workshop recommendations to the SSCP workforce development plan;</w:t>
      </w:r>
    </w:p>
    <w:p w14:paraId="4E3FDB07"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ensuring partners are aware of any new responsibilities in respect of the workforce development plan; and</w:t>
      </w:r>
    </w:p>
    <w:p w14:paraId="02C27BE8" w14:textId="77777777" w:rsidR="00595714" w:rsidRDefault="00595714" w:rsidP="00595714">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starting the next piece of work for the Practitioner Forum in a timely way.</w:t>
      </w:r>
    </w:p>
    <w:p w14:paraId="7A181705" w14:textId="77777777" w:rsidR="00870B13" w:rsidRPr="00383B66" w:rsidRDefault="00870B13" w:rsidP="00870B13">
      <w:pPr>
        <w:pStyle w:val="ListParagraph"/>
        <w:autoSpaceDE w:val="0"/>
        <w:autoSpaceDN w:val="0"/>
        <w:adjustRightInd w:val="0"/>
        <w:ind w:firstLine="0"/>
        <w:rPr>
          <w:rFonts w:eastAsiaTheme="minorHAnsi" w:cs="Arial"/>
          <w:bCs/>
          <w:color w:val="000000"/>
        </w:rPr>
      </w:pPr>
    </w:p>
    <w:p w14:paraId="09380D50" w14:textId="77777777" w:rsidR="00595714" w:rsidRDefault="00870B13"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 xml:space="preserve">To report all activity in respect of the Practitioner Forum to the </w:t>
      </w:r>
      <w:r w:rsidRPr="00B95A57">
        <w:rPr>
          <w:rFonts w:eastAsiaTheme="minorHAnsi" w:cs="Arial"/>
          <w:bCs/>
        </w:rPr>
        <w:t>SSCP Business Manager</w:t>
      </w:r>
      <w:r w:rsidRPr="00870B13">
        <w:rPr>
          <w:rFonts w:eastAsiaTheme="minorHAnsi" w:cs="Arial"/>
          <w:bCs/>
          <w:color w:val="FF0000"/>
        </w:rPr>
        <w:t xml:space="preserve"> </w:t>
      </w:r>
      <w:r>
        <w:rPr>
          <w:rFonts w:eastAsiaTheme="minorHAnsi" w:cs="Arial"/>
          <w:bCs/>
          <w:color w:val="000000"/>
        </w:rPr>
        <w:t xml:space="preserve">and the Chairs of the Performance and Quality Assurance </w:t>
      </w:r>
      <w:proofErr w:type="spellStart"/>
      <w:r>
        <w:rPr>
          <w:rFonts w:eastAsiaTheme="minorHAnsi" w:cs="Arial"/>
          <w:bCs/>
          <w:color w:val="000000"/>
        </w:rPr>
        <w:t>Programme</w:t>
      </w:r>
      <w:proofErr w:type="spellEnd"/>
      <w:r>
        <w:rPr>
          <w:rFonts w:eastAsiaTheme="minorHAnsi" w:cs="Arial"/>
          <w:bCs/>
          <w:color w:val="000000"/>
        </w:rPr>
        <w:t xml:space="preserve"> Board and the SSCP as required.</w:t>
      </w:r>
    </w:p>
    <w:p w14:paraId="46636F3C" w14:textId="77777777" w:rsidR="00870B13" w:rsidRDefault="00870B13" w:rsidP="00870B13">
      <w:pPr>
        <w:autoSpaceDE w:val="0"/>
        <w:autoSpaceDN w:val="0"/>
        <w:adjustRightInd w:val="0"/>
        <w:rPr>
          <w:rFonts w:eastAsiaTheme="minorHAnsi" w:cs="Arial"/>
          <w:bCs/>
          <w:color w:val="000000"/>
        </w:rPr>
      </w:pPr>
    </w:p>
    <w:p w14:paraId="6FAF1AF9" w14:textId="77777777" w:rsidR="00870B13" w:rsidRDefault="00870B13" w:rsidP="00870B13">
      <w:pPr>
        <w:autoSpaceDE w:val="0"/>
        <w:autoSpaceDN w:val="0"/>
        <w:adjustRightInd w:val="0"/>
        <w:rPr>
          <w:rFonts w:eastAsiaTheme="minorHAnsi" w:cs="Arial"/>
          <w:b/>
          <w:bCs/>
          <w:color w:val="000000"/>
        </w:rPr>
      </w:pPr>
    </w:p>
    <w:p w14:paraId="2BAABBEB" w14:textId="77777777" w:rsidR="00870B13" w:rsidRDefault="00870B13" w:rsidP="00870B13">
      <w:pPr>
        <w:autoSpaceDE w:val="0"/>
        <w:autoSpaceDN w:val="0"/>
        <w:adjustRightInd w:val="0"/>
        <w:rPr>
          <w:rFonts w:eastAsiaTheme="minorHAnsi" w:cs="Arial"/>
          <w:b/>
          <w:bCs/>
          <w:color w:val="000000"/>
        </w:rPr>
      </w:pPr>
      <w:r>
        <w:rPr>
          <w:rFonts w:eastAsiaTheme="minorHAnsi" w:cs="Arial"/>
          <w:b/>
          <w:bCs/>
          <w:color w:val="000000"/>
        </w:rPr>
        <w:t>SSCP Training Offer</w:t>
      </w:r>
    </w:p>
    <w:p w14:paraId="4FF7EAC8" w14:textId="77777777" w:rsidR="00870B13" w:rsidRPr="00870B13" w:rsidRDefault="00870B13" w:rsidP="00870B13">
      <w:pPr>
        <w:autoSpaceDE w:val="0"/>
        <w:autoSpaceDN w:val="0"/>
        <w:adjustRightInd w:val="0"/>
        <w:rPr>
          <w:rFonts w:eastAsiaTheme="minorHAnsi" w:cs="Arial"/>
          <w:b/>
          <w:bCs/>
          <w:color w:val="000000"/>
        </w:rPr>
      </w:pPr>
    </w:p>
    <w:p w14:paraId="74F6CE46" w14:textId="77777777" w:rsidR="00870B13" w:rsidRDefault="00870B13"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To lead on the SSCP’s Training Strategy including conducting an annual multi-agency training needs analysis.</w:t>
      </w:r>
    </w:p>
    <w:p w14:paraId="3B54488B" w14:textId="77777777" w:rsidR="00AB0A50" w:rsidRDefault="00AB0A50" w:rsidP="00AB0A50">
      <w:pPr>
        <w:pStyle w:val="ListParagraph"/>
        <w:autoSpaceDE w:val="0"/>
        <w:autoSpaceDN w:val="0"/>
        <w:adjustRightInd w:val="0"/>
        <w:ind w:left="284" w:firstLine="0"/>
        <w:rPr>
          <w:rFonts w:eastAsiaTheme="minorHAnsi" w:cs="Arial"/>
          <w:bCs/>
          <w:color w:val="000000"/>
        </w:rPr>
      </w:pPr>
    </w:p>
    <w:p w14:paraId="2B6FD2BD" w14:textId="77777777" w:rsidR="00AB0A50" w:rsidRDefault="00AB0A50"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To create and maintain the SSCP’s Workforce Development Plan.</w:t>
      </w:r>
    </w:p>
    <w:p w14:paraId="7BF4791E" w14:textId="77777777" w:rsidR="00870B13" w:rsidRDefault="00870B13" w:rsidP="00870B13">
      <w:pPr>
        <w:pStyle w:val="ListParagraph"/>
        <w:autoSpaceDE w:val="0"/>
        <w:autoSpaceDN w:val="0"/>
        <w:adjustRightInd w:val="0"/>
        <w:ind w:left="284" w:firstLine="0"/>
        <w:rPr>
          <w:rFonts w:eastAsiaTheme="minorHAnsi" w:cs="Arial"/>
          <w:bCs/>
          <w:color w:val="000000"/>
        </w:rPr>
      </w:pPr>
    </w:p>
    <w:p w14:paraId="6CD779A5" w14:textId="77777777" w:rsidR="00870B13" w:rsidRDefault="00870B13" w:rsidP="00870B13">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 xml:space="preserve">To co-ordinate the SSCP’s on-line training offer at Levels 1 and 2, the direct management of which will be delegated to the SSCP </w:t>
      </w:r>
      <w:r w:rsidRPr="00B95A57">
        <w:rPr>
          <w:rFonts w:eastAsiaTheme="minorHAnsi" w:cs="Arial"/>
          <w:bCs/>
        </w:rPr>
        <w:t>Admin</w:t>
      </w:r>
      <w:r w:rsidR="00B95A57" w:rsidRPr="00B95A57">
        <w:rPr>
          <w:rFonts w:eastAsiaTheme="minorHAnsi" w:cs="Arial"/>
          <w:bCs/>
        </w:rPr>
        <w:t>istration</w:t>
      </w:r>
      <w:r w:rsidRPr="00B95A57">
        <w:rPr>
          <w:rFonts w:eastAsiaTheme="minorHAnsi" w:cs="Arial"/>
          <w:bCs/>
        </w:rPr>
        <w:t xml:space="preserve"> Officer</w:t>
      </w:r>
      <w:r>
        <w:rPr>
          <w:rFonts w:eastAsiaTheme="minorHAnsi" w:cs="Arial"/>
          <w:bCs/>
          <w:color w:val="000000"/>
        </w:rPr>
        <w:t>.</w:t>
      </w:r>
    </w:p>
    <w:p w14:paraId="216291A0" w14:textId="77777777" w:rsidR="00870B13" w:rsidRPr="00870B13" w:rsidRDefault="00870B13" w:rsidP="00870B13">
      <w:pPr>
        <w:pStyle w:val="ListParagraph"/>
        <w:rPr>
          <w:rFonts w:eastAsiaTheme="minorHAnsi" w:cs="Arial"/>
          <w:bCs/>
          <w:color w:val="000000"/>
        </w:rPr>
      </w:pPr>
    </w:p>
    <w:p w14:paraId="5D796324" w14:textId="77777777" w:rsidR="00870B13" w:rsidRDefault="00870B13"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 xml:space="preserve">To co-ordinate the training offer delivered in kind by the three statutory partners at Levels 2 and 3 and ensure it is fit for purpose, covers all areas required by the </w:t>
      </w:r>
      <w:r w:rsidR="00AB0A50">
        <w:rPr>
          <w:rFonts w:eastAsiaTheme="minorHAnsi" w:cs="Arial"/>
          <w:bCs/>
          <w:color w:val="000000"/>
        </w:rPr>
        <w:t>workforce development</w:t>
      </w:r>
      <w:r>
        <w:rPr>
          <w:rFonts w:eastAsiaTheme="minorHAnsi" w:cs="Arial"/>
          <w:bCs/>
          <w:color w:val="000000"/>
        </w:rPr>
        <w:t xml:space="preserve"> plan and is advertised to all relevant partners. The administration of attendance at this training will be delegated to the SSCP</w:t>
      </w:r>
      <w:r w:rsidR="00B95A57">
        <w:rPr>
          <w:rFonts w:eastAsiaTheme="minorHAnsi" w:cs="Arial"/>
          <w:bCs/>
          <w:color w:val="000000"/>
        </w:rPr>
        <w:t xml:space="preserve"> Administration officer</w:t>
      </w:r>
      <w:r>
        <w:rPr>
          <w:rFonts w:eastAsiaTheme="minorHAnsi" w:cs="Arial"/>
          <w:bCs/>
          <w:color w:val="000000"/>
        </w:rPr>
        <w:t>).</w:t>
      </w:r>
    </w:p>
    <w:p w14:paraId="14DD48E1" w14:textId="77777777" w:rsidR="00870B13" w:rsidRPr="00870B13" w:rsidRDefault="00870B13" w:rsidP="00870B13">
      <w:pPr>
        <w:pStyle w:val="ListParagraph"/>
        <w:rPr>
          <w:rFonts w:eastAsiaTheme="minorHAnsi" w:cs="Arial"/>
          <w:bCs/>
          <w:color w:val="000000"/>
        </w:rPr>
      </w:pPr>
    </w:p>
    <w:p w14:paraId="08418954" w14:textId="77777777" w:rsidR="00870B13" w:rsidRDefault="00870B13"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 xml:space="preserve">To deliver ‘Train the Trainer’ packages to ensure partners </w:t>
      </w:r>
      <w:proofErr w:type="gramStart"/>
      <w:r>
        <w:rPr>
          <w:rFonts w:eastAsiaTheme="minorHAnsi" w:cs="Arial"/>
          <w:bCs/>
          <w:color w:val="000000"/>
        </w:rPr>
        <w:t>are able to</w:t>
      </w:r>
      <w:proofErr w:type="gramEnd"/>
      <w:r>
        <w:rPr>
          <w:rFonts w:eastAsiaTheme="minorHAnsi" w:cs="Arial"/>
          <w:bCs/>
          <w:color w:val="000000"/>
        </w:rPr>
        <w:t xml:space="preserve"> contribute effectively to the </w:t>
      </w:r>
      <w:r w:rsidR="00AB0A50">
        <w:rPr>
          <w:rFonts w:eastAsiaTheme="minorHAnsi" w:cs="Arial"/>
          <w:bCs/>
          <w:color w:val="000000"/>
        </w:rPr>
        <w:t>workforce development</w:t>
      </w:r>
      <w:r>
        <w:rPr>
          <w:rFonts w:eastAsiaTheme="minorHAnsi" w:cs="Arial"/>
          <w:bCs/>
          <w:color w:val="000000"/>
        </w:rPr>
        <w:t xml:space="preserve"> plan.</w:t>
      </w:r>
    </w:p>
    <w:p w14:paraId="553E07B9" w14:textId="77777777" w:rsidR="00870B13" w:rsidRPr="00870B13" w:rsidRDefault="00870B13" w:rsidP="00870B13">
      <w:pPr>
        <w:pStyle w:val="ListParagraph"/>
        <w:rPr>
          <w:rFonts w:eastAsiaTheme="minorHAnsi" w:cs="Arial"/>
          <w:bCs/>
          <w:color w:val="000000"/>
        </w:rPr>
      </w:pPr>
    </w:p>
    <w:p w14:paraId="47BB247D" w14:textId="77777777" w:rsidR="00870B13" w:rsidRDefault="00870B13" w:rsidP="00383B66">
      <w:pPr>
        <w:pStyle w:val="ListParagraph"/>
        <w:numPr>
          <w:ilvl w:val="0"/>
          <w:numId w:val="47"/>
        </w:numPr>
        <w:autoSpaceDE w:val="0"/>
        <w:autoSpaceDN w:val="0"/>
        <w:adjustRightInd w:val="0"/>
        <w:ind w:left="284" w:hanging="284"/>
        <w:rPr>
          <w:rFonts w:eastAsiaTheme="minorHAnsi" w:cs="Arial"/>
          <w:bCs/>
          <w:color w:val="000000"/>
        </w:rPr>
      </w:pPr>
      <w:r>
        <w:rPr>
          <w:rFonts w:eastAsiaTheme="minorHAnsi" w:cs="Arial"/>
          <w:bCs/>
          <w:color w:val="000000"/>
        </w:rPr>
        <w:t>To commission any specialist training outside the expertise of the statutory partners which is required as a result of the work of the Practitioner Forum, ensuring first that agreement to fund this training is obtained from the statutory partners.</w:t>
      </w:r>
    </w:p>
    <w:p w14:paraId="7173B8E8" w14:textId="77777777" w:rsidR="00870B13" w:rsidRPr="00870B13" w:rsidRDefault="00870B13" w:rsidP="00870B13">
      <w:pPr>
        <w:pStyle w:val="ListParagraph"/>
        <w:rPr>
          <w:rFonts w:eastAsiaTheme="minorHAnsi" w:cs="Arial"/>
          <w:bCs/>
          <w:color w:val="000000"/>
        </w:rPr>
      </w:pPr>
    </w:p>
    <w:p w14:paraId="7F8992E4" w14:textId="77777777" w:rsidR="00870B13" w:rsidRPr="00870B13" w:rsidRDefault="00870B13" w:rsidP="00BA6B1C">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lastRenderedPageBreak/>
        <w:t>To evaluate and report to the SSCP</w:t>
      </w:r>
      <w:r w:rsidR="00A403B4">
        <w:rPr>
          <w:rFonts w:eastAsiaTheme="minorHAnsi" w:cs="Arial"/>
          <w:bCs/>
          <w:color w:val="000000"/>
        </w:rPr>
        <w:t xml:space="preserve"> as required </w:t>
      </w:r>
      <w:r w:rsidR="00BB0353">
        <w:rPr>
          <w:rFonts w:eastAsiaTheme="minorHAnsi" w:cs="Arial"/>
          <w:bCs/>
          <w:color w:val="000000"/>
        </w:rPr>
        <w:t>(including the production of</w:t>
      </w:r>
      <w:r w:rsidR="00A403B4">
        <w:rPr>
          <w:rFonts w:eastAsiaTheme="minorHAnsi" w:cs="Arial"/>
          <w:bCs/>
          <w:color w:val="000000"/>
        </w:rPr>
        <w:t xml:space="preserve"> an annual report</w:t>
      </w:r>
      <w:r w:rsidR="00BB0353">
        <w:rPr>
          <w:rFonts w:eastAsiaTheme="minorHAnsi" w:cs="Arial"/>
          <w:bCs/>
          <w:color w:val="000000"/>
        </w:rPr>
        <w:t>)</w:t>
      </w:r>
      <w:r w:rsidR="00A403B4">
        <w:rPr>
          <w:rFonts w:eastAsiaTheme="minorHAnsi" w:cs="Arial"/>
          <w:bCs/>
          <w:color w:val="000000"/>
        </w:rPr>
        <w:t xml:space="preserve"> </w:t>
      </w:r>
      <w:r>
        <w:rPr>
          <w:rFonts w:eastAsiaTheme="minorHAnsi" w:cs="Arial"/>
          <w:bCs/>
          <w:color w:val="000000"/>
        </w:rPr>
        <w:t>on the effectiveness of the training delivered by the statutory partners</w:t>
      </w:r>
      <w:r w:rsidR="00BB0353">
        <w:rPr>
          <w:rFonts w:eastAsiaTheme="minorHAnsi" w:cs="Arial"/>
          <w:bCs/>
          <w:color w:val="000000"/>
        </w:rPr>
        <w:t>,</w:t>
      </w:r>
      <w:r>
        <w:rPr>
          <w:rFonts w:eastAsiaTheme="minorHAnsi" w:cs="Arial"/>
          <w:bCs/>
          <w:color w:val="000000"/>
        </w:rPr>
        <w:t xml:space="preserve"> and any which is commissioned</w:t>
      </w:r>
      <w:r w:rsidR="00BB0353">
        <w:rPr>
          <w:rFonts w:eastAsiaTheme="minorHAnsi" w:cs="Arial"/>
          <w:bCs/>
          <w:color w:val="000000"/>
        </w:rPr>
        <w:t>,</w:t>
      </w:r>
      <w:r>
        <w:rPr>
          <w:rFonts w:eastAsiaTheme="minorHAnsi" w:cs="Arial"/>
          <w:bCs/>
          <w:color w:val="000000"/>
        </w:rPr>
        <w:t xml:space="preserve"> by:</w:t>
      </w:r>
    </w:p>
    <w:p w14:paraId="5BD52359" w14:textId="77777777" w:rsidR="00870B13" w:rsidRDefault="00870B13" w:rsidP="00870B13">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collating numbers of front-line practitioners who attend each of the training packages on offer, including the e-learning;</w:t>
      </w:r>
    </w:p>
    <w:p w14:paraId="1AB9E42D" w14:textId="77777777" w:rsidR="00870B13" w:rsidRDefault="00870B13" w:rsidP="00870B13">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observing and quality assuring each of the training packages being delivered annually;</w:t>
      </w:r>
    </w:p>
    <w:p w14:paraId="687359D4" w14:textId="77777777" w:rsidR="00870B13" w:rsidRDefault="00870B13" w:rsidP="00870B13">
      <w:pPr>
        <w:pStyle w:val="ListParagraph"/>
        <w:numPr>
          <w:ilvl w:val="1"/>
          <w:numId w:val="47"/>
        </w:numPr>
        <w:autoSpaceDE w:val="0"/>
        <w:autoSpaceDN w:val="0"/>
        <w:adjustRightInd w:val="0"/>
        <w:rPr>
          <w:rFonts w:eastAsiaTheme="minorHAnsi" w:cs="Arial"/>
          <w:bCs/>
          <w:color w:val="000000"/>
        </w:rPr>
      </w:pPr>
      <w:proofErr w:type="spellStart"/>
      <w:r>
        <w:rPr>
          <w:rFonts w:eastAsiaTheme="minorHAnsi" w:cs="Arial"/>
          <w:bCs/>
          <w:color w:val="000000"/>
        </w:rPr>
        <w:t>analysing</w:t>
      </w:r>
      <w:proofErr w:type="spellEnd"/>
      <w:r>
        <w:rPr>
          <w:rFonts w:eastAsiaTheme="minorHAnsi" w:cs="Arial"/>
          <w:bCs/>
          <w:color w:val="000000"/>
        </w:rPr>
        <w:t xml:space="preserve"> practitioner feedback about the training; and</w:t>
      </w:r>
    </w:p>
    <w:p w14:paraId="2C49FECC" w14:textId="77777777" w:rsidR="00870B13" w:rsidRDefault="00870B13" w:rsidP="00870B13">
      <w:pPr>
        <w:pStyle w:val="ListParagraph"/>
        <w:numPr>
          <w:ilvl w:val="1"/>
          <w:numId w:val="47"/>
        </w:numPr>
        <w:autoSpaceDE w:val="0"/>
        <w:autoSpaceDN w:val="0"/>
        <w:adjustRightInd w:val="0"/>
        <w:rPr>
          <w:rFonts w:eastAsiaTheme="minorHAnsi" w:cs="Arial"/>
          <w:bCs/>
          <w:color w:val="000000"/>
        </w:rPr>
      </w:pPr>
      <w:r>
        <w:rPr>
          <w:rFonts w:eastAsiaTheme="minorHAnsi" w:cs="Arial"/>
          <w:bCs/>
          <w:color w:val="000000"/>
        </w:rPr>
        <w:t>conducting one multi-agency audit per annum, 12 months after each Practitioner Forum final workshop, on each of the themes explored.</w:t>
      </w:r>
    </w:p>
    <w:p w14:paraId="2DC0975A" w14:textId="77777777" w:rsidR="00870B13" w:rsidRPr="00870B13" w:rsidRDefault="00870B13" w:rsidP="00870B13">
      <w:pPr>
        <w:pStyle w:val="ListParagraph"/>
        <w:rPr>
          <w:rFonts w:eastAsiaTheme="minorHAnsi" w:cs="Arial"/>
          <w:bCs/>
          <w:color w:val="000000"/>
        </w:rPr>
      </w:pPr>
    </w:p>
    <w:p w14:paraId="507B16DC" w14:textId="77777777" w:rsidR="00870B13" w:rsidRPr="00870B13" w:rsidRDefault="00870B13" w:rsidP="00870B13">
      <w:pPr>
        <w:autoSpaceDE w:val="0"/>
        <w:autoSpaceDN w:val="0"/>
        <w:adjustRightInd w:val="0"/>
        <w:rPr>
          <w:rFonts w:eastAsiaTheme="minorHAnsi" w:cs="Arial"/>
          <w:bCs/>
          <w:color w:val="000000"/>
        </w:rPr>
      </w:pPr>
    </w:p>
    <w:p w14:paraId="1D28D47C" w14:textId="77777777" w:rsidR="00870B13" w:rsidRPr="00870B13" w:rsidRDefault="00870B13" w:rsidP="00870B13">
      <w:pPr>
        <w:autoSpaceDE w:val="0"/>
        <w:autoSpaceDN w:val="0"/>
        <w:adjustRightInd w:val="0"/>
        <w:rPr>
          <w:rFonts w:eastAsiaTheme="minorHAnsi" w:cs="Arial"/>
          <w:b/>
          <w:bCs/>
          <w:color w:val="000000"/>
        </w:rPr>
      </w:pPr>
      <w:r>
        <w:rPr>
          <w:rFonts w:eastAsiaTheme="minorHAnsi" w:cs="Arial"/>
          <w:b/>
          <w:bCs/>
          <w:color w:val="000000"/>
        </w:rPr>
        <w:t>Supporting Partners</w:t>
      </w:r>
    </w:p>
    <w:p w14:paraId="426C555D" w14:textId="77777777" w:rsidR="00870B13" w:rsidRPr="00870B13" w:rsidRDefault="00870B13" w:rsidP="00870B13">
      <w:pPr>
        <w:pStyle w:val="ListParagraph"/>
        <w:rPr>
          <w:rFonts w:eastAsiaTheme="minorHAnsi" w:cs="Arial"/>
          <w:bCs/>
          <w:color w:val="000000"/>
        </w:rPr>
      </w:pPr>
    </w:p>
    <w:p w14:paraId="5113B317" w14:textId="77777777" w:rsidR="00870B13" w:rsidRPr="00870B13" w:rsidRDefault="00870B13" w:rsidP="00870B13">
      <w:pPr>
        <w:pStyle w:val="ListParagraph"/>
        <w:numPr>
          <w:ilvl w:val="0"/>
          <w:numId w:val="47"/>
        </w:numPr>
        <w:autoSpaceDE w:val="0"/>
        <w:autoSpaceDN w:val="0"/>
        <w:adjustRightInd w:val="0"/>
        <w:ind w:left="426" w:hanging="426"/>
        <w:rPr>
          <w:rFonts w:eastAsiaTheme="minorHAnsi" w:cs="Arial"/>
          <w:bCs/>
          <w:color w:val="000000"/>
        </w:rPr>
      </w:pPr>
      <w:r w:rsidRPr="0052572E">
        <w:rPr>
          <w:rFonts w:eastAsiaTheme="minorHAnsi" w:cs="Arial"/>
          <w:color w:val="000000"/>
        </w:rPr>
        <w:t xml:space="preserve">To keep up to date with research, national and local developments and statutory requirements around safeguarding and child protection matters. To </w:t>
      </w:r>
      <w:proofErr w:type="spellStart"/>
      <w:r w:rsidRPr="0052572E">
        <w:rPr>
          <w:rFonts w:eastAsiaTheme="minorHAnsi" w:cs="Arial"/>
          <w:color w:val="000000"/>
        </w:rPr>
        <w:t>analyse</w:t>
      </w:r>
      <w:proofErr w:type="spellEnd"/>
      <w:r w:rsidRPr="0052572E">
        <w:rPr>
          <w:rFonts w:eastAsiaTheme="minorHAnsi" w:cs="Arial"/>
          <w:color w:val="000000"/>
        </w:rPr>
        <w:t xml:space="preserve"> research material and publications and to ensure that these are reflected in training materials. This will include incorporating lessons from Serious Case Reviews and Child Safeguarding Practice Reviews into training.</w:t>
      </w:r>
    </w:p>
    <w:p w14:paraId="7BCA5F2E" w14:textId="77777777" w:rsidR="00870B13" w:rsidRPr="00870B13" w:rsidRDefault="00870B13" w:rsidP="00870B13">
      <w:pPr>
        <w:pStyle w:val="ListParagraph"/>
        <w:autoSpaceDE w:val="0"/>
        <w:autoSpaceDN w:val="0"/>
        <w:adjustRightInd w:val="0"/>
        <w:ind w:left="426" w:firstLine="0"/>
        <w:rPr>
          <w:rFonts w:eastAsiaTheme="minorHAnsi" w:cs="Arial"/>
          <w:bCs/>
          <w:color w:val="000000"/>
        </w:rPr>
      </w:pPr>
    </w:p>
    <w:p w14:paraId="1DB26225" w14:textId="77777777" w:rsidR="00870B13" w:rsidRPr="00870B13" w:rsidRDefault="00870B13" w:rsidP="00870B13">
      <w:pPr>
        <w:pStyle w:val="ListParagraph"/>
        <w:numPr>
          <w:ilvl w:val="0"/>
          <w:numId w:val="47"/>
        </w:numPr>
        <w:autoSpaceDE w:val="0"/>
        <w:autoSpaceDN w:val="0"/>
        <w:adjustRightInd w:val="0"/>
        <w:ind w:left="426" w:hanging="426"/>
        <w:rPr>
          <w:rFonts w:eastAsiaTheme="minorHAnsi" w:cs="Arial"/>
          <w:bCs/>
          <w:color w:val="000000"/>
        </w:rPr>
      </w:pPr>
      <w:r w:rsidRPr="0052572E">
        <w:rPr>
          <w:rFonts w:eastAsiaTheme="minorHAnsi" w:cs="Arial"/>
          <w:color w:val="000000"/>
        </w:rPr>
        <w:t>To attend conferences and training, as appropriate, to maintain own professional development and to provide feedback on new ideas and practice around safeguarding children.</w:t>
      </w:r>
    </w:p>
    <w:p w14:paraId="5F6BF7C9" w14:textId="77777777" w:rsidR="00870B13" w:rsidRPr="00870B13" w:rsidRDefault="00870B13" w:rsidP="00870B13">
      <w:pPr>
        <w:pStyle w:val="ListParagraph"/>
        <w:rPr>
          <w:rFonts w:eastAsiaTheme="minorHAnsi" w:cs="Arial"/>
          <w:bCs/>
          <w:color w:val="000000"/>
        </w:rPr>
      </w:pPr>
    </w:p>
    <w:p w14:paraId="4C0DCBC3" w14:textId="77777777" w:rsidR="00870B13" w:rsidRDefault="00870B13"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participate in and contribute to regional safeguarding training and peer support groups to inform own practice.</w:t>
      </w:r>
    </w:p>
    <w:p w14:paraId="484EC757" w14:textId="77777777" w:rsidR="00870B13" w:rsidRPr="00870B13" w:rsidRDefault="00870B13" w:rsidP="00870B13">
      <w:pPr>
        <w:pStyle w:val="ListParagraph"/>
        <w:rPr>
          <w:rFonts w:eastAsiaTheme="minorHAnsi" w:cs="Arial"/>
          <w:bCs/>
          <w:color w:val="000000"/>
        </w:rPr>
      </w:pPr>
    </w:p>
    <w:p w14:paraId="114223BC" w14:textId="77777777" w:rsidR="00870B13" w:rsidRDefault="00870B13"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offer support and guidance in relation to safeguarding children and child protection training as required. To act as a ‘sounding board’ for queries in respect of partners’ training.</w:t>
      </w:r>
    </w:p>
    <w:p w14:paraId="31618F95" w14:textId="77777777" w:rsidR="00870B13" w:rsidRPr="00870B13" w:rsidRDefault="00870B13" w:rsidP="00870B13">
      <w:pPr>
        <w:pStyle w:val="ListParagraph"/>
        <w:rPr>
          <w:rFonts w:eastAsiaTheme="minorHAnsi" w:cs="Arial"/>
          <w:bCs/>
          <w:color w:val="000000"/>
        </w:rPr>
      </w:pPr>
    </w:p>
    <w:p w14:paraId="06CE0805" w14:textId="77777777" w:rsidR="00870B13" w:rsidRDefault="00870B13"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identify and formally report to the SSCP any issues arising from the delivery or observation of training (including feedback given about training) which have implications for policy and practice locally and regionally.</w:t>
      </w:r>
    </w:p>
    <w:p w14:paraId="291666D5" w14:textId="77777777" w:rsidR="00870B13" w:rsidRPr="00870B13" w:rsidRDefault="00870B13" w:rsidP="00870B13">
      <w:pPr>
        <w:autoSpaceDE w:val="0"/>
        <w:autoSpaceDN w:val="0"/>
        <w:adjustRightInd w:val="0"/>
        <w:rPr>
          <w:rFonts w:eastAsiaTheme="minorHAnsi" w:cs="Arial"/>
          <w:color w:val="000000"/>
          <w:sz w:val="22"/>
          <w:szCs w:val="22"/>
        </w:rPr>
      </w:pPr>
    </w:p>
    <w:p w14:paraId="5B73CA00" w14:textId="77777777" w:rsidR="006F7331" w:rsidRDefault="006F7331" w:rsidP="006F7331">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 xml:space="preserve">To </w:t>
      </w:r>
      <w:proofErr w:type="spellStart"/>
      <w:r>
        <w:rPr>
          <w:rFonts w:eastAsiaTheme="minorHAnsi" w:cs="Arial"/>
          <w:bCs/>
          <w:color w:val="000000"/>
        </w:rPr>
        <w:t>organise</w:t>
      </w:r>
      <w:proofErr w:type="spellEnd"/>
      <w:r>
        <w:rPr>
          <w:rFonts w:eastAsiaTheme="minorHAnsi" w:cs="Arial"/>
          <w:bCs/>
          <w:color w:val="000000"/>
        </w:rPr>
        <w:t xml:space="preserve"> and lead an annual SSCP safeguarding conference for relevant partners.</w:t>
      </w:r>
    </w:p>
    <w:p w14:paraId="04194CED" w14:textId="77777777" w:rsidR="006F7331" w:rsidRPr="006F7331" w:rsidRDefault="006F7331" w:rsidP="006F7331">
      <w:pPr>
        <w:pStyle w:val="ListParagraph"/>
        <w:rPr>
          <w:rFonts w:eastAsiaTheme="minorHAnsi" w:cs="Arial"/>
          <w:bCs/>
          <w:color w:val="000000"/>
        </w:rPr>
      </w:pPr>
    </w:p>
    <w:p w14:paraId="59A8DB4A" w14:textId="77777777" w:rsidR="006F7331" w:rsidRDefault="006F7331" w:rsidP="006F7331">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 xml:space="preserve">To </w:t>
      </w:r>
      <w:proofErr w:type="spellStart"/>
      <w:r>
        <w:rPr>
          <w:rFonts w:eastAsiaTheme="minorHAnsi" w:cs="Arial"/>
          <w:bCs/>
          <w:color w:val="000000"/>
        </w:rPr>
        <w:t>organise</w:t>
      </w:r>
      <w:proofErr w:type="spellEnd"/>
      <w:r>
        <w:rPr>
          <w:rFonts w:eastAsiaTheme="minorHAnsi" w:cs="Arial"/>
          <w:bCs/>
          <w:color w:val="000000"/>
        </w:rPr>
        <w:t xml:space="preserve"> and lead an annual SSCP safeguarding conference for children and young people.</w:t>
      </w:r>
    </w:p>
    <w:p w14:paraId="3DF192C1" w14:textId="77777777" w:rsidR="00A403B4" w:rsidRPr="00A403B4" w:rsidRDefault="00A403B4" w:rsidP="00A403B4">
      <w:pPr>
        <w:pStyle w:val="ListParagraph"/>
        <w:rPr>
          <w:rFonts w:eastAsiaTheme="minorHAnsi" w:cs="Arial"/>
          <w:bCs/>
          <w:color w:val="000000"/>
        </w:rPr>
      </w:pPr>
    </w:p>
    <w:p w14:paraId="7797CD07" w14:textId="77777777" w:rsidR="00A403B4" w:rsidRDefault="00A403B4" w:rsidP="006F7331">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maintain the SSCP website to ensure it is up to date and fit for purpose.</w:t>
      </w:r>
    </w:p>
    <w:p w14:paraId="15A17A5C" w14:textId="77777777" w:rsidR="006F7331" w:rsidRPr="006F7331" w:rsidRDefault="006F7331" w:rsidP="006F7331">
      <w:pPr>
        <w:pStyle w:val="ListParagraph"/>
        <w:rPr>
          <w:rFonts w:eastAsiaTheme="minorHAnsi" w:cs="Arial"/>
          <w:bCs/>
          <w:color w:val="000000"/>
        </w:rPr>
      </w:pPr>
    </w:p>
    <w:p w14:paraId="6EDFD5CA" w14:textId="77777777" w:rsidR="006F7331" w:rsidRPr="006F7331" w:rsidRDefault="006F7331" w:rsidP="006F7331">
      <w:pPr>
        <w:autoSpaceDE w:val="0"/>
        <w:autoSpaceDN w:val="0"/>
        <w:adjustRightInd w:val="0"/>
        <w:rPr>
          <w:rFonts w:eastAsiaTheme="minorHAnsi" w:cs="Arial"/>
          <w:b/>
          <w:bCs/>
          <w:color w:val="000000"/>
        </w:rPr>
      </w:pPr>
      <w:r>
        <w:rPr>
          <w:rFonts w:eastAsiaTheme="minorHAnsi" w:cs="Arial"/>
          <w:b/>
          <w:bCs/>
          <w:color w:val="000000"/>
        </w:rPr>
        <w:t>Other responsibilities</w:t>
      </w:r>
    </w:p>
    <w:p w14:paraId="1C199355" w14:textId="77777777" w:rsidR="006F7331" w:rsidRPr="006F7331" w:rsidRDefault="006F7331" w:rsidP="006F7331">
      <w:pPr>
        <w:autoSpaceDE w:val="0"/>
        <w:autoSpaceDN w:val="0"/>
        <w:adjustRightInd w:val="0"/>
        <w:rPr>
          <w:rFonts w:eastAsiaTheme="minorHAnsi" w:cs="Arial"/>
          <w:bCs/>
          <w:color w:val="000000"/>
        </w:rPr>
      </w:pPr>
    </w:p>
    <w:p w14:paraId="1C35DB8E" w14:textId="77777777" w:rsidR="00870B13" w:rsidRPr="00D218F6" w:rsidRDefault="006F7331"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 xml:space="preserve">To undertake essential SSCP business in the absence of the </w:t>
      </w:r>
      <w:r w:rsidRPr="00B95A57">
        <w:rPr>
          <w:rFonts w:eastAsiaTheme="minorHAnsi" w:cs="Arial"/>
          <w:bCs/>
        </w:rPr>
        <w:t>SSCP Business Manager</w:t>
      </w:r>
      <w:r w:rsidR="00B95A57" w:rsidRPr="00B95A57">
        <w:rPr>
          <w:rFonts w:eastAsiaTheme="minorHAnsi" w:cs="Arial"/>
          <w:bCs/>
        </w:rPr>
        <w:t>.</w:t>
      </w:r>
    </w:p>
    <w:p w14:paraId="5934887D" w14:textId="77777777" w:rsidR="00D218F6" w:rsidRPr="00D218F6" w:rsidRDefault="00D218F6" w:rsidP="00D218F6">
      <w:pPr>
        <w:pStyle w:val="ListParagraph"/>
        <w:autoSpaceDE w:val="0"/>
        <w:autoSpaceDN w:val="0"/>
        <w:adjustRightInd w:val="0"/>
        <w:ind w:left="426" w:firstLine="0"/>
        <w:rPr>
          <w:rFonts w:eastAsiaTheme="minorHAnsi" w:cs="Arial"/>
          <w:bCs/>
          <w:color w:val="000000"/>
        </w:rPr>
      </w:pPr>
    </w:p>
    <w:p w14:paraId="4F64FC33" w14:textId="77777777" w:rsidR="00D218F6" w:rsidRPr="00D218F6" w:rsidRDefault="00D218F6"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rPr>
        <w:t xml:space="preserve">To undertake any other duties commensurate with the job as required by the </w:t>
      </w:r>
      <w:r w:rsidRPr="00B95A57">
        <w:rPr>
          <w:rFonts w:eastAsiaTheme="minorHAnsi" w:cs="Arial"/>
          <w:bCs/>
        </w:rPr>
        <w:t>SSCP Business Manager</w:t>
      </w:r>
      <w:r w:rsidR="00B95A57">
        <w:rPr>
          <w:rFonts w:eastAsiaTheme="minorHAnsi" w:cs="Arial"/>
          <w:bCs/>
          <w:color w:val="FF0000"/>
        </w:rPr>
        <w:t>.</w:t>
      </w:r>
    </w:p>
    <w:p w14:paraId="702C13BB" w14:textId="77777777" w:rsidR="00D218F6" w:rsidRPr="00D218F6" w:rsidRDefault="00D218F6" w:rsidP="00D218F6">
      <w:pPr>
        <w:pStyle w:val="ListParagraph"/>
        <w:rPr>
          <w:rFonts w:eastAsiaTheme="minorHAnsi" w:cs="Arial"/>
          <w:bCs/>
          <w:color w:val="000000"/>
        </w:rPr>
      </w:pPr>
    </w:p>
    <w:p w14:paraId="65FDD9A7" w14:textId="77777777" w:rsidR="00D218F6" w:rsidRPr="00D218F6" w:rsidRDefault="00D218F6"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maintain up to date knowledge of the legislation, regulations and guidance that are relevant to the provision of child protection services to children and their families.</w:t>
      </w:r>
    </w:p>
    <w:p w14:paraId="5693CB16" w14:textId="77777777" w:rsidR="00D218F6" w:rsidRPr="00D218F6" w:rsidRDefault="00D218F6" w:rsidP="00D218F6">
      <w:pPr>
        <w:pStyle w:val="ListParagraph"/>
        <w:rPr>
          <w:rFonts w:eastAsiaTheme="minorHAnsi" w:cs="Arial"/>
          <w:bCs/>
          <w:color w:val="000000"/>
        </w:rPr>
      </w:pPr>
    </w:p>
    <w:p w14:paraId="7EE2E8A6" w14:textId="77777777" w:rsidR="00D218F6" w:rsidRPr="00870B13" w:rsidRDefault="00D218F6" w:rsidP="00870B13">
      <w:pPr>
        <w:pStyle w:val="ListParagraph"/>
        <w:numPr>
          <w:ilvl w:val="0"/>
          <w:numId w:val="47"/>
        </w:numPr>
        <w:autoSpaceDE w:val="0"/>
        <w:autoSpaceDN w:val="0"/>
        <w:adjustRightInd w:val="0"/>
        <w:ind w:left="426" w:hanging="426"/>
        <w:rPr>
          <w:rFonts w:eastAsiaTheme="minorHAnsi" w:cs="Arial"/>
          <w:bCs/>
          <w:color w:val="000000"/>
        </w:rPr>
      </w:pPr>
      <w:r>
        <w:rPr>
          <w:rFonts w:eastAsiaTheme="minorHAnsi" w:cs="Arial"/>
          <w:bCs/>
          <w:color w:val="000000"/>
        </w:rPr>
        <w:t>To comply with all Sunderland City Council policies and procedures</w:t>
      </w:r>
      <w:r w:rsidR="00B95A57">
        <w:rPr>
          <w:rFonts w:eastAsiaTheme="minorHAnsi" w:cs="Arial"/>
          <w:bCs/>
          <w:color w:val="000000"/>
        </w:rPr>
        <w:t>.</w:t>
      </w:r>
    </w:p>
    <w:p w14:paraId="62042A74" w14:textId="77777777" w:rsidR="00383B66" w:rsidRDefault="00383B66" w:rsidP="00383B66">
      <w:pPr>
        <w:autoSpaceDE w:val="0"/>
        <w:autoSpaceDN w:val="0"/>
        <w:adjustRightInd w:val="0"/>
        <w:rPr>
          <w:rFonts w:eastAsiaTheme="minorHAnsi" w:cs="Arial"/>
          <w:color w:val="000000"/>
          <w:sz w:val="22"/>
          <w:szCs w:val="22"/>
        </w:rPr>
      </w:pPr>
    </w:p>
    <w:p w14:paraId="1BB77870" w14:textId="2A35ED33" w:rsidR="003D4628" w:rsidRDefault="003D4628" w:rsidP="00C625B9">
      <w:pPr>
        <w:pStyle w:val="ListParagraph"/>
        <w:widowControl w:val="0"/>
        <w:numPr>
          <w:ilvl w:val="0"/>
          <w:numId w:val="47"/>
        </w:numPr>
        <w:autoSpaceDE w:val="0"/>
        <w:autoSpaceDN w:val="0"/>
        <w:ind w:left="426" w:right="-103"/>
        <w:rPr>
          <w:rFonts w:cs="Arial"/>
        </w:rPr>
      </w:pPr>
      <w:r w:rsidRPr="003D4628">
        <w:rPr>
          <w:rFonts w:cs="Arial"/>
        </w:rPr>
        <w:t>A commitment to continuous improvement.</w:t>
      </w:r>
    </w:p>
    <w:p w14:paraId="43124883" w14:textId="77777777" w:rsidR="003D4628" w:rsidRPr="003D4628" w:rsidRDefault="003D4628" w:rsidP="00C625B9">
      <w:pPr>
        <w:pStyle w:val="ListParagraph"/>
        <w:ind w:left="426"/>
        <w:rPr>
          <w:rFonts w:cs="Arial"/>
        </w:rPr>
      </w:pPr>
    </w:p>
    <w:p w14:paraId="689422EC" w14:textId="2909AC12" w:rsidR="003D4628" w:rsidRPr="003D4628" w:rsidRDefault="003D4628" w:rsidP="00C625B9">
      <w:pPr>
        <w:pStyle w:val="ListParagraph"/>
        <w:widowControl w:val="0"/>
        <w:numPr>
          <w:ilvl w:val="0"/>
          <w:numId w:val="47"/>
        </w:numPr>
        <w:autoSpaceDE w:val="0"/>
        <w:autoSpaceDN w:val="0"/>
        <w:ind w:left="426" w:right="-103"/>
        <w:rPr>
          <w:rFonts w:cs="Arial"/>
        </w:rPr>
      </w:pPr>
      <w:r w:rsidRPr="003D4628">
        <w:rPr>
          <w:rFonts w:cs="Arial"/>
        </w:rPr>
        <w:t xml:space="preserve">To promote and champion a positive </w:t>
      </w:r>
      <w:proofErr w:type="spellStart"/>
      <w:r w:rsidRPr="003D4628">
        <w:rPr>
          <w:rFonts w:cs="Arial"/>
        </w:rPr>
        <w:t>organisation</w:t>
      </w:r>
      <w:proofErr w:type="spellEnd"/>
      <w:r w:rsidRPr="003D4628">
        <w:rPr>
          <w:rFonts w:cs="Arial"/>
        </w:rPr>
        <w:t>-wide culture that reflects the Council’s values.</w:t>
      </w:r>
    </w:p>
    <w:p w14:paraId="54DD919C" w14:textId="77777777" w:rsidR="00A403B4" w:rsidRPr="00A403B4" w:rsidRDefault="00A403B4" w:rsidP="00383B66">
      <w:pPr>
        <w:autoSpaceDE w:val="0"/>
        <w:autoSpaceDN w:val="0"/>
        <w:adjustRightInd w:val="0"/>
        <w:rPr>
          <w:rFonts w:eastAsiaTheme="minorHAnsi" w:cs="Arial"/>
          <w:color w:val="000000"/>
        </w:rPr>
      </w:pPr>
    </w:p>
    <w:p w14:paraId="5327F5F9" w14:textId="77777777" w:rsidR="00A403B4" w:rsidRPr="00383B66" w:rsidRDefault="00A403B4" w:rsidP="00383B66">
      <w:pPr>
        <w:autoSpaceDE w:val="0"/>
        <w:autoSpaceDN w:val="0"/>
        <w:adjustRightInd w:val="0"/>
        <w:rPr>
          <w:rFonts w:eastAsiaTheme="minorHAnsi" w:cs="Arial"/>
          <w:color w:val="000000"/>
          <w:sz w:val="22"/>
          <w:szCs w:val="22"/>
        </w:rPr>
      </w:pPr>
    </w:p>
    <w:sectPr w:rsidR="00A403B4" w:rsidRPr="00383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408"/>
    <w:multiLevelType w:val="hybridMultilevel"/>
    <w:tmpl w:val="DB2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83C"/>
    <w:multiLevelType w:val="hybridMultilevel"/>
    <w:tmpl w:val="41B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6A97"/>
    <w:multiLevelType w:val="hybridMultilevel"/>
    <w:tmpl w:val="9E8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68D3"/>
    <w:multiLevelType w:val="multilevel"/>
    <w:tmpl w:val="695A3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091623"/>
    <w:multiLevelType w:val="hybridMultilevel"/>
    <w:tmpl w:val="EA64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5CA5"/>
    <w:multiLevelType w:val="hybridMultilevel"/>
    <w:tmpl w:val="FA9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36633"/>
    <w:multiLevelType w:val="hybridMultilevel"/>
    <w:tmpl w:val="A9C8D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A211F"/>
    <w:multiLevelType w:val="hybridMultilevel"/>
    <w:tmpl w:val="7D3E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44F9E"/>
    <w:multiLevelType w:val="hybridMultilevel"/>
    <w:tmpl w:val="B128D5BA"/>
    <w:lvl w:ilvl="0" w:tplc="DBAA9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65532"/>
    <w:multiLevelType w:val="hybridMultilevel"/>
    <w:tmpl w:val="437079F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1F5E00B5"/>
    <w:multiLevelType w:val="hybridMultilevel"/>
    <w:tmpl w:val="7718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836C4"/>
    <w:multiLevelType w:val="hybridMultilevel"/>
    <w:tmpl w:val="D474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74125"/>
    <w:multiLevelType w:val="hybridMultilevel"/>
    <w:tmpl w:val="AE9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0106"/>
    <w:multiLevelType w:val="multilevel"/>
    <w:tmpl w:val="0254C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4150AF"/>
    <w:multiLevelType w:val="hybridMultilevel"/>
    <w:tmpl w:val="63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50DDD"/>
    <w:multiLevelType w:val="hybridMultilevel"/>
    <w:tmpl w:val="267A6BD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2CDD4999"/>
    <w:multiLevelType w:val="hybridMultilevel"/>
    <w:tmpl w:val="9C8296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2785B"/>
    <w:multiLevelType w:val="hybridMultilevel"/>
    <w:tmpl w:val="2A5A1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972378"/>
    <w:multiLevelType w:val="hybridMultilevel"/>
    <w:tmpl w:val="F2CAC44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B8C311D"/>
    <w:multiLevelType w:val="hybridMultilevel"/>
    <w:tmpl w:val="BA6EA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B30BF2"/>
    <w:multiLevelType w:val="hybridMultilevel"/>
    <w:tmpl w:val="C7C8ED6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1" w15:restartNumberingAfterBreak="0">
    <w:nsid w:val="45FE6BFD"/>
    <w:multiLevelType w:val="hybridMultilevel"/>
    <w:tmpl w:val="16DC5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D429F3"/>
    <w:multiLevelType w:val="hybridMultilevel"/>
    <w:tmpl w:val="FE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84F1A"/>
    <w:multiLevelType w:val="hybridMultilevel"/>
    <w:tmpl w:val="E312A71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4A0E32BF"/>
    <w:multiLevelType w:val="hybridMultilevel"/>
    <w:tmpl w:val="FF6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505D5"/>
    <w:multiLevelType w:val="hybridMultilevel"/>
    <w:tmpl w:val="838E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603F13"/>
    <w:multiLevelType w:val="hybridMultilevel"/>
    <w:tmpl w:val="1C96E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A66D94"/>
    <w:multiLevelType w:val="hybridMultilevel"/>
    <w:tmpl w:val="97447B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9BE0E3F"/>
    <w:multiLevelType w:val="hybridMultilevel"/>
    <w:tmpl w:val="5CFE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13034"/>
    <w:multiLevelType w:val="hybridMultilevel"/>
    <w:tmpl w:val="70E8F1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F66A2"/>
    <w:multiLevelType w:val="hybridMultilevel"/>
    <w:tmpl w:val="0128C4D2"/>
    <w:lvl w:ilvl="0" w:tplc="363E6226">
      <w:start w:val="1"/>
      <w:numFmt w:val="decimal"/>
      <w:lvlText w:val="%1."/>
      <w:lvlJc w:val="left"/>
      <w:pPr>
        <w:ind w:left="720" w:hanging="360"/>
      </w:pPr>
      <w:rPr>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14"/>
    <w:multiLevelType w:val="hybridMultilevel"/>
    <w:tmpl w:val="06A8B8B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2" w15:restartNumberingAfterBreak="0">
    <w:nsid w:val="64253813"/>
    <w:multiLevelType w:val="hybridMultilevel"/>
    <w:tmpl w:val="ED2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02933"/>
    <w:multiLevelType w:val="hybridMultilevel"/>
    <w:tmpl w:val="8096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678F9"/>
    <w:multiLevelType w:val="hybridMultilevel"/>
    <w:tmpl w:val="B23C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7228C"/>
    <w:multiLevelType w:val="hybridMultilevel"/>
    <w:tmpl w:val="23E69A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CCF0A9E"/>
    <w:multiLevelType w:val="hybridMultilevel"/>
    <w:tmpl w:val="19B20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EE392E"/>
    <w:multiLevelType w:val="hybridMultilevel"/>
    <w:tmpl w:val="ED74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453A1"/>
    <w:multiLevelType w:val="hybridMultilevel"/>
    <w:tmpl w:val="2D5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3513C"/>
    <w:multiLevelType w:val="hybridMultilevel"/>
    <w:tmpl w:val="2F5C681C"/>
    <w:lvl w:ilvl="0" w:tplc="E2D6CA0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6502EC9"/>
    <w:multiLevelType w:val="hybridMultilevel"/>
    <w:tmpl w:val="933C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457CB"/>
    <w:multiLevelType w:val="hybridMultilevel"/>
    <w:tmpl w:val="958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D63F4"/>
    <w:multiLevelType w:val="hybridMultilevel"/>
    <w:tmpl w:val="9318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F3BDF"/>
    <w:multiLevelType w:val="hybridMultilevel"/>
    <w:tmpl w:val="3438C37E"/>
    <w:lvl w:ilvl="0" w:tplc="E1B09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06A56"/>
    <w:multiLevelType w:val="hybridMultilevel"/>
    <w:tmpl w:val="6CE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A43F7"/>
    <w:multiLevelType w:val="hybridMultilevel"/>
    <w:tmpl w:val="1896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12605"/>
    <w:multiLevelType w:val="hybridMultilevel"/>
    <w:tmpl w:val="1F7C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86DB7"/>
    <w:multiLevelType w:val="hybridMultilevel"/>
    <w:tmpl w:val="233AD9F2"/>
    <w:lvl w:ilvl="0" w:tplc="A3F8F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3"/>
  </w:num>
  <w:num w:numId="4">
    <w:abstractNumId w:val="26"/>
  </w:num>
  <w:num w:numId="5">
    <w:abstractNumId w:val="35"/>
  </w:num>
  <w:num w:numId="6">
    <w:abstractNumId w:val="18"/>
  </w:num>
  <w:num w:numId="7">
    <w:abstractNumId w:val="29"/>
  </w:num>
  <w:num w:numId="8">
    <w:abstractNumId w:val="15"/>
  </w:num>
  <w:num w:numId="9">
    <w:abstractNumId w:val="31"/>
  </w:num>
  <w:num w:numId="10">
    <w:abstractNumId w:val="5"/>
  </w:num>
  <w:num w:numId="11">
    <w:abstractNumId w:val="17"/>
  </w:num>
  <w:num w:numId="12">
    <w:abstractNumId w:val="36"/>
  </w:num>
  <w:num w:numId="13">
    <w:abstractNumId w:val="42"/>
  </w:num>
  <w:num w:numId="14">
    <w:abstractNumId w:val="6"/>
  </w:num>
  <w:num w:numId="15">
    <w:abstractNumId w:val="30"/>
  </w:num>
  <w:num w:numId="16">
    <w:abstractNumId w:val="27"/>
  </w:num>
  <w:num w:numId="17">
    <w:abstractNumId w:val="10"/>
  </w:num>
  <w:num w:numId="18">
    <w:abstractNumId w:val="4"/>
  </w:num>
  <w:num w:numId="19">
    <w:abstractNumId w:val="22"/>
  </w:num>
  <w:num w:numId="20">
    <w:abstractNumId w:val="37"/>
  </w:num>
  <w:num w:numId="21">
    <w:abstractNumId w:val="14"/>
  </w:num>
  <w:num w:numId="22">
    <w:abstractNumId w:val="46"/>
  </w:num>
  <w:num w:numId="23">
    <w:abstractNumId w:val="9"/>
  </w:num>
  <w:num w:numId="24">
    <w:abstractNumId w:val="19"/>
  </w:num>
  <w:num w:numId="25">
    <w:abstractNumId w:val="44"/>
  </w:num>
  <w:num w:numId="26">
    <w:abstractNumId w:val="48"/>
  </w:num>
  <w:num w:numId="27">
    <w:abstractNumId w:val="28"/>
  </w:num>
  <w:num w:numId="28">
    <w:abstractNumId w:val="2"/>
  </w:num>
  <w:num w:numId="29">
    <w:abstractNumId w:val="41"/>
  </w:num>
  <w:num w:numId="30">
    <w:abstractNumId w:val="47"/>
  </w:num>
  <w:num w:numId="31">
    <w:abstractNumId w:val="1"/>
  </w:num>
  <w:num w:numId="32">
    <w:abstractNumId w:val="39"/>
  </w:num>
  <w:num w:numId="33">
    <w:abstractNumId w:val="8"/>
  </w:num>
  <w:num w:numId="34">
    <w:abstractNumId w:val="38"/>
  </w:num>
  <w:num w:numId="35">
    <w:abstractNumId w:val="34"/>
  </w:num>
  <w:num w:numId="36">
    <w:abstractNumId w:val="32"/>
  </w:num>
  <w:num w:numId="37">
    <w:abstractNumId w:val="43"/>
  </w:num>
  <w:num w:numId="38">
    <w:abstractNumId w:val="23"/>
  </w:num>
  <w:num w:numId="39">
    <w:abstractNumId w:val="21"/>
  </w:num>
  <w:num w:numId="40">
    <w:abstractNumId w:val="7"/>
  </w:num>
  <w:num w:numId="41">
    <w:abstractNumId w:val="0"/>
  </w:num>
  <w:num w:numId="42">
    <w:abstractNumId w:val="24"/>
  </w:num>
  <w:num w:numId="43">
    <w:abstractNumId w:val="33"/>
  </w:num>
  <w:num w:numId="44">
    <w:abstractNumId w:val="45"/>
  </w:num>
  <w:num w:numId="45">
    <w:abstractNumId w:val="11"/>
  </w:num>
  <w:num w:numId="46">
    <w:abstractNumId w:val="40"/>
  </w:num>
  <w:num w:numId="47">
    <w:abstractNumId w:val="16"/>
  </w:num>
  <w:num w:numId="48">
    <w:abstractNumId w:val="1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2C"/>
    <w:rsid w:val="000E14FE"/>
    <w:rsid w:val="002C0518"/>
    <w:rsid w:val="0032424A"/>
    <w:rsid w:val="00383B66"/>
    <w:rsid w:val="003D4628"/>
    <w:rsid w:val="003E461D"/>
    <w:rsid w:val="0052572E"/>
    <w:rsid w:val="005258F5"/>
    <w:rsid w:val="00595714"/>
    <w:rsid w:val="005D4A5A"/>
    <w:rsid w:val="006F7331"/>
    <w:rsid w:val="00870B13"/>
    <w:rsid w:val="009F7BE2"/>
    <w:rsid w:val="00A14C2C"/>
    <w:rsid w:val="00A403B4"/>
    <w:rsid w:val="00AB0A50"/>
    <w:rsid w:val="00AE2F79"/>
    <w:rsid w:val="00B95A57"/>
    <w:rsid w:val="00BA6B1C"/>
    <w:rsid w:val="00BB0353"/>
    <w:rsid w:val="00C625B9"/>
    <w:rsid w:val="00CD589B"/>
    <w:rsid w:val="00D218F6"/>
    <w:rsid w:val="00D21928"/>
    <w:rsid w:val="00E0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F2BF"/>
  <w15:chartTrackingRefBased/>
  <w15:docId w15:val="{EDD54CE1-6ADA-485C-B208-05E45378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C2C"/>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2C"/>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4C2C"/>
    <w:rPr>
      <w:color w:val="0000FF"/>
      <w:u w:val="single"/>
    </w:rPr>
  </w:style>
  <w:style w:type="paragraph" w:styleId="Header">
    <w:name w:val="header"/>
    <w:basedOn w:val="Normal"/>
    <w:link w:val="HeaderChar"/>
    <w:uiPriority w:val="99"/>
    <w:rsid w:val="00A14C2C"/>
    <w:pPr>
      <w:tabs>
        <w:tab w:val="center" w:pos="4153"/>
        <w:tab w:val="right" w:pos="8306"/>
      </w:tabs>
    </w:pPr>
  </w:style>
  <w:style w:type="character" w:customStyle="1" w:styleId="HeaderChar">
    <w:name w:val="Header Char"/>
    <w:basedOn w:val="DefaultParagraphFont"/>
    <w:link w:val="Header"/>
    <w:uiPriority w:val="99"/>
    <w:rsid w:val="00A14C2C"/>
    <w:rPr>
      <w:rFonts w:eastAsia="Times New Roman"/>
      <w:sz w:val="24"/>
      <w:szCs w:val="24"/>
      <w:lang w:eastAsia="en-GB"/>
    </w:rPr>
  </w:style>
  <w:style w:type="paragraph" w:styleId="Footer">
    <w:name w:val="footer"/>
    <w:basedOn w:val="Normal"/>
    <w:link w:val="FooterChar"/>
    <w:uiPriority w:val="99"/>
    <w:rsid w:val="00A14C2C"/>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A14C2C"/>
    <w:rPr>
      <w:rFonts w:ascii="Times New Roman" w:eastAsia="Times New Roman" w:hAnsi="Times New Roman"/>
      <w:sz w:val="24"/>
      <w:szCs w:val="24"/>
    </w:rPr>
  </w:style>
  <w:style w:type="character" w:styleId="PageNumber">
    <w:name w:val="page number"/>
    <w:basedOn w:val="DefaultParagraphFont"/>
    <w:rsid w:val="00A14C2C"/>
  </w:style>
  <w:style w:type="paragraph" w:styleId="ListParagraph">
    <w:name w:val="List Paragraph"/>
    <w:basedOn w:val="Normal"/>
    <w:uiPriority w:val="1"/>
    <w:qFormat/>
    <w:rsid w:val="00A14C2C"/>
    <w:pPr>
      <w:ind w:left="720" w:firstLine="360"/>
      <w:contextualSpacing/>
    </w:pPr>
    <w:rPr>
      <w:rFonts w:eastAsia="Calibri"/>
      <w:lang w:val="en-US" w:eastAsia="en-US" w:bidi="en-US"/>
    </w:rPr>
  </w:style>
  <w:style w:type="table" w:styleId="LightGrid-Accent1">
    <w:name w:val="Light Grid Accent 1"/>
    <w:basedOn w:val="TableNormal"/>
    <w:uiPriority w:val="62"/>
    <w:rsid w:val="00A14C2C"/>
    <w:pPr>
      <w:ind w:firstLine="360"/>
    </w:pPr>
    <w:rPr>
      <w:rFonts w:eastAsia="Calibri"/>
      <w:sz w:val="24"/>
      <w:szCs w:val="24"/>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rsid w:val="00A14C2C"/>
    <w:rPr>
      <w:rFonts w:ascii="Tahoma" w:hAnsi="Tahoma" w:cs="Tahoma"/>
      <w:sz w:val="16"/>
      <w:szCs w:val="16"/>
    </w:rPr>
  </w:style>
  <w:style w:type="character" w:customStyle="1" w:styleId="BalloonTextChar">
    <w:name w:val="Balloon Text Char"/>
    <w:basedOn w:val="DefaultParagraphFont"/>
    <w:link w:val="BalloonText"/>
    <w:uiPriority w:val="99"/>
    <w:rsid w:val="00A14C2C"/>
    <w:rPr>
      <w:rFonts w:ascii="Tahoma" w:eastAsia="Times New Roman" w:hAnsi="Tahoma" w:cs="Tahoma"/>
      <w:sz w:val="16"/>
      <w:szCs w:val="16"/>
      <w:lang w:eastAsia="en-GB"/>
    </w:rPr>
  </w:style>
  <w:style w:type="paragraph" w:styleId="DocumentMap">
    <w:name w:val="Document Map"/>
    <w:basedOn w:val="Normal"/>
    <w:link w:val="DocumentMapChar"/>
    <w:semiHidden/>
    <w:rsid w:val="00A14C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14C2C"/>
    <w:rPr>
      <w:rFonts w:ascii="Tahoma" w:eastAsia="Times New Roman" w:hAnsi="Tahoma" w:cs="Tahoma"/>
      <w:shd w:val="clear" w:color="auto" w:fill="000080"/>
      <w:lang w:eastAsia="en-GB"/>
    </w:rPr>
  </w:style>
  <w:style w:type="character" w:styleId="UnresolvedMention">
    <w:name w:val="Unresolved Mention"/>
    <w:uiPriority w:val="99"/>
    <w:semiHidden/>
    <w:unhideWhenUsed/>
    <w:rsid w:val="00A14C2C"/>
    <w:rPr>
      <w:color w:val="605E5C"/>
      <w:shd w:val="clear" w:color="auto" w:fill="E1DFDD"/>
    </w:rPr>
  </w:style>
  <w:style w:type="paragraph" w:customStyle="1" w:styleId="Default">
    <w:name w:val="Default"/>
    <w:rsid w:val="00A14C2C"/>
    <w:pPr>
      <w:autoSpaceDE w:val="0"/>
      <w:autoSpaceDN w:val="0"/>
      <w:adjustRightInd w:val="0"/>
    </w:pPr>
    <w:rPr>
      <w:rFonts w:eastAsia="Calibri" w:cs="Arial"/>
      <w:color w:val="000000"/>
      <w:sz w:val="24"/>
      <w:szCs w:val="24"/>
    </w:rPr>
  </w:style>
  <w:style w:type="paragraph" w:styleId="NormalWeb">
    <w:name w:val="Normal (Web)"/>
    <w:basedOn w:val="Normal"/>
    <w:uiPriority w:val="99"/>
    <w:unhideWhenUsed/>
    <w:rsid w:val="00A14C2C"/>
    <w:pPr>
      <w:spacing w:before="100" w:beforeAutospacing="1" w:after="100" w:afterAutospacing="1"/>
    </w:pPr>
    <w:rPr>
      <w:rFonts w:ascii="Times New Roman" w:hAnsi="Times New Roman"/>
      <w:lang w:eastAsia="en-US"/>
    </w:rPr>
  </w:style>
  <w:style w:type="character" w:styleId="CommentReference">
    <w:name w:val="annotation reference"/>
    <w:uiPriority w:val="99"/>
    <w:unhideWhenUsed/>
    <w:rsid w:val="00A14C2C"/>
    <w:rPr>
      <w:sz w:val="16"/>
      <w:szCs w:val="16"/>
    </w:rPr>
  </w:style>
  <w:style w:type="paragraph" w:styleId="CommentText">
    <w:name w:val="annotation text"/>
    <w:basedOn w:val="Normal"/>
    <w:link w:val="CommentTextChar"/>
    <w:uiPriority w:val="99"/>
    <w:unhideWhenUsed/>
    <w:rsid w:val="00A14C2C"/>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14C2C"/>
    <w:rPr>
      <w:rFonts w:ascii="Calibri" w:eastAsia="Calibri" w:hAnsi="Calibri"/>
    </w:rPr>
  </w:style>
  <w:style w:type="paragraph" w:styleId="CommentSubject">
    <w:name w:val="annotation subject"/>
    <w:basedOn w:val="CommentText"/>
    <w:next w:val="CommentText"/>
    <w:link w:val="CommentSubjectChar"/>
    <w:uiPriority w:val="99"/>
    <w:unhideWhenUsed/>
    <w:rsid w:val="00A14C2C"/>
    <w:rPr>
      <w:b/>
      <w:bCs/>
    </w:rPr>
  </w:style>
  <w:style w:type="character" w:customStyle="1" w:styleId="CommentSubjectChar">
    <w:name w:val="Comment Subject Char"/>
    <w:basedOn w:val="CommentTextChar"/>
    <w:link w:val="CommentSubject"/>
    <w:uiPriority w:val="99"/>
    <w:rsid w:val="00A14C2C"/>
    <w:rPr>
      <w:rFonts w:ascii="Calibri" w:eastAsia="Calibri" w:hAnsi="Calibri"/>
      <w:b/>
      <w:bCs/>
    </w:rPr>
  </w:style>
  <w:style w:type="paragraph" w:styleId="FootnoteText">
    <w:name w:val="footnote text"/>
    <w:basedOn w:val="Normal"/>
    <w:link w:val="FootnoteTextChar"/>
    <w:uiPriority w:val="99"/>
    <w:unhideWhenUsed/>
    <w:rsid w:val="00A14C2C"/>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A14C2C"/>
    <w:rPr>
      <w:rFonts w:ascii="Calibri" w:eastAsia="Calibri" w:hAnsi="Calibri"/>
    </w:rPr>
  </w:style>
  <w:style w:type="character" w:styleId="FootnoteReference">
    <w:name w:val="footnote reference"/>
    <w:unhideWhenUsed/>
    <w:rsid w:val="00A14C2C"/>
    <w:rPr>
      <w:vertAlign w:val="superscript"/>
    </w:rPr>
  </w:style>
  <w:style w:type="paragraph" w:styleId="Revision">
    <w:name w:val="Revision"/>
    <w:hidden/>
    <w:uiPriority w:val="99"/>
    <w:semiHidden/>
    <w:rsid w:val="00A14C2C"/>
    <w:rPr>
      <w:rFonts w:ascii="Calibri" w:eastAsia="Calibri" w:hAnsi="Calibri"/>
      <w:sz w:val="22"/>
      <w:szCs w:val="22"/>
    </w:rPr>
  </w:style>
  <w:style w:type="character" w:styleId="Emphasis">
    <w:name w:val="Emphasis"/>
    <w:uiPriority w:val="20"/>
    <w:qFormat/>
    <w:rsid w:val="00A14C2C"/>
    <w:rPr>
      <w:i/>
      <w:iCs/>
    </w:rPr>
  </w:style>
  <w:style w:type="character" w:customStyle="1" w:styleId="st1">
    <w:name w:val="st1"/>
    <w:rsid w:val="00A1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9724">
      <w:bodyDiv w:val="1"/>
      <w:marLeft w:val="0"/>
      <w:marRight w:val="0"/>
      <w:marTop w:val="0"/>
      <w:marBottom w:val="0"/>
      <w:divBdr>
        <w:top w:val="none" w:sz="0" w:space="0" w:color="auto"/>
        <w:left w:val="none" w:sz="0" w:space="0" w:color="auto"/>
        <w:bottom w:val="none" w:sz="0" w:space="0" w:color="auto"/>
        <w:right w:val="none" w:sz="0" w:space="0" w:color="auto"/>
      </w:divBdr>
    </w:div>
    <w:div w:id="400906615">
      <w:bodyDiv w:val="1"/>
      <w:marLeft w:val="0"/>
      <w:marRight w:val="0"/>
      <w:marTop w:val="0"/>
      <w:marBottom w:val="0"/>
      <w:divBdr>
        <w:top w:val="none" w:sz="0" w:space="0" w:color="auto"/>
        <w:left w:val="none" w:sz="0" w:space="0" w:color="auto"/>
        <w:bottom w:val="none" w:sz="0" w:space="0" w:color="auto"/>
        <w:right w:val="none" w:sz="0" w:space="0" w:color="auto"/>
      </w:divBdr>
    </w:div>
    <w:div w:id="5224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5" ma:contentTypeDescription="Create a new document." ma:contentTypeScope="" ma:versionID="5a6f9754f1b75af92e8b1d6981ab1661">
  <xsd:schema xmlns:xsd="http://www.w3.org/2001/XMLSchema" xmlns:xs="http://www.w3.org/2001/XMLSchema" xmlns:p="http://schemas.microsoft.com/office/2006/metadata/properties" xmlns:ns3="c257e2d1-ff2c-4124-aa9b-26d426aeaf0f" targetNamespace="http://schemas.microsoft.com/office/2006/metadata/properties" ma:root="true" ma:fieldsID="07b556b812d0dc77df27676ec2da1157" ns3:_="">
    <xsd:import namespace="c257e2d1-ff2c-4124-aa9b-26d426aea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30B82-C644-41C1-84D2-9762C6184BB8}">
  <ds:schemaRefs>
    <ds:schemaRef ds:uri="http://schemas.microsoft.com/sharepoint/v3/contenttype/forms"/>
  </ds:schemaRefs>
</ds:datastoreItem>
</file>

<file path=customXml/itemProps2.xml><?xml version="1.0" encoding="utf-8"?>
<ds:datastoreItem xmlns:ds="http://schemas.openxmlformats.org/officeDocument/2006/customXml" ds:itemID="{B33F0FAE-178D-4102-B788-131F6918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A743E-4024-4AC3-AFAA-99D63E58EFA9}">
  <ds:schemaRefs>
    <ds:schemaRef ds:uri="http://purl.org/dc/dcmitype/"/>
    <ds:schemaRef ds:uri="http://www.w3.org/XML/1998/namespace"/>
    <ds:schemaRef ds:uri="c257e2d1-ff2c-4124-aa9b-26d426aeaf0f"/>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Thomas</dc:creator>
  <cp:keywords/>
  <dc:description/>
  <cp:lastModifiedBy>Lisa Seaman</cp:lastModifiedBy>
  <cp:revision>2</cp:revision>
  <dcterms:created xsi:type="dcterms:W3CDTF">2020-06-11T08:41:00Z</dcterms:created>
  <dcterms:modified xsi:type="dcterms:W3CDTF">2020-06-11T08:41:00Z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