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33D24396" w:rsidR="00F44B6C" w:rsidRPr="00C676CB" w:rsidRDefault="00C60C3A" w:rsidP="007F19DA">
            <w:pPr>
              <w:rPr>
                <w:rFonts w:cs="Arial"/>
                <w:szCs w:val="24"/>
              </w:rPr>
            </w:pPr>
            <w:r>
              <w:rPr>
                <w:rFonts w:cs="Arial"/>
                <w:szCs w:val="24"/>
              </w:rPr>
              <w:t>Education and Employment Mentor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1A40183B" w:rsidR="00F44B6C" w:rsidRPr="00C676CB" w:rsidRDefault="00C60C3A" w:rsidP="007F19DA">
            <w:pPr>
              <w:rPr>
                <w:rFonts w:cs="Arial"/>
                <w:szCs w:val="24"/>
              </w:rPr>
            </w:pPr>
            <w:bookmarkStart w:id="0" w:name="_GoBack"/>
            <w:r>
              <w:t>N10424</w:t>
            </w:r>
            <w:bookmarkEnd w:id="0"/>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0DC0C254" w:rsidR="00F44B6C" w:rsidRPr="00C676CB" w:rsidRDefault="00C60C3A" w:rsidP="007F19DA">
            <w:pPr>
              <w:rPr>
                <w:rFonts w:cs="Arial"/>
                <w:szCs w:val="24"/>
              </w:rPr>
            </w:pPr>
            <w:r>
              <w:rPr>
                <w:rFonts w:cs="Arial"/>
                <w:szCs w:val="24"/>
              </w:rPr>
              <w:t>5</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4EB18542" w:rsidR="00F44B6C" w:rsidRPr="00C676CB" w:rsidRDefault="00C60C3A" w:rsidP="007F19DA">
            <w:pPr>
              <w:rPr>
                <w:rFonts w:cs="Arial"/>
                <w:szCs w:val="24"/>
              </w:rPr>
            </w:pPr>
            <w:r>
              <w:rPr>
                <w:rFonts w:cs="Arial"/>
                <w:szCs w:val="24"/>
              </w:rPr>
              <w:t>Children and Young People’s Service</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71333395" w:rsidR="00F44B6C" w:rsidRPr="00C676CB" w:rsidRDefault="00C60C3A" w:rsidP="007F19DA">
            <w:pPr>
              <w:rPr>
                <w:rFonts w:cs="Arial"/>
                <w:szCs w:val="24"/>
              </w:rPr>
            </w:pPr>
            <w:r>
              <w:rPr>
                <w:rFonts w:cs="Arial"/>
                <w:szCs w:val="24"/>
              </w:rPr>
              <w:t>Progression and Learning</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0006A26C" w:rsidR="00F44B6C" w:rsidRPr="00C60C3A" w:rsidRDefault="00C60C3A" w:rsidP="007F19DA">
            <w:r>
              <w:t xml:space="preserve">The post holder will be accountable to </w:t>
            </w:r>
            <w:r w:rsidRPr="003A110B">
              <w:t xml:space="preserve">the SEND Programme Lead or her nominee </w:t>
            </w:r>
            <w:r>
              <w:t>within Children and Young People’s Service.</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4C5D680C" w:rsidR="00F44B6C" w:rsidRPr="00E14818" w:rsidRDefault="00F44B6C" w:rsidP="007F19DA">
            <w:pPr>
              <w:rPr>
                <w:rFonts w:cs="Arial"/>
                <w:szCs w:val="24"/>
              </w:rPr>
            </w:pPr>
            <w:r w:rsidRPr="00E14818">
              <w:rPr>
                <w:rFonts w:cs="Arial"/>
                <w:szCs w:val="24"/>
              </w:rPr>
              <w:t xml:space="preserve">Your normal place of work will be </w:t>
            </w:r>
            <w:r w:rsidR="00C60C3A">
              <w:rPr>
                <w:rFonts w:cs="Arial"/>
                <w:szCs w:val="24"/>
              </w:rPr>
              <w:t>Civic Centre, Crook</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727857B0" w:rsidR="00F44B6C" w:rsidRPr="00C676CB" w:rsidRDefault="00F44B6C" w:rsidP="007F19DA">
            <w:pPr>
              <w:rPr>
                <w:rFonts w:cs="Arial"/>
                <w:szCs w:val="24"/>
              </w:rPr>
            </w:pPr>
            <w:r w:rsidRPr="00C676CB">
              <w:rPr>
                <w:rFonts w:cs="Arial"/>
                <w:szCs w:val="24"/>
              </w:rPr>
              <w:t xml:space="preserve">This </w:t>
            </w:r>
            <w:r w:rsidRPr="00C60C3A">
              <w:rPr>
                <w:rFonts w:cs="Arial"/>
                <w:szCs w:val="24"/>
              </w:rPr>
              <w:t>post is subject to a</w:t>
            </w:r>
            <w:r w:rsidR="00C60C3A">
              <w:rPr>
                <w:rFonts w:cs="Arial"/>
                <w:szCs w:val="24"/>
              </w:rPr>
              <w:t xml:space="preserve">n </w:t>
            </w:r>
            <w:r w:rsidRPr="00C60C3A">
              <w:rPr>
                <w:rFonts w:cs="Arial"/>
                <w:szCs w:val="24"/>
              </w:rPr>
              <w:t>enhanced disclosure</w:t>
            </w:r>
            <w:r w:rsidRPr="00C676CB">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1748178F" w:rsidR="00F44B6C" w:rsidRPr="00C676CB" w:rsidRDefault="00F44B6C" w:rsidP="007F19DA">
            <w:pPr>
              <w:rPr>
                <w:rFonts w:cs="Arial"/>
                <w:szCs w:val="24"/>
              </w:rPr>
            </w:pPr>
            <w:r>
              <w:rPr>
                <w:rFonts w:cs="Arial"/>
                <w:szCs w:val="24"/>
              </w:rPr>
              <w:t>This post</w:t>
            </w:r>
            <w:r w:rsidR="00C60C3A">
              <w:rPr>
                <w:rFonts w:cs="Arial"/>
                <w:szCs w:val="24"/>
              </w:rPr>
              <w:t xml:space="preserve"> is</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4BAD1B70" w:rsidR="00F44B6C" w:rsidRDefault="00F44B6C" w:rsidP="007F19DA">
            <w:pPr>
              <w:rPr>
                <w:rFonts w:cs="Arial"/>
                <w:szCs w:val="24"/>
              </w:rPr>
            </w:pPr>
            <w:r>
              <w:rPr>
                <w:rFonts w:cs="Arial"/>
                <w:szCs w:val="24"/>
              </w:rPr>
              <w:t xml:space="preserve">This post </w:t>
            </w:r>
            <w:r w:rsidRPr="00C60C3A">
              <w:rPr>
                <w:rFonts w:cs="Arial"/>
                <w:bCs/>
                <w:szCs w:val="24"/>
              </w:rPr>
              <w:t>is not designated</w:t>
            </w:r>
            <w:r>
              <w:rPr>
                <w:rFonts w:cs="Arial"/>
                <w:szCs w:val="24"/>
              </w:rPr>
              <w:t xml:space="preserve"> as a politically restricted post in accordance with the requirements of Section 1(5) of the Local Government and Housing Act 1989 and by regulations made from time to time by the Secretary of State.</w:t>
            </w:r>
          </w:p>
        </w:tc>
      </w:tr>
    </w:tbl>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00D8A63C" w14:textId="77777777" w:rsidR="00C60C3A" w:rsidRPr="003A110B" w:rsidRDefault="00C60C3A" w:rsidP="00C60C3A">
      <w:pPr>
        <w:jc w:val="both"/>
        <w:rPr>
          <w:rFonts w:cs="Arial"/>
          <w:bCs/>
          <w:szCs w:val="24"/>
        </w:rPr>
      </w:pPr>
      <w:r w:rsidRPr="003A110B">
        <w:rPr>
          <w:rFonts w:cs="Arial"/>
          <w:bCs/>
          <w:szCs w:val="24"/>
        </w:rPr>
        <w:t xml:space="preserve">It will be essential for the post holder to establish strong networks and working relationships with internal and external employers within County Durham, this also includes working very closely with parent/carers and other partner organisations. This individual will be required to work with a caseload of learners aged between 16 and 65 years old who have a physical or sensory disability, learning disability, mental health concern or autism find and remain in sustainable employment. </w:t>
      </w:r>
    </w:p>
    <w:p w14:paraId="126DFD7A" w14:textId="77777777" w:rsidR="00C60C3A" w:rsidRPr="003A110B" w:rsidRDefault="00C60C3A" w:rsidP="00C60C3A">
      <w:pPr>
        <w:jc w:val="both"/>
        <w:rPr>
          <w:rFonts w:cs="Arial"/>
          <w:bCs/>
          <w:szCs w:val="24"/>
        </w:rPr>
      </w:pPr>
    </w:p>
    <w:p w14:paraId="20A1F535" w14:textId="77777777" w:rsidR="00C60C3A" w:rsidRPr="003A110B" w:rsidRDefault="00C60C3A" w:rsidP="00C60C3A">
      <w:pPr>
        <w:jc w:val="both"/>
        <w:rPr>
          <w:rFonts w:cs="Arial"/>
          <w:bCs/>
          <w:szCs w:val="24"/>
        </w:rPr>
      </w:pPr>
      <w:r w:rsidRPr="003A110B">
        <w:rPr>
          <w:rFonts w:cs="Arial"/>
          <w:bCs/>
          <w:szCs w:val="24"/>
        </w:rPr>
        <w:t xml:space="preserve">The Education and Employment Mentor will work closely with the Supported Employment Officer to arrange training, work experience and work placement as part of an individualised supported employment programme. Develop close working relationships with ALSS Employer Engagement Officer and apprenticeship team, Progression and Learning team and SEND, LA, and Vulnerable Groups team to support transition/ collaborative working.  Links with the ALSS Engagement team and curriculum teams, </w:t>
      </w:r>
      <w:proofErr w:type="gramStart"/>
      <w:r w:rsidRPr="003A110B">
        <w:rPr>
          <w:rFonts w:cs="Arial"/>
          <w:bCs/>
          <w:szCs w:val="24"/>
        </w:rPr>
        <w:t>in particular English</w:t>
      </w:r>
      <w:proofErr w:type="gramEnd"/>
      <w:r w:rsidRPr="003A110B">
        <w:rPr>
          <w:rFonts w:cs="Arial"/>
          <w:bCs/>
          <w:szCs w:val="24"/>
        </w:rPr>
        <w:t xml:space="preserve"> and Maths and learning support will be key. </w:t>
      </w:r>
    </w:p>
    <w:p w14:paraId="6CE8908D" w14:textId="77777777" w:rsidR="00C60C3A" w:rsidRDefault="00C60C3A" w:rsidP="00C60C3A">
      <w:pPr>
        <w:pStyle w:val="BodyText"/>
        <w:rPr>
          <w:rFonts w:cs="Arial"/>
          <w:b/>
          <w:bCs/>
          <w:sz w:val="22"/>
        </w:rPr>
      </w:pPr>
    </w:p>
    <w:p w14:paraId="30FE69B5" w14:textId="77777777" w:rsidR="00C60C3A" w:rsidRPr="003A110B" w:rsidRDefault="00C60C3A" w:rsidP="00C60C3A">
      <w:pPr>
        <w:pStyle w:val="BodyText"/>
        <w:rPr>
          <w:rFonts w:cs="Arial"/>
          <w:bCs/>
          <w:szCs w:val="24"/>
        </w:rPr>
      </w:pPr>
      <w:r w:rsidRPr="003A110B">
        <w:rPr>
          <w:rFonts w:cs="Arial"/>
          <w:bCs/>
          <w:szCs w:val="24"/>
        </w:rPr>
        <w:t>To provide a co-ordinated programme which emphasises journeys into pathways to employment and is informed by community needs.</w:t>
      </w:r>
    </w:p>
    <w:p w14:paraId="2B2A2197" w14:textId="77777777" w:rsidR="00C60C3A" w:rsidRPr="003A110B" w:rsidRDefault="00C60C3A" w:rsidP="00C60C3A">
      <w:pPr>
        <w:pStyle w:val="BodyText"/>
        <w:rPr>
          <w:rFonts w:cs="Arial"/>
          <w:bCs/>
          <w:szCs w:val="24"/>
        </w:rPr>
      </w:pPr>
    </w:p>
    <w:p w14:paraId="0A5779B9" w14:textId="77777777" w:rsidR="00C60C3A" w:rsidRPr="003A110B" w:rsidRDefault="00C60C3A" w:rsidP="00C60C3A">
      <w:pPr>
        <w:pStyle w:val="BodyText"/>
        <w:rPr>
          <w:rFonts w:cs="Arial"/>
          <w:bCs/>
          <w:szCs w:val="24"/>
        </w:rPr>
      </w:pPr>
      <w:r w:rsidRPr="003A110B">
        <w:rPr>
          <w:rFonts w:cs="Arial"/>
          <w:bCs/>
          <w:szCs w:val="24"/>
        </w:rPr>
        <w:t xml:space="preserve">To identify growth sectors and work with local employers to provide a mentoring support service to </w:t>
      </w:r>
      <w:r>
        <w:rPr>
          <w:rFonts w:cs="Arial"/>
          <w:bCs/>
          <w:szCs w:val="24"/>
        </w:rPr>
        <w:t xml:space="preserve">enable </w:t>
      </w:r>
      <w:r w:rsidRPr="003A110B">
        <w:rPr>
          <w:rFonts w:cs="Arial"/>
          <w:bCs/>
          <w:szCs w:val="24"/>
        </w:rPr>
        <w:t>learners to access opportunities and build the skills that lead to sustainable employment that is right for them.</w:t>
      </w:r>
    </w:p>
    <w:p w14:paraId="58E555D8" w14:textId="77777777" w:rsidR="00C60C3A" w:rsidRPr="003A110B" w:rsidRDefault="00C60C3A" w:rsidP="00C60C3A">
      <w:pPr>
        <w:pStyle w:val="BodyText"/>
        <w:rPr>
          <w:rFonts w:cs="Arial"/>
          <w:bCs/>
          <w:szCs w:val="24"/>
        </w:rPr>
      </w:pPr>
    </w:p>
    <w:p w14:paraId="711B1CAD" w14:textId="77777777" w:rsidR="00C60C3A" w:rsidRPr="003A110B" w:rsidRDefault="00C60C3A" w:rsidP="00C60C3A">
      <w:pPr>
        <w:pStyle w:val="BodyText"/>
        <w:rPr>
          <w:rFonts w:cs="Arial"/>
          <w:bCs/>
          <w:szCs w:val="24"/>
        </w:rPr>
      </w:pPr>
      <w:r w:rsidRPr="003A110B">
        <w:rPr>
          <w:rFonts w:cs="Arial"/>
          <w:bCs/>
          <w:szCs w:val="24"/>
        </w:rPr>
        <w:lastRenderedPageBreak/>
        <w:t>To provide effective Information, Advice and Guidance and aftercare service to learners on a one to one basis that provides the support needed to remove difficulties and barriers to sustained employment</w:t>
      </w:r>
    </w:p>
    <w:p w14:paraId="3828178D" w14:textId="77777777" w:rsidR="00C60C3A" w:rsidRPr="00C47474" w:rsidRDefault="00C60C3A" w:rsidP="00C60C3A">
      <w:pPr>
        <w:pStyle w:val="BodyText"/>
        <w:rPr>
          <w:rFonts w:cs="Arial"/>
          <w:b/>
          <w:bCs/>
          <w:sz w:val="22"/>
        </w:rPr>
      </w:pPr>
    </w:p>
    <w:p w14:paraId="751C5C0E" w14:textId="77777777" w:rsidR="00C60C3A" w:rsidRDefault="00C60C3A" w:rsidP="00C60C3A">
      <w:pPr>
        <w:pStyle w:val="Level2"/>
        <w:numPr>
          <w:ilvl w:val="0"/>
          <w:numId w:val="0"/>
        </w:numPr>
        <w:spacing w:after="0"/>
        <w:rPr>
          <w:sz w:val="24"/>
          <w:szCs w:val="24"/>
        </w:rPr>
      </w:pPr>
      <w:r w:rsidRPr="00DD28E6">
        <w:rPr>
          <w:sz w:val="24"/>
          <w:szCs w:val="24"/>
        </w:rPr>
        <w:t>To add value by developing networks with those involved in other learner and employer engagement activities to support collaborative working and avoid duplication.</w:t>
      </w: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797CFA21" w14:textId="77777777" w:rsidR="00C60C3A" w:rsidRPr="00C60C3A" w:rsidRDefault="00C60C3A" w:rsidP="00C60C3A">
      <w:pPr>
        <w:pStyle w:val="ListParagraph"/>
        <w:numPr>
          <w:ilvl w:val="0"/>
          <w:numId w:val="34"/>
        </w:numPr>
        <w:ind w:left="426"/>
        <w:jc w:val="both"/>
        <w:rPr>
          <w:rFonts w:cs="Arial"/>
          <w:szCs w:val="24"/>
        </w:rPr>
      </w:pPr>
      <w:r w:rsidRPr="00C60C3A">
        <w:rPr>
          <w:rFonts w:cs="Arial"/>
          <w:szCs w:val="24"/>
        </w:rPr>
        <w:t>To engage, build and maintain effective relationship with learners and provide effective Information, Advice and Guidance aftercare service on a one to one basis.</w:t>
      </w:r>
    </w:p>
    <w:p w14:paraId="4A94C2D7" w14:textId="77777777" w:rsidR="00C60C3A" w:rsidRPr="000317D2" w:rsidRDefault="00C60C3A" w:rsidP="00C60C3A">
      <w:pPr>
        <w:ind w:left="426"/>
        <w:jc w:val="both"/>
        <w:rPr>
          <w:rFonts w:cs="Arial"/>
          <w:szCs w:val="24"/>
        </w:rPr>
      </w:pPr>
    </w:p>
    <w:p w14:paraId="48039FE0" w14:textId="77777777" w:rsidR="00C60C3A" w:rsidRPr="00C60C3A" w:rsidRDefault="00C60C3A" w:rsidP="00C60C3A">
      <w:pPr>
        <w:pStyle w:val="ListParagraph"/>
        <w:numPr>
          <w:ilvl w:val="0"/>
          <w:numId w:val="34"/>
        </w:numPr>
        <w:ind w:left="426"/>
        <w:jc w:val="both"/>
        <w:rPr>
          <w:rFonts w:cs="Arial"/>
          <w:szCs w:val="24"/>
        </w:rPr>
      </w:pPr>
      <w:r w:rsidRPr="00C60C3A">
        <w:rPr>
          <w:rFonts w:cs="Arial"/>
          <w:szCs w:val="24"/>
        </w:rPr>
        <w:t>To assess learners’ employment and skills needs to help them meet and progress their current and future career aspirations.</w:t>
      </w:r>
    </w:p>
    <w:p w14:paraId="4E19322F" w14:textId="77777777" w:rsidR="00C60C3A" w:rsidRPr="000317D2" w:rsidRDefault="00C60C3A" w:rsidP="00C60C3A">
      <w:pPr>
        <w:ind w:left="426"/>
        <w:jc w:val="both"/>
        <w:rPr>
          <w:rFonts w:cs="Arial"/>
          <w:szCs w:val="24"/>
        </w:rPr>
      </w:pPr>
    </w:p>
    <w:p w14:paraId="37A71ECD" w14:textId="77777777" w:rsidR="00C60C3A" w:rsidRPr="00C60C3A" w:rsidRDefault="00C60C3A" w:rsidP="00C60C3A">
      <w:pPr>
        <w:pStyle w:val="ListParagraph"/>
        <w:numPr>
          <w:ilvl w:val="0"/>
          <w:numId w:val="34"/>
        </w:numPr>
        <w:ind w:left="426"/>
        <w:jc w:val="both"/>
        <w:rPr>
          <w:rFonts w:cs="Arial"/>
          <w:szCs w:val="24"/>
        </w:rPr>
      </w:pPr>
      <w:r w:rsidRPr="00C60C3A">
        <w:rPr>
          <w:rFonts w:cs="Arial"/>
          <w:szCs w:val="24"/>
        </w:rPr>
        <w:t>To develop individual action plans and mentor, support and encourage learners to achieve their goals and overcome any barriers to success.</w:t>
      </w:r>
    </w:p>
    <w:p w14:paraId="21555D44" w14:textId="77777777" w:rsidR="00C60C3A" w:rsidRPr="000317D2" w:rsidRDefault="00C60C3A" w:rsidP="00C60C3A">
      <w:pPr>
        <w:ind w:left="426"/>
        <w:jc w:val="both"/>
        <w:rPr>
          <w:rFonts w:cs="Arial"/>
          <w:szCs w:val="24"/>
        </w:rPr>
      </w:pPr>
    </w:p>
    <w:p w14:paraId="62E7B56B" w14:textId="77777777" w:rsidR="00C60C3A" w:rsidRPr="00C60C3A" w:rsidRDefault="00C60C3A" w:rsidP="00C60C3A">
      <w:pPr>
        <w:pStyle w:val="ListParagraph"/>
        <w:numPr>
          <w:ilvl w:val="0"/>
          <w:numId w:val="34"/>
        </w:numPr>
        <w:ind w:left="426"/>
        <w:jc w:val="both"/>
        <w:rPr>
          <w:rFonts w:cs="Arial"/>
          <w:szCs w:val="24"/>
        </w:rPr>
      </w:pPr>
      <w:r w:rsidRPr="00C60C3A">
        <w:rPr>
          <w:rFonts w:cs="Arial"/>
          <w:szCs w:val="24"/>
        </w:rPr>
        <w:t>Negotiate and refer learners to support services as needed to enable successful progression.</w:t>
      </w:r>
    </w:p>
    <w:p w14:paraId="6E27C128" w14:textId="77777777" w:rsidR="00C60C3A" w:rsidRPr="000317D2" w:rsidRDefault="00C60C3A" w:rsidP="00C60C3A">
      <w:pPr>
        <w:ind w:left="426"/>
        <w:jc w:val="both"/>
        <w:rPr>
          <w:rFonts w:cs="Arial"/>
          <w:szCs w:val="24"/>
        </w:rPr>
      </w:pPr>
    </w:p>
    <w:p w14:paraId="0629FBF8" w14:textId="77777777" w:rsidR="00C60C3A" w:rsidRPr="00C60C3A" w:rsidRDefault="00C60C3A" w:rsidP="00C60C3A">
      <w:pPr>
        <w:pStyle w:val="ListParagraph"/>
        <w:numPr>
          <w:ilvl w:val="0"/>
          <w:numId w:val="34"/>
        </w:numPr>
        <w:ind w:left="426"/>
        <w:jc w:val="both"/>
        <w:rPr>
          <w:rFonts w:cs="Arial"/>
          <w:szCs w:val="24"/>
        </w:rPr>
      </w:pPr>
      <w:r w:rsidRPr="00C60C3A">
        <w:rPr>
          <w:rFonts w:cs="Arial"/>
          <w:szCs w:val="24"/>
        </w:rPr>
        <w:t>To support the learner’s continued personal and skills development, through working with employers to address any training or development needs and accessing mainstream resources and any other appropriate service available.</w:t>
      </w:r>
    </w:p>
    <w:p w14:paraId="13B403E1" w14:textId="77777777" w:rsidR="00C60C3A" w:rsidRPr="000317D2" w:rsidRDefault="00C60C3A" w:rsidP="00C60C3A">
      <w:pPr>
        <w:ind w:left="426"/>
        <w:jc w:val="both"/>
        <w:rPr>
          <w:rFonts w:cs="Arial"/>
          <w:szCs w:val="24"/>
        </w:rPr>
      </w:pPr>
    </w:p>
    <w:p w14:paraId="7C059DB6" w14:textId="77777777" w:rsidR="00C60C3A" w:rsidRPr="00C60C3A" w:rsidRDefault="00C60C3A" w:rsidP="00C60C3A">
      <w:pPr>
        <w:pStyle w:val="ListParagraph"/>
        <w:numPr>
          <w:ilvl w:val="0"/>
          <w:numId w:val="34"/>
        </w:numPr>
        <w:ind w:left="426"/>
        <w:jc w:val="both"/>
        <w:rPr>
          <w:rFonts w:cs="Arial"/>
          <w:szCs w:val="24"/>
        </w:rPr>
      </w:pPr>
      <w:r w:rsidRPr="00C60C3A">
        <w:rPr>
          <w:rFonts w:cs="Arial"/>
          <w:szCs w:val="24"/>
        </w:rPr>
        <w:t xml:space="preserve">To support in the co-ordination and delivery of initiatives within the key local sectors likely to create job opportunities and build on existing initiatives </w:t>
      </w:r>
    </w:p>
    <w:p w14:paraId="7E803A30" w14:textId="77777777" w:rsidR="00C60C3A" w:rsidRPr="000317D2" w:rsidRDefault="00C60C3A" w:rsidP="00C60C3A">
      <w:pPr>
        <w:ind w:left="426"/>
        <w:jc w:val="both"/>
        <w:rPr>
          <w:rFonts w:cs="Arial"/>
          <w:szCs w:val="24"/>
        </w:rPr>
      </w:pPr>
    </w:p>
    <w:p w14:paraId="18453302" w14:textId="77777777" w:rsidR="00C60C3A" w:rsidRPr="00C60C3A" w:rsidRDefault="00C60C3A" w:rsidP="00C60C3A">
      <w:pPr>
        <w:pStyle w:val="ListParagraph"/>
        <w:numPr>
          <w:ilvl w:val="0"/>
          <w:numId w:val="34"/>
        </w:numPr>
        <w:ind w:left="426"/>
        <w:jc w:val="both"/>
        <w:rPr>
          <w:rFonts w:cs="Arial"/>
          <w:szCs w:val="24"/>
        </w:rPr>
      </w:pPr>
      <w:r w:rsidRPr="00C60C3A">
        <w:rPr>
          <w:rFonts w:cs="Arial"/>
          <w:szCs w:val="24"/>
        </w:rPr>
        <w:t>To support individuals to move into employment and businesses to provide employment opportunities by removing barriers.</w:t>
      </w:r>
    </w:p>
    <w:p w14:paraId="31C29909" w14:textId="77777777" w:rsidR="00C60C3A" w:rsidRPr="000317D2" w:rsidRDefault="00C60C3A" w:rsidP="00C60C3A">
      <w:pPr>
        <w:ind w:left="426"/>
        <w:jc w:val="both"/>
        <w:rPr>
          <w:rFonts w:cs="Arial"/>
          <w:szCs w:val="24"/>
        </w:rPr>
      </w:pPr>
    </w:p>
    <w:p w14:paraId="1175C8C9" w14:textId="77777777" w:rsidR="00C60C3A" w:rsidRPr="000317D2" w:rsidRDefault="00C60C3A" w:rsidP="00C60C3A">
      <w:pPr>
        <w:ind w:left="426"/>
        <w:jc w:val="both"/>
        <w:rPr>
          <w:rFonts w:cs="Arial"/>
          <w:szCs w:val="24"/>
        </w:rPr>
      </w:pPr>
    </w:p>
    <w:p w14:paraId="6EA48AAD" w14:textId="77777777" w:rsidR="00C60C3A" w:rsidRPr="00C60C3A" w:rsidRDefault="00C60C3A" w:rsidP="00C60C3A">
      <w:pPr>
        <w:pStyle w:val="ListParagraph"/>
        <w:numPr>
          <w:ilvl w:val="0"/>
          <w:numId w:val="34"/>
        </w:numPr>
        <w:ind w:left="426"/>
        <w:jc w:val="both"/>
        <w:rPr>
          <w:rFonts w:cs="Arial"/>
          <w:szCs w:val="24"/>
        </w:rPr>
      </w:pPr>
      <w:r w:rsidRPr="00C60C3A">
        <w:rPr>
          <w:rFonts w:cs="Arial"/>
          <w:szCs w:val="24"/>
        </w:rPr>
        <w:t>To support the SEND Supported Employment Officer in the coordination of the supported internship programme ensuring targets and outcomes are met</w:t>
      </w:r>
    </w:p>
    <w:p w14:paraId="39690FE0" w14:textId="77777777" w:rsidR="00C60C3A" w:rsidRPr="000317D2" w:rsidRDefault="00C60C3A" w:rsidP="00C60C3A">
      <w:pPr>
        <w:ind w:left="426"/>
        <w:jc w:val="both"/>
        <w:rPr>
          <w:rFonts w:cs="Arial"/>
          <w:szCs w:val="24"/>
        </w:rPr>
      </w:pPr>
    </w:p>
    <w:p w14:paraId="0E92D620" w14:textId="77777777" w:rsidR="00C60C3A" w:rsidRPr="00C60C3A" w:rsidRDefault="00C60C3A" w:rsidP="00C60C3A">
      <w:pPr>
        <w:pStyle w:val="ListParagraph"/>
        <w:numPr>
          <w:ilvl w:val="0"/>
          <w:numId w:val="34"/>
        </w:numPr>
        <w:ind w:left="426"/>
        <w:jc w:val="both"/>
        <w:rPr>
          <w:rFonts w:cs="Arial"/>
          <w:szCs w:val="24"/>
        </w:rPr>
      </w:pPr>
      <w:r w:rsidRPr="00C60C3A">
        <w:rPr>
          <w:rFonts w:cs="Arial"/>
          <w:szCs w:val="24"/>
        </w:rPr>
        <w:t>To maintain an up to date knowledge of the skills support services</w:t>
      </w:r>
    </w:p>
    <w:p w14:paraId="322D439F" w14:textId="77777777" w:rsidR="00C60C3A" w:rsidRPr="000317D2" w:rsidRDefault="00C60C3A" w:rsidP="00C60C3A">
      <w:pPr>
        <w:ind w:left="426"/>
        <w:jc w:val="both"/>
        <w:rPr>
          <w:rFonts w:cs="Arial"/>
          <w:szCs w:val="24"/>
        </w:rPr>
      </w:pPr>
    </w:p>
    <w:p w14:paraId="0D87F4DF" w14:textId="77777777" w:rsidR="00C60C3A" w:rsidRPr="00C60C3A" w:rsidRDefault="00C60C3A" w:rsidP="00C60C3A">
      <w:pPr>
        <w:pStyle w:val="ListParagraph"/>
        <w:numPr>
          <w:ilvl w:val="0"/>
          <w:numId w:val="34"/>
        </w:numPr>
        <w:ind w:left="426"/>
        <w:jc w:val="both"/>
        <w:rPr>
          <w:rFonts w:cs="Arial"/>
          <w:szCs w:val="24"/>
        </w:rPr>
      </w:pPr>
      <w:r w:rsidRPr="00C60C3A">
        <w:rPr>
          <w:rFonts w:cs="Arial"/>
          <w:szCs w:val="24"/>
        </w:rPr>
        <w:t>To work collaboratively with other partners to help ensure best possible outcomes for each learner and employer and avoid duplication of service.</w:t>
      </w:r>
    </w:p>
    <w:p w14:paraId="33C9B4C7" w14:textId="77777777" w:rsidR="00C60C3A" w:rsidRPr="000317D2" w:rsidRDefault="00C60C3A" w:rsidP="00C60C3A">
      <w:pPr>
        <w:ind w:left="426"/>
        <w:jc w:val="both"/>
        <w:rPr>
          <w:rFonts w:cs="Arial"/>
          <w:szCs w:val="24"/>
        </w:rPr>
      </w:pPr>
    </w:p>
    <w:p w14:paraId="5C28FEBF" w14:textId="77777777" w:rsidR="00C60C3A" w:rsidRPr="00C60C3A" w:rsidRDefault="00C60C3A" w:rsidP="00C60C3A">
      <w:pPr>
        <w:pStyle w:val="ListParagraph"/>
        <w:numPr>
          <w:ilvl w:val="0"/>
          <w:numId w:val="34"/>
        </w:numPr>
        <w:ind w:left="426"/>
        <w:jc w:val="both"/>
        <w:rPr>
          <w:rFonts w:cs="Arial"/>
          <w:szCs w:val="24"/>
        </w:rPr>
      </w:pPr>
      <w:r w:rsidRPr="00C60C3A">
        <w:rPr>
          <w:rFonts w:cs="Arial"/>
          <w:szCs w:val="24"/>
        </w:rPr>
        <w:t>Work with other staff teams and colleagues to develop good practice work and skills materials to support the learner and employer achieve mutual expectations.</w:t>
      </w:r>
    </w:p>
    <w:p w14:paraId="2BC1D807" w14:textId="77777777" w:rsidR="00C60C3A" w:rsidRPr="000317D2" w:rsidRDefault="00C60C3A" w:rsidP="00C60C3A">
      <w:pPr>
        <w:ind w:left="426"/>
        <w:jc w:val="both"/>
        <w:rPr>
          <w:rFonts w:cs="Arial"/>
          <w:szCs w:val="24"/>
        </w:rPr>
      </w:pPr>
    </w:p>
    <w:p w14:paraId="46895AEF" w14:textId="77777777" w:rsidR="00C60C3A" w:rsidRPr="00C60C3A" w:rsidRDefault="00C60C3A" w:rsidP="00C60C3A">
      <w:pPr>
        <w:pStyle w:val="ListParagraph"/>
        <w:numPr>
          <w:ilvl w:val="0"/>
          <w:numId w:val="34"/>
        </w:numPr>
        <w:ind w:left="426"/>
        <w:jc w:val="both"/>
        <w:rPr>
          <w:rFonts w:cs="Arial"/>
          <w:szCs w:val="24"/>
        </w:rPr>
      </w:pPr>
      <w:r w:rsidRPr="00C60C3A">
        <w:rPr>
          <w:rFonts w:cs="Arial"/>
          <w:szCs w:val="24"/>
        </w:rPr>
        <w:t>Be responsible for own administration and record keeping, capture this information in appropriate paper and electronic based systems as required, and assist in the collection and interpretation of monitoring information, including customer and stakeholder feedback, in accordance with the funders requirements.</w:t>
      </w:r>
    </w:p>
    <w:p w14:paraId="1E726D3A" w14:textId="77777777" w:rsidR="00C60C3A" w:rsidRDefault="00C60C3A" w:rsidP="00C60C3A">
      <w:pPr>
        <w:ind w:left="426"/>
        <w:jc w:val="both"/>
        <w:rPr>
          <w:rFonts w:cs="Arial"/>
          <w:sz w:val="22"/>
        </w:rPr>
      </w:pPr>
    </w:p>
    <w:p w14:paraId="781DB72C" w14:textId="41F0B63D" w:rsidR="0063274D" w:rsidRPr="00C60C3A" w:rsidRDefault="00C60C3A" w:rsidP="003115A0">
      <w:pPr>
        <w:pStyle w:val="ListParagraph"/>
        <w:numPr>
          <w:ilvl w:val="0"/>
          <w:numId w:val="34"/>
        </w:numPr>
        <w:ind w:left="426"/>
        <w:jc w:val="both"/>
        <w:rPr>
          <w:rFonts w:cs="Arial"/>
          <w:sz w:val="22"/>
        </w:rPr>
      </w:pPr>
      <w:r w:rsidRPr="00C60C3A">
        <w:rPr>
          <w:rFonts w:cs="Arial"/>
          <w:sz w:val="22"/>
        </w:rPr>
        <w:t>Any other duties appropriate for the successful operation of the Project.</w:t>
      </w:r>
    </w:p>
    <w:p w14:paraId="0D547F94" w14:textId="5CA3B6A2" w:rsidR="00C60C3A" w:rsidRDefault="00C60C3A">
      <w:pPr>
        <w:rPr>
          <w:rFonts w:cs="Arial"/>
          <w:b/>
          <w:szCs w:val="24"/>
        </w:rPr>
      </w:pPr>
      <w:r>
        <w:rPr>
          <w:rFonts w:cs="Arial"/>
          <w:b/>
          <w:szCs w:val="24"/>
        </w:rPr>
        <w:br w:type="page"/>
      </w: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lastRenderedPageBreak/>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lastRenderedPageBreak/>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669"/>
        <w:gridCol w:w="4394"/>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C60C3A">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669"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394"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C60C3A" w14:paraId="4FF8591D" w14:textId="77777777" w:rsidTr="00C60C3A">
        <w:trPr>
          <w:trHeight w:val="1101"/>
        </w:trPr>
        <w:tc>
          <w:tcPr>
            <w:tcW w:w="1671" w:type="dxa"/>
            <w:shd w:val="clear" w:color="auto" w:fill="F2F2F2" w:themeFill="background1" w:themeFillShade="F2"/>
          </w:tcPr>
          <w:p w14:paraId="4A9CC9B5" w14:textId="77777777" w:rsidR="00C60C3A" w:rsidRPr="00845787" w:rsidRDefault="00C60C3A" w:rsidP="00C60C3A">
            <w:pPr>
              <w:pStyle w:val="aTitle"/>
              <w:tabs>
                <w:tab w:val="clear" w:pos="4513"/>
              </w:tabs>
              <w:rPr>
                <w:rFonts w:cs="Arial"/>
                <w:noProof/>
                <w:color w:val="auto"/>
                <w:sz w:val="22"/>
                <w:lang w:eastAsia="en-GB"/>
              </w:rPr>
            </w:pPr>
          </w:p>
          <w:p w14:paraId="7BF312D2" w14:textId="77777777" w:rsidR="00C60C3A" w:rsidRPr="00845787" w:rsidRDefault="00C60C3A" w:rsidP="00C60C3A">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669" w:type="dxa"/>
          </w:tcPr>
          <w:p w14:paraId="72C8766B" w14:textId="7003A9E0" w:rsidR="00C60C3A" w:rsidRPr="00C60C3A" w:rsidRDefault="00C60C3A" w:rsidP="00C60C3A">
            <w:pPr>
              <w:pStyle w:val="aTitle"/>
              <w:numPr>
                <w:ilvl w:val="0"/>
                <w:numId w:val="21"/>
              </w:numPr>
              <w:tabs>
                <w:tab w:val="clear" w:pos="4513"/>
                <w:tab w:val="clear" w:pos="9026"/>
              </w:tabs>
              <w:ind w:left="341"/>
              <w:jc w:val="both"/>
              <w:rPr>
                <w:rFonts w:cs="Arial"/>
                <w:b w:val="0"/>
                <w:bCs/>
                <w:iCs/>
                <w:noProof/>
                <w:color w:val="auto"/>
                <w:sz w:val="24"/>
                <w:szCs w:val="24"/>
                <w:lang w:eastAsia="en-GB"/>
              </w:rPr>
            </w:pPr>
            <w:r w:rsidRPr="00C60C3A">
              <w:rPr>
                <w:rFonts w:cs="Arial"/>
                <w:b w:val="0"/>
                <w:bCs/>
                <w:color w:val="auto"/>
                <w:sz w:val="22"/>
              </w:rPr>
              <w:t xml:space="preserve">Level 2 qualification in relevant field e.g. Supported Employment Related Services. </w:t>
            </w:r>
          </w:p>
        </w:tc>
        <w:tc>
          <w:tcPr>
            <w:tcW w:w="4394" w:type="dxa"/>
          </w:tcPr>
          <w:p w14:paraId="5798E9FD" w14:textId="77777777" w:rsidR="00C60C3A" w:rsidRPr="00A27ACF" w:rsidRDefault="00C60C3A" w:rsidP="00C60C3A">
            <w:pPr>
              <w:pStyle w:val="ListParagraph"/>
              <w:numPr>
                <w:ilvl w:val="0"/>
                <w:numId w:val="35"/>
              </w:numPr>
              <w:jc w:val="both"/>
              <w:rPr>
                <w:rFonts w:cs="Arial"/>
                <w:sz w:val="22"/>
              </w:rPr>
            </w:pPr>
            <w:r w:rsidRPr="00A27ACF">
              <w:rPr>
                <w:rFonts w:cs="Arial"/>
                <w:sz w:val="22"/>
              </w:rPr>
              <w:t xml:space="preserve">Recognised </w:t>
            </w:r>
            <w:r>
              <w:rPr>
                <w:rFonts w:cs="Arial"/>
                <w:sz w:val="22"/>
              </w:rPr>
              <w:t xml:space="preserve">teaching / </w:t>
            </w:r>
            <w:r w:rsidRPr="00A27ACF">
              <w:rPr>
                <w:rFonts w:cs="Arial"/>
                <w:sz w:val="22"/>
              </w:rPr>
              <w:t>training qualification</w:t>
            </w:r>
            <w:r>
              <w:rPr>
                <w:rFonts w:cs="Arial"/>
                <w:sz w:val="22"/>
              </w:rPr>
              <w:t xml:space="preserve"> in Youth Work</w:t>
            </w:r>
            <w:r w:rsidRPr="00A27ACF">
              <w:rPr>
                <w:rFonts w:cs="Arial"/>
                <w:sz w:val="22"/>
              </w:rPr>
              <w:t>.</w:t>
            </w:r>
          </w:p>
          <w:p w14:paraId="6A440ECA" w14:textId="314E72E4" w:rsidR="00C60C3A" w:rsidRPr="00C60C3A" w:rsidRDefault="00C60C3A" w:rsidP="00C60C3A">
            <w:pPr>
              <w:pStyle w:val="ListParagraph"/>
              <w:numPr>
                <w:ilvl w:val="0"/>
                <w:numId w:val="35"/>
              </w:numPr>
              <w:jc w:val="both"/>
              <w:rPr>
                <w:rFonts w:cs="Arial"/>
                <w:sz w:val="22"/>
              </w:rPr>
            </w:pPr>
            <w:r>
              <w:rPr>
                <w:rFonts w:cs="Arial"/>
                <w:sz w:val="22"/>
              </w:rPr>
              <w:t>Information, Advice and Guidance qualification</w:t>
            </w:r>
          </w:p>
        </w:tc>
      </w:tr>
      <w:tr w:rsidR="00C60C3A" w14:paraId="1760C13B" w14:textId="77777777" w:rsidTr="00C60C3A">
        <w:trPr>
          <w:trHeight w:val="1556"/>
        </w:trPr>
        <w:tc>
          <w:tcPr>
            <w:tcW w:w="1671" w:type="dxa"/>
            <w:shd w:val="clear" w:color="auto" w:fill="F2F2F2" w:themeFill="background1" w:themeFillShade="F2"/>
          </w:tcPr>
          <w:p w14:paraId="057F7F70" w14:textId="77777777" w:rsidR="00C60C3A" w:rsidRPr="00845787" w:rsidRDefault="00C60C3A" w:rsidP="00C60C3A">
            <w:pPr>
              <w:pStyle w:val="aTitle"/>
              <w:tabs>
                <w:tab w:val="clear" w:pos="4513"/>
              </w:tabs>
              <w:rPr>
                <w:rFonts w:cs="Arial"/>
                <w:noProof/>
                <w:color w:val="auto"/>
                <w:sz w:val="22"/>
                <w:lang w:eastAsia="en-GB"/>
              </w:rPr>
            </w:pPr>
          </w:p>
          <w:p w14:paraId="07488D42" w14:textId="77777777" w:rsidR="00C60C3A" w:rsidRPr="00845787" w:rsidRDefault="00C60C3A" w:rsidP="00C60C3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669" w:type="dxa"/>
          </w:tcPr>
          <w:p w14:paraId="0932CD52" w14:textId="77777777" w:rsidR="00C60C3A" w:rsidRDefault="00C60C3A" w:rsidP="00C60C3A">
            <w:pPr>
              <w:pStyle w:val="ListParagraph"/>
              <w:numPr>
                <w:ilvl w:val="0"/>
                <w:numId w:val="36"/>
              </w:numPr>
              <w:jc w:val="both"/>
              <w:rPr>
                <w:rFonts w:cs="Arial"/>
                <w:bCs/>
                <w:sz w:val="22"/>
              </w:rPr>
            </w:pPr>
            <w:r>
              <w:rPr>
                <w:rFonts w:cs="Arial"/>
                <w:bCs/>
                <w:sz w:val="22"/>
              </w:rPr>
              <w:t>Experience in e</w:t>
            </w:r>
            <w:r w:rsidRPr="003A110B">
              <w:rPr>
                <w:rFonts w:cs="Arial"/>
                <w:bCs/>
                <w:sz w:val="22"/>
              </w:rPr>
              <w:t xml:space="preserve">mployer engagement </w:t>
            </w:r>
          </w:p>
          <w:p w14:paraId="7CFB7450" w14:textId="77777777" w:rsidR="00C60C3A" w:rsidRDefault="00C60C3A" w:rsidP="00C60C3A">
            <w:pPr>
              <w:pStyle w:val="ListParagraph"/>
              <w:numPr>
                <w:ilvl w:val="0"/>
                <w:numId w:val="36"/>
              </w:numPr>
              <w:jc w:val="both"/>
              <w:rPr>
                <w:rFonts w:cs="Arial"/>
                <w:bCs/>
                <w:sz w:val="22"/>
              </w:rPr>
            </w:pPr>
            <w:r w:rsidRPr="003A110B">
              <w:rPr>
                <w:rFonts w:cs="Arial"/>
                <w:bCs/>
                <w:sz w:val="22"/>
              </w:rPr>
              <w:t xml:space="preserve">Experience of arranging work experience placements, </w:t>
            </w:r>
            <w:proofErr w:type="gramStart"/>
            <w:r w:rsidRPr="003A110B">
              <w:rPr>
                <w:rFonts w:cs="Arial"/>
                <w:bCs/>
                <w:sz w:val="22"/>
              </w:rPr>
              <w:t>particular for</w:t>
            </w:r>
            <w:proofErr w:type="gramEnd"/>
            <w:r w:rsidRPr="003A110B">
              <w:rPr>
                <w:rFonts w:cs="Arial"/>
                <w:bCs/>
                <w:sz w:val="22"/>
              </w:rPr>
              <w:t xml:space="preserve"> learners with SEND.</w:t>
            </w:r>
          </w:p>
          <w:p w14:paraId="55AA23BD" w14:textId="77777777" w:rsidR="00C60C3A" w:rsidRPr="00905C91" w:rsidRDefault="00C60C3A" w:rsidP="00C60C3A">
            <w:pPr>
              <w:pStyle w:val="ListParagraph"/>
              <w:numPr>
                <w:ilvl w:val="0"/>
                <w:numId w:val="36"/>
              </w:numPr>
              <w:jc w:val="both"/>
              <w:rPr>
                <w:rFonts w:cs="Arial"/>
                <w:bCs/>
                <w:sz w:val="22"/>
              </w:rPr>
            </w:pPr>
            <w:r w:rsidRPr="00905C91">
              <w:rPr>
                <w:rFonts w:cs="Arial"/>
                <w:bCs/>
                <w:sz w:val="22"/>
              </w:rPr>
              <w:t xml:space="preserve">Experience of providing information and </w:t>
            </w:r>
            <w:r>
              <w:rPr>
                <w:rFonts w:cs="Arial"/>
                <w:bCs/>
                <w:sz w:val="22"/>
              </w:rPr>
              <w:t>advice</w:t>
            </w:r>
            <w:r w:rsidRPr="00905C91">
              <w:rPr>
                <w:rFonts w:cs="Arial"/>
                <w:bCs/>
                <w:sz w:val="22"/>
              </w:rPr>
              <w:t xml:space="preserve"> to young people.</w:t>
            </w:r>
          </w:p>
          <w:p w14:paraId="7B29DB1B" w14:textId="77777777" w:rsidR="00C60C3A" w:rsidRPr="00905C91" w:rsidRDefault="00C60C3A" w:rsidP="00C60C3A">
            <w:pPr>
              <w:jc w:val="both"/>
              <w:rPr>
                <w:rFonts w:cs="Arial"/>
                <w:bCs/>
                <w:sz w:val="22"/>
              </w:rPr>
            </w:pPr>
          </w:p>
          <w:p w14:paraId="04BF14CD" w14:textId="754B1E03" w:rsidR="00C60C3A" w:rsidRPr="00B46A19" w:rsidRDefault="00C60C3A" w:rsidP="00C60C3A">
            <w:pPr>
              <w:pStyle w:val="aTitle"/>
              <w:tabs>
                <w:tab w:val="clear" w:pos="4513"/>
                <w:tab w:val="clear" w:pos="9026"/>
              </w:tabs>
              <w:jc w:val="both"/>
              <w:rPr>
                <w:rFonts w:cs="Arial"/>
                <w:b w:val="0"/>
                <w:iCs/>
                <w:noProof/>
                <w:color w:val="auto"/>
                <w:sz w:val="24"/>
                <w:szCs w:val="24"/>
                <w:lang w:eastAsia="en-GB"/>
              </w:rPr>
            </w:pPr>
          </w:p>
        </w:tc>
        <w:tc>
          <w:tcPr>
            <w:tcW w:w="4394" w:type="dxa"/>
          </w:tcPr>
          <w:p w14:paraId="0FC785A9" w14:textId="77777777" w:rsidR="00C60C3A" w:rsidRPr="00A27ACF" w:rsidRDefault="00C60C3A" w:rsidP="00C60C3A">
            <w:pPr>
              <w:pStyle w:val="ListParagraph"/>
              <w:numPr>
                <w:ilvl w:val="0"/>
                <w:numId w:val="36"/>
              </w:numPr>
              <w:jc w:val="both"/>
              <w:rPr>
                <w:rFonts w:cs="Arial"/>
                <w:sz w:val="22"/>
              </w:rPr>
            </w:pPr>
            <w:r w:rsidRPr="00A27ACF">
              <w:rPr>
                <w:rFonts w:cs="Arial"/>
                <w:sz w:val="22"/>
              </w:rPr>
              <w:t>Experience of updating and maintaining databases.</w:t>
            </w:r>
          </w:p>
          <w:p w14:paraId="745F58C4" w14:textId="77777777" w:rsidR="00C60C3A" w:rsidRDefault="00C60C3A" w:rsidP="00C60C3A">
            <w:pPr>
              <w:pStyle w:val="ListParagraph"/>
              <w:numPr>
                <w:ilvl w:val="0"/>
                <w:numId w:val="36"/>
              </w:numPr>
              <w:jc w:val="both"/>
              <w:rPr>
                <w:rFonts w:cs="Arial"/>
                <w:sz w:val="22"/>
              </w:rPr>
            </w:pPr>
            <w:r>
              <w:rPr>
                <w:rFonts w:cs="Arial"/>
                <w:sz w:val="22"/>
              </w:rPr>
              <w:t>RARPAP experience</w:t>
            </w:r>
          </w:p>
          <w:p w14:paraId="23AF4E6F" w14:textId="68CF5F71" w:rsidR="00C60C3A" w:rsidRPr="00C60C3A" w:rsidRDefault="00C60C3A" w:rsidP="00C60C3A">
            <w:pPr>
              <w:pStyle w:val="ListParagraph"/>
              <w:numPr>
                <w:ilvl w:val="0"/>
                <w:numId w:val="36"/>
              </w:numPr>
              <w:jc w:val="both"/>
              <w:rPr>
                <w:rFonts w:cs="Arial"/>
                <w:sz w:val="22"/>
              </w:rPr>
            </w:pPr>
            <w:r w:rsidRPr="00A27ACF">
              <w:rPr>
                <w:rFonts w:cs="Arial"/>
                <w:bCs/>
                <w:sz w:val="22"/>
              </w:rPr>
              <w:t xml:space="preserve">Experience of working with </w:t>
            </w:r>
            <w:r>
              <w:rPr>
                <w:rFonts w:cs="Arial"/>
                <w:bCs/>
                <w:sz w:val="22"/>
              </w:rPr>
              <w:t xml:space="preserve">employers, </w:t>
            </w:r>
            <w:r w:rsidRPr="00A27ACF">
              <w:rPr>
                <w:rFonts w:cs="Arial"/>
                <w:bCs/>
                <w:sz w:val="22"/>
              </w:rPr>
              <w:t>schools, colleges and other education and training providers</w:t>
            </w:r>
          </w:p>
        </w:tc>
      </w:tr>
      <w:tr w:rsidR="00C60C3A" w14:paraId="549735C0" w14:textId="77777777" w:rsidTr="00C60C3A">
        <w:trPr>
          <w:trHeight w:val="1962"/>
        </w:trPr>
        <w:tc>
          <w:tcPr>
            <w:tcW w:w="1671" w:type="dxa"/>
            <w:shd w:val="clear" w:color="auto" w:fill="F2F2F2" w:themeFill="background1" w:themeFillShade="F2"/>
          </w:tcPr>
          <w:p w14:paraId="75E1C428" w14:textId="77777777" w:rsidR="00C60C3A" w:rsidRPr="00845787" w:rsidRDefault="00C60C3A" w:rsidP="00C60C3A">
            <w:pPr>
              <w:pStyle w:val="aTitle"/>
              <w:tabs>
                <w:tab w:val="clear" w:pos="4513"/>
              </w:tabs>
              <w:rPr>
                <w:rFonts w:cs="Arial"/>
                <w:noProof/>
                <w:color w:val="auto"/>
                <w:sz w:val="22"/>
                <w:lang w:eastAsia="en-GB"/>
              </w:rPr>
            </w:pPr>
          </w:p>
          <w:p w14:paraId="712F168F" w14:textId="77777777" w:rsidR="00C60C3A" w:rsidRPr="00845787" w:rsidRDefault="00C60C3A" w:rsidP="00C60C3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669" w:type="dxa"/>
          </w:tcPr>
          <w:p w14:paraId="2E3E24CE" w14:textId="77777777" w:rsidR="00C60C3A" w:rsidRPr="00A27ACF" w:rsidRDefault="00C60C3A" w:rsidP="00C60C3A">
            <w:pPr>
              <w:pStyle w:val="ListParagraph"/>
              <w:numPr>
                <w:ilvl w:val="0"/>
                <w:numId w:val="37"/>
              </w:numPr>
              <w:jc w:val="both"/>
              <w:rPr>
                <w:rFonts w:cs="Arial"/>
                <w:bCs/>
                <w:sz w:val="22"/>
              </w:rPr>
            </w:pPr>
            <w:r w:rsidRPr="00A27ACF">
              <w:rPr>
                <w:rFonts w:cs="Arial"/>
                <w:bCs/>
                <w:sz w:val="22"/>
              </w:rPr>
              <w:t>Understanding of issues / potential barriers relating to young people and their progression into employment.</w:t>
            </w:r>
          </w:p>
          <w:p w14:paraId="2116AD22" w14:textId="77777777" w:rsidR="00C60C3A" w:rsidRPr="00A27ACF" w:rsidRDefault="00C60C3A" w:rsidP="00C60C3A">
            <w:pPr>
              <w:pStyle w:val="ListParagraph"/>
              <w:numPr>
                <w:ilvl w:val="0"/>
                <w:numId w:val="37"/>
              </w:numPr>
              <w:jc w:val="both"/>
              <w:rPr>
                <w:rFonts w:cs="Arial"/>
                <w:bCs/>
                <w:sz w:val="22"/>
              </w:rPr>
            </w:pPr>
            <w:r w:rsidRPr="00A27ACF">
              <w:rPr>
                <w:rFonts w:cs="Arial"/>
                <w:bCs/>
                <w:sz w:val="22"/>
              </w:rPr>
              <w:t>Knowledge of disability and employment issues.</w:t>
            </w:r>
          </w:p>
          <w:p w14:paraId="7DFCB0F6" w14:textId="77777777" w:rsidR="00C60C3A" w:rsidRPr="00A27ACF" w:rsidRDefault="00C60C3A" w:rsidP="00C60C3A">
            <w:pPr>
              <w:pStyle w:val="ListParagraph"/>
              <w:numPr>
                <w:ilvl w:val="0"/>
                <w:numId w:val="37"/>
              </w:numPr>
              <w:jc w:val="both"/>
              <w:rPr>
                <w:rFonts w:cs="Arial"/>
                <w:bCs/>
                <w:sz w:val="22"/>
              </w:rPr>
            </w:pPr>
            <w:r w:rsidRPr="00A27ACF">
              <w:rPr>
                <w:rFonts w:cs="Arial"/>
                <w:bCs/>
                <w:sz w:val="22"/>
              </w:rPr>
              <w:t>Ability to communicate effectively with a range of individuals, including employers and colleagues in the Local Authority.</w:t>
            </w:r>
          </w:p>
          <w:p w14:paraId="621DD5BC" w14:textId="77777777" w:rsidR="00C60C3A" w:rsidRPr="00A27ACF" w:rsidRDefault="00C60C3A" w:rsidP="00C60C3A">
            <w:pPr>
              <w:pStyle w:val="ListParagraph"/>
              <w:numPr>
                <w:ilvl w:val="0"/>
                <w:numId w:val="37"/>
              </w:numPr>
              <w:jc w:val="both"/>
              <w:rPr>
                <w:rFonts w:cs="Arial"/>
                <w:bCs/>
                <w:sz w:val="22"/>
              </w:rPr>
            </w:pPr>
            <w:r w:rsidRPr="00A27ACF">
              <w:rPr>
                <w:rFonts w:cs="Arial"/>
                <w:bCs/>
                <w:sz w:val="22"/>
              </w:rPr>
              <w:t xml:space="preserve">A person-centred, empathetic and non-judgemental approach to working with young people. </w:t>
            </w:r>
          </w:p>
          <w:p w14:paraId="2D9D7D9E" w14:textId="77777777" w:rsidR="00C60C3A" w:rsidRPr="00A27ACF" w:rsidRDefault="00C60C3A" w:rsidP="00C60C3A">
            <w:pPr>
              <w:pStyle w:val="ListParagraph"/>
              <w:numPr>
                <w:ilvl w:val="0"/>
                <w:numId w:val="37"/>
              </w:numPr>
              <w:jc w:val="both"/>
              <w:rPr>
                <w:rFonts w:cs="Arial"/>
                <w:bCs/>
                <w:sz w:val="22"/>
              </w:rPr>
            </w:pPr>
            <w:r w:rsidRPr="00A27ACF">
              <w:rPr>
                <w:rFonts w:cs="Arial"/>
                <w:bCs/>
                <w:sz w:val="22"/>
              </w:rPr>
              <w:t>Ability to use ICT including Outlook and Microsoft Office.</w:t>
            </w:r>
          </w:p>
          <w:p w14:paraId="0DE8D498" w14:textId="77777777" w:rsidR="00C60C3A" w:rsidRPr="00A27ACF" w:rsidRDefault="00C60C3A" w:rsidP="00C60C3A">
            <w:pPr>
              <w:pStyle w:val="ListParagraph"/>
              <w:numPr>
                <w:ilvl w:val="0"/>
                <w:numId w:val="37"/>
              </w:numPr>
              <w:jc w:val="both"/>
              <w:rPr>
                <w:rFonts w:cs="Arial"/>
                <w:bCs/>
                <w:sz w:val="22"/>
              </w:rPr>
            </w:pPr>
            <w:r w:rsidRPr="00A27ACF">
              <w:rPr>
                <w:rFonts w:cs="Arial"/>
                <w:bCs/>
                <w:sz w:val="22"/>
              </w:rPr>
              <w:t>Strong clear communication and interpersonal skills.</w:t>
            </w:r>
          </w:p>
          <w:p w14:paraId="3830758E" w14:textId="77777777" w:rsidR="00C60C3A" w:rsidRPr="00A27ACF" w:rsidRDefault="00C60C3A" w:rsidP="00C60C3A">
            <w:pPr>
              <w:pStyle w:val="ListParagraph"/>
              <w:numPr>
                <w:ilvl w:val="0"/>
                <w:numId w:val="37"/>
              </w:numPr>
              <w:jc w:val="both"/>
              <w:rPr>
                <w:rFonts w:cs="Arial"/>
                <w:bCs/>
                <w:sz w:val="22"/>
              </w:rPr>
            </w:pPr>
            <w:r w:rsidRPr="00A27ACF">
              <w:rPr>
                <w:rFonts w:cs="Arial"/>
                <w:bCs/>
                <w:sz w:val="22"/>
              </w:rPr>
              <w:t xml:space="preserve">Good written skills and an ability to produce clear and understandable reports. </w:t>
            </w:r>
          </w:p>
          <w:p w14:paraId="361A941D" w14:textId="77777777" w:rsidR="00C60C3A" w:rsidRPr="00A27ACF" w:rsidRDefault="00C60C3A" w:rsidP="00C60C3A">
            <w:pPr>
              <w:pStyle w:val="ListParagraph"/>
              <w:numPr>
                <w:ilvl w:val="0"/>
                <w:numId w:val="37"/>
              </w:numPr>
              <w:jc w:val="both"/>
              <w:rPr>
                <w:rFonts w:cs="Arial"/>
                <w:bCs/>
                <w:sz w:val="22"/>
              </w:rPr>
            </w:pPr>
            <w:r w:rsidRPr="00A27ACF">
              <w:rPr>
                <w:rFonts w:cs="Arial"/>
                <w:bCs/>
                <w:sz w:val="22"/>
              </w:rPr>
              <w:t>Excellent organisational skills.</w:t>
            </w:r>
          </w:p>
          <w:p w14:paraId="34B0F9F9" w14:textId="77777777" w:rsidR="00C60C3A" w:rsidRPr="00A27ACF" w:rsidRDefault="00C60C3A" w:rsidP="00C60C3A">
            <w:pPr>
              <w:pStyle w:val="ListParagraph"/>
              <w:numPr>
                <w:ilvl w:val="0"/>
                <w:numId w:val="37"/>
              </w:numPr>
              <w:jc w:val="both"/>
              <w:rPr>
                <w:rFonts w:cs="Arial"/>
                <w:bCs/>
                <w:sz w:val="22"/>
              </w:rPr>
            </w:pPr>
            <w:r w:rsidRPr="00A27ACF">
              <w:rPr>
                <w:rFonts w:cs="Arial"/>
                <w:bCs/>
                <w:sz w:val="22"/>
              </w:rPr>
              <w:t>Ability to prioritise and manage own workload.</w:t>
            </w:r>
          </w:p>
          <w:p w14:paraId="59591FCE" w14:textId="77777777" w:rsidR="00C60C3A" w:rsidRDefault="00C60C3A" w:rsidP="00C60C3A">
            <w:pPr>
              <w:pStyle w:val="ListParagraph"/>
              <w:numPr>
                <w:ilvl w:val="0"/>
                <w:numId w:val="37"/>
              </w:numPr>
              <w:jc w:val="both"/>
              <w:rPr>
                <w:rFonts w:cs="Arial"/>
                <w:bCs/>
                <w:sz w:val="22"/>
              </w:rPr>
            </w:pPr>
            <w:r w:rsidRPr="00A27ACF">
              <w:rPr>
                <w:rFonts w:cs="Arial"/>
                <w:bCs/>
                <w:sz w:val="22"/>
              </w:rPr>
              <w:t>Effective negotiation skills.</w:t>
            </w:r>
          </w:p>
          <w:p w14:paraId="3AD2DFCD" w14:textId="5C057B54" w:rsidR="00C60C3A" w:rsidRPr="00C60C3A" w:rsidRDefault="00C60C3A" w:rsidP="00C60C3A">
            <w:pPr>
              <w:pStyle w:val="ListParagraph"/>
              <w:numPr>
                <w:ilvl w:val="0"/>
                <w:numId w:val="37"/>
              </w:numPr>
              <w:jc w:val="both"/>
              <w:rPr>
                <w:rFonts w:cs="Arial"/>
                <w:bCs/>
                <w:sz w:val="22"/>
              </w:rPr>
            </w:pPr>
            <w:r w:rsidRPr="00C60C3A">
              <w:rPr>
                <w:rFonts w:cs="Arial"/>
                <w:bCs/>
                <w:sz w:val="22"/>
              </w:rPr>
              <w:t>Effective marketing skills.</w:t>
            </w:r>
          </w:p>
        </w:tc>
        <w:tc>
          <w:tcPr>
            <w:tcW w:w="4394" w:type="dxa"/>
          </w:tcPr>
          <w:p w14:paraId="3E1C5E77" w14:textId="77777777" w:rsidR="00C60C3A" w:rsidRDefault="00C60C3A" w:rsidP="00C60C3A">
            <w:pPr>
              <w:pStyle w:val="ListParagraph"/>
              <w:numPr>
                <w:ilvl w:val="0"/>
                <w:numId w:val="37"/>
              </w:numPr>
              <w:jc w:val="both"/>
              <w:rPr>
                <w:rFonts w:cs="Arial"/>
                <w:sz w:val="22"/>
              </w:rPr>
            </w:pPr>
            <w:r w:rsidRPr="00A27ACF">
              <w:rPr>
                <w:rFonts w:cs="Arial"/>
                <w:sz w:val="22"/>
              </w:rPr>
              <w:t xml:space="preserve">Knowledge of </w:t>
            </w:r>
            <w:r>
              <w:rPr>
                <w:rFonts w:cs="Arial"/>
                <w:sz w:val="22"/>
              </w:rPr>
              <w:t>s</w:t>
            </w:r>
            <w:r w:rsidRPr="00A27ACF">
              <w:rPr>
                <w:rFonts w:cs="Arial"/>
                <w:sz w:val="22"/>
              </w:rPr>
              <w:t xml:space="preserve">upported </w:t>
            </w:r>
            <w:r>
              <w:rPr>
                <w:rFonts w:cs="Arial"/>
                <w:sz w:val="22"/>
              </w:rPr>
              <w:t>e</w:t>
            </w:r>
            <w:r w:rsidRPr="00A27ACF">
              <w:rPr>
                <w:rFonts w:cs="Arial"/>
                <w:sz w:val="22"/>
              </w:rPr>
              <w:t>mployment techniques such as vocational profiling, job matching</w:t>
            </w:r>
            <w:r>
              <w:rPr>
                <w:rFonts w:cs="Arial"/>
                <w:sz w:val="22"/>
              </w:rPr>
              <w:t xml:space="preserve"> and systematic instruction.</w:t>
            </w:r>
          </w:p>
          <w:p w14:paraId="31EC62CE" w14:textId="6F161B25" w:rsidR="00C60C3A" w:rsidRPr="00C60C3A" w:rsidRDefault="00C60C3A" w:rsidP="00C60C3A">
            <w:pPr>
              <w:pStyle w:val="ListParagraph"/>
              <w:numPr>
                <w:ilvl w:val="0"/>
                <w:numId w:val="37"/>
              </w:numPr>
              <w:jc w:val="both"/>
              <w:rPr>
                <w:rFonts w:cs="Arial"/>
                <w:sz w:val="22"/>
              </w:rPr>
            </w:pPr>
            <w:r w:rsidRPr="00C60C3A">
              <w:rPr>
                <w:rFonts w:cs="Arial"/>
                <w:sz w:val="22"/>
              </w:rPr>
              <w:t xml:space="preserve">Knowledge of the implementation of reasonable adjustments and Disability Confident.  </w:t>
            </w:r>
          </w:p>
        </w:tc>
      </w:tr>
      <w:tr w:rsidR="00C60C3A" w14:paraId="076151B7" w14:textId="77777777" w:rsidTr="00C60C3A">
        <w:trPr>
          <w:trHeight w:val="2794"/>
        </w:trPr>
        <w:tc>
          <w:tcPr>
            <w:tcW w:w="1671" w:type="dxa"/>
            <w:shd w:val="clear" w:color="auto" w:fill="F2F2F2" w:themeFill="background1" w:themeFillShade="F2"/>
          </w:tcPr>
          <w:p w14:paraId="47F5FA70" w14:textId="77777777" w:rsidR="00C60C3A" w:rsidRPr="00845787" w:rsidRDefault="00C60C3A" w:rsidP="00C60C3A">
            <w:pPr>
              <w:pStyle w:val="aTitle"/>
              <w:tabs>
                <w:tab w:val="clear" w:pos="4513"/>
              </w:tabs>
              <w:rPr>
                <w:rFonts w:cs="Arial"/>
                <w:noProof/>
                <w:color w:val="auto"/>
                <w:sz w:val="22"/>
                <w:lang w:eastAsia="en-GB"/>
              </w:rPr>
            </w:pPr>
          </w:p>
          <w:p w14:paraId="429585E9" w14:textId="77777777" w:rsidR="00C60C3A" w:rsidRPr="00845787" w:rsidRDefault="00C60C3A" w:rsidP="00C60C3A">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669" w:type="dxa"/>
          </w:tcPr>
          <w:p w14:paraId="028B1765" w14:textId="77777777" w:rsidR="00C60C3A" w:rsidRPr="00A27ACF" w:rsidRDefault="00C60C3A" w:rsidP="00C60C3A">
            <w:pPr>
              <w:pStyle w:val="ListParagraph"/>
              <w:numPr>
                <w:ilvl w:val="0"/>
                <w:numId w:val="38"/>
              </w:numPr>
              <w:jc w:val="both"/>
              <w:rPr>
                <w:rFonts w:cs="Arial"/>
                <w:sz w:val="22"/>
              </w:rPr>
            </w:pPr>
            <w:r w:rsidRPr="00A27ACF">
              <w:rPr>
                <w:rFonts w:cs="Arial"/>
                <w:sz w:val="22"/>
              </w:rPr>
              <w:t>Confident approach.</w:t>
            </w:r>
          </w:p>
          <w:p w14:paraId="2D0D1F09" w14:textId="77777777" w:rsidR="00C60C3A" w:rsidRPr="00A27ACF" w:rsidRDefault="00C60C3A" w:rsidP="00C60C3A">
            <w:pPr>
              <w:pStyle w:val="ListParagraph"/>
              <w:numPr>
                <w:ilvl w:val="0"/>
                <w:numId w:val="38"/>
              </w:numPr>
              <w:jc w:val="both"/>
              <w:rPr>
                <w:rFonts w:cs="Arial"/>
                <w:sz w:val="22"/>
              </w:rPr>
            </w:pPr>
            <w:r w:rsidRPr="00A27ACF">
              <w:rPr>
                <w:rFonts w:cs="Arial"/>
                <w:sz w:val="22"/>
              </w:rPr>
              <w:t>High level of professionalism.</w:t>
            </w:r>
          </w:p>
          <w:p w14:paraId="3A01E419" w14:textId="77E001E1" w:rsidR="00C60C3A" w:rsidRPr="00C60C3A" w:rsidRDefault="00C60C3A" w:rsidP="00C60C3A">
            <w:pPr>
              <w:pStyle w:val="ListParagraph"/>
              <w:numPr>
                <w:ilvl w:val="0"/>
                <w:numId w:val="38"/>
              </w:numPr>
              <w:jc w:val="both"/>
              <w:rPr>
                <w:rFonts w:cs="Arial"/>
                <w:sz w:val="22"/>
              </w:rPr>
            </w:pPr>
            <w:r w:rsidRPr="00A27ACF">
              <w:rPr>
                <w:rFonts w:cs="Arial"/>
                <w:sz w:val="22"/>
              </w:rPr>
              <w:t>High aspirations for young people</w:t>
            </w:r>
          </w:p>
          <w:p w14:paraId="759870D0" w14:textId="77777777" w:rsidR="00C60C3A" w:rsidRPr="00A27ACF" w:rsidRDefault="00C60C3A" w:rsidP="00C60C3A">
            <w:pPr>
              <w:pStyle w:val="ListParagraph"/>
              <w:numPr>
                <w:ilvl w:val="0"/>
                <w:numId w:val="38"/>
              </w:numPr>
              <w:jc w:val="both"/>
              <w:rPr>
                <w:rFonts w:cs="Arial"/>
                <w:sz w:val="22"/>
              </w:rPr>
            </w:pPr>
            <w:r w:rsidRPr="00A27ACF">
              <w:rPr>
                <w:rFonts w:cs="Arial"/>
                <w:sz w:val="22"/>
              </w:rPr>
              <w:t>Ability to motivate self and others.</w:t>
            </w:r>
          </w:p>
          <w:p w14:paraId="742CE4AE" w14:textId="77777777" w:rsidR="00C60C3A" w:rsidRPr="00A27ACF" w:rsidRDefault="00C60C3A" w:rsidP="00C60C3A">
            <w:pPr>
              <w:pStyle w:val="ListParagraph"/>
              <w:numPr>
                <w:ilvl w:val="0"/>
                <w:numId w:val="38"/>
              </w:numPr>
              <w:jc w:val="both"/>
              <w:rPr>
                <w:rFonts w:cs="Arial"/>
                <w:sz w:val="22"/>
              </w:rPr>
            </w:pPr>
            <w:r w:rsidRPr="00A27ACF">
              <w:rPr>
                <w:rFonts w:cs="Arial"/>
                <w:sz w:val="22"/>
              </w:rPr>
              <w:t>Adaptability, flexibility and capacity to work effectively under pressure and to tight deadlines.</w:t>
            </w:r>
          </w:p>
          <w:p w14:paraId="794DD0A2" w14:textId="77777777" w:rsidR="00C60C3A" w:rsidRPr="00A27ACF" w:rsidRDefault="00C60C3A" w:rsidP="00C60C3A">
            <w:pPr>
              <w:pStyle w:val="ListParagraph"/>
              <w:numPr>
                <w:ilvl w:val="0"/>
                <w:numId w:val="38"/>
              </w:numPr>
              <w:jc w:val="both"/>
              <w:rPr>
                <w:rFonts w:cs="Arial"/>
                <w:sz w:val="22"/>
              </w:rPr>
            </w:pPr>
            <w:r w:rsidRPr="00A27ACF">
              <w:rPr>
                <w:rFonts w:cs="Arial"/>
                <w:sz w:val="22"/>
              </w:rPr>
              <w:t>Ability to use tact and diplomacy.</w:t>
            </w:r>
          </w:p>
          <w:p w14:paraId="3949C692" w14:textId="77777777" w:rsidR="00C60C3A" w:rsidRPr="00A27ACF" w:rsidRDefault="00C60C3A" w:rsidP="00C60C3A">
            <w:pPr>
              <w:pStyle w:val="ListParagraph"/>
              <w:numPr>
                <w:ilvl w:val="0"/>
                <w:numId w:val="38"/>
              </w:numPr>
              <w:jc w:val="both"/>
              <w:rPr>
                <w:rFonts w:cs="Arial"/>
                <w:sz w:val="22"/>
              </w:rPr>
            </w:pPr>
            <w:r w:rsidRPr="00A27ACF">
              <w:rPr>
                <w:rFonts w:cs="Arial"/>
                <w:sz w:val="22"/>
              </w:rPr>
              <w:t>Ability to work as part of a team making active contributions to support its success.</w:t>
            </w:r>
          </w:p>
          <w:p w14:paraId="5B3810A5" w14:textId="77777777" w:rsidR="00C60C3A" w:rsidRDefault="00C60C3A" w:rsidP="00C60C3A">
            <w:pPr>
              <w:pStyle w:val="ListParagraph"/>
              <w:numPr>
                <w:ilvl w:val="0"/>
                <w:numId w:val="38"/>
              </w:numPr>
              <w:jc w:val="both"/>
              <w:rPr>
                <w:rFonts w:cs="Arial"/>
                <w:sz w:val="22"/>
              </w:rPr>
            </w:pPr>
            <w:r w:rsidRPr="00A27ACF">
              <w:rPr>
                <w:rFonts w:cs="Arial"/>
                <w:sz w:val="22"/>
              </w:rPr>
              <w:t>Willingness to undertake ongoing workforce development.</w:t>
            </w:r>
          </w:p>
          <w:p w14:paraId="00F5E49F" w14:textId="77777777" w:rsidR="00C60C3A" w:rsidRPr="00C60C3A" w:rsidRDefault="00C60C3A" w:rsidP="00C60C3A">
            <w:pPr>
              <w:pStyle w:val="ListParagraph"/>
              <w:numPr>
                <w:ilvl w:val="0"/>
                <w:numId w:val="38"/>
              </w:numPr>
              <w:jc w:val="both"/>
              <w:rPr>
                <w:rFonts w:cs="Arial"/>
                <w:sz w:val="22"/>
              </w:rPr>
            </w:pPr>
            <w:r w:rsidRPr="00C60C3A">
              <w:rPr>
                <w:rFonts w:cs="Arial"/>
                <w:sz w:val="22"/>
              </w:rPr>
              <w:t>Commitment to Equal Opportunities.</w:t>
            </w:r>
            <w:r w:rsidRPr="00C60C3A">
              <w:rPr>
                <w:sz w:val="22"/>
              </w:rPr>
              <w:t xml:space="preserve"> </w:t>
            </w:r>
          </w:p>
          <w:p w14:paraId="61CA4336" w14:textId="10E3746B" w:rsidR="00C60C3A" w:rsidRPr="00C60C3A" w:rsidRDefault="00C60C3A" w:rsidP="00C60C3A">
            <w:pPr>
              <w:pStyle w:val="ListParagraph"/>
              <w:numPr>
                <w:ilvl w:val="0"/>
                <w:numId w:val="38"/>
              </w:numPr>
              <w:jc w:val="both"/>
              <w:rPr>
                <w:rFonts w:cs="Arial"/>
                <w:sz w:val="22"/>
              </w:rPr>
            </w:pPr>
            <w:r w:rsidRPr="00C60C3A">
              <w:rPr>
                <w:sz w:val="22"/>
              </w:rPr>
              <w:t>Able to meet the transport requirements of the post; access to a car or access to a means of mobility support (if driving, must have a current valid driving licence and appropriate insurance)</w:t>
            </w:r>
            <w:r w:rsidRPr="00C60C3A">
              <w:rPr>
                <w:rFonts w:cs="Arial"/>
                <w:sz w:val="22"/>
              </w:rPr>
              <w:t>.</w:t>
            </w:r>
          </w:p>
        </w:tc>
        <w:tc>
          <w:tcPr>
            <w:tcW w:w="4394" w:type="dxa"/>
          </w:tcPr>
          <w:p w14:paraId="2701B3F4" w14:textId="3C08FA2F" w:rsidR="00C60C3A" w:rsidRPr="00B46A19" w:rsidRDefault="00C60C3A" w:rsidP="00C60C3A">
            <w:pPr>
              <w:pStyle w:val="aTitle"/>
              <w:tabs>
                <w:tab w:val="clear" w:pos="4513"/>
                <w:tab w:val="clear" w:pos="9026"/>
              </w:tabs>
              <w:jc w:val="both"/>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F2045"/>
    <w:multiLevelType w:val="multilevel"/>
    <w:tmpl w:val="98522214"/>
    <w:lvl w:ilvl="0">
      <w:start w:val="1"/>
      <w:numFmt w:val="decimal"/>
      <w:pStyle w:val="Level1"/>
      <w:lvlText w:val="%1."/>
      <w:lvlJc w:val="left"/>
      <w:pPr>
        <w:tabs>
          <w:tab w:val="num" w:pos="850"/>
        </w:tabs>
        <w:ind w:left="850" w:hanging="850"/>
      </w:pPr>
      <w:rPr>
        <w:rFonts w:hint="default"/>
        <w:b w:val="0"/>
        <w:i w:val="0"/>
        <w:caps w:val="0"/>
        <w:smallCaps w:val="0"/>
        <w:strike w:val="0"/>
        <w:dstrike w:val="0"/>
        <w:outline w:val="0"/>
        <w:shadow w:val="0"/>
        <w:emboss w:val="0"/>
        <w:imprint w:val="0"/>
        <w:vanish w:val="0"/>
        <w:color w:val="auto"/>
        <w:u w:val="none"/>
        <w:effect w:val="none"/>
        <w:vertAlign w:val="baseline"/>
      </w:rPr>
    </w:lvl>
    <w:lvl w:ilvl="1">
      <w:start w:val="1"/>
      <w:numFmt w:val="decimal"/>
      <w:pStyle w:val="Level2"/>
      <w:lvlText w:val="%1.%2"/>
      <w:lvlJc w:val="left"/>
      <w:pPr>
        <w:tabs>
          <w:tab w:val="num" w:pos="850"/>
        </w:tabs>
        <w:ind w:left="850" w:hanging="850"/>
      </w:pPr>
      <w:rPr>
        <w:rFonts w:hint="default"/>
        <w:b w:val="0"/>
        <w:i w:val="0"/>
        <w:caps w:val="0"/>
        <w:smallCaps w:val="0"/>
        <w:strike w:val="0"/>
        <w:dstrike w:val="0"/>
        <w:outline w:val="0"/>
        <w:shadow w:val="0"/>
        <w:emboss w:val="0"/>
        <w:imprint w:val="0"/>
        <w:vanish w:val="0"/>
        <w:color w:val="auto"/>
        <w:u w:val="none"/>
        <w:effect w:val="none"/>
        <w:vertAlign w:val="baseline"/>
      </w:rPr>
    </w:lvl>
    <w:lvl w:ilvl="2">
      <w:start w:val="1"/>
      <w:numFmt w:val="decimal"/>
      <w:pStyle w:val="Level3"/>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color w:val="auto"/>
        <w:u w:val="none"/>
        <w:effect w:val="none"/>
        <w:vertAlign w:val="base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outline w:val="0"/>
        <w:shadow w:val="0"/>
        <w:emboss w:val="0"/>
        <w:imprint w:val="0"/>
        <w:vanish w:val="0"/>
        <w:color w:val="auto"/>
        <w:u w:val="none"/>
        <w:effect w:val="none"/>
        <w:vertAlign w:val="base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outline w:val="0"/>
        <w:shadow w:val="0"/>
        <w:emboss w:val="0"/>
        <w:imprint w:val="0"/>
        <w:vanish w:val="0"/>
        <w:color w:val="auto"/>
        <w:u w:val="none"/>
        <w:effect w:val="none"/>
        <w:vertAlign w:val="base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outline w:val="0"/>
        <w:shadow w:val="0"/>
        <w:emboss w:val="0"/>
        <w:imprint w:val="0"/>
        <w:vanish w:val="0"/>
        <w:color w:val="auto"/>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effect w:val="none"/>
        <w:vertAlign w:val="baseline"/>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701F3"/>
    <w:multiLevelType w:val="hybridMultilevel"/>
    <w:tmpl w:val="51B86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CA68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20B61"/>
    <w:multiLevelType w:val="hybridMultilevel"/>
    <w:tmpl w:val="33720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7D6F95"/>
    <w:multiLevelType w:val="hybridMultilevel"/>
    <w:tmpl w:val="3DA6899E"/>
    <w:lvl w:ilvl="0" w:tplc="F75AB9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44304"/>
    <w:multiLevelType w:val="hybridMultilevel"/>
    <w:tmpl w:val="07220C88"/>
    <w:lvl w:ilvl="0" w:tplc="7B34DD2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056F75"/>
    <w:multiLevelType w:val="hybridMultilevel"/>
    <w:tmpl w:val="270EC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723C8A"/>
    <w:multiLevelType w:val="hybridMultilevel"/>
    <w:tmpl w:val="701A0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6A6E3F"/>
    <w:multiLevelType w:val="hybridMultilevel"/>
    <w:tmpl w:val="6F14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CE4AD4"/>
    <w:multiLevelType w:val="hybridMultilevel"/>
    <w:tmpl w:val="5B60E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5"/>
  </w:num>
  <w:num w:numId="4">
    <w:abstractNumId w:val="19"/>
  </w:num>
  <w:num w:numId="5">
    <w:abstractNumId w:val="1"/>
  </w:num>
  <w:num w:numId="6">
    <w:abstractNumId w:val="28"/>
  </w:num>
  <w:num w:numId="7">
    <w:abstractNumId w:val="33"/>
  </w:num>
  <w:num w:numId="8">
    <w:abstractNumId w:val="8"/>
  </w:num>
  <w:num w:numId="9">
    <w:abstractNumId w:val="32"/>
  </w:num>
  <w:num w:numId="10">
    <w:abstractNumId w:val="24"/>
  </w:num>
  <w:num w:numId="11">
    <w:abstractNumId w:val="6"/>
  </w:num>
  <w:num w:numId="12">
    <w:abstractNumId w:val="31"/>
  </w:num>
  <w:num w:numId="13">
    <w:abstractNumId w:val="29"/>
  </w:num>
  <w:num w:numId="14">
    <w:abstractNumId w:val="25"/>
  </w:num>
  <w:num w:numId="15">
    <w:abstractNumId w:val="17"/>
  </w:num>
  <w:num w:numId="16">
    <w:abstractNumId w:val="14"/>
  </w:num>
  <w:num w:numId="17">
    <w:abstractNumId w:val="3"/>
  </w:num>
  <w:num w:numId="18">
    <w:abstractNumId w:val="0"/>
  </w:num>
  <w:num w:numId="19">
    <w:abstractNumId w:val="10"/>
  </w:num>
  <w:num w:numId="20">
    <w:abstractNumId w:val="21"/>
  </w:num>
  <w:num w:numId="21">
    <w:abstractNumId w:val="11"/>
  </w:num>
  <w:num w:numId="22">
    <w:abstractNumId w:val="11"/>
  </w:num>
  <w:num w:numId="23">
    <w:abstractNumId w:val="15"/>
  </w:num>
  <w:num w:numId="24">
    <w:abstractNumId w:val="18"/>
  </w:num>
  <w:num w:numId="25">
    <w:abstractNumId w:val="20"/>
  </w:num>
  <w:num w:numId="26">
    <w:abstractNumId w:val="27"/>
  </w:num>
  <w:num w:numId="27">
    <w:abstractNumId w:val="36"/>
  </w:num>
  <w:num w:numId="28">
    <w:abstractNumId w:val="12"/>
  </w:num>
  <w:num w:numId="29">
    <w:abstractNumId w:val="4"/>
  </w:num>
  <w:num w:numId="30">
    <w:abstractNumId w:val="2"/>
  </w:num>
  <w:num w:numId="31">
    <w:abstractNumId w:val="22"/>
  </w:num>
  <w:num w:numId="32">
    <w:abstractNumId w:val="16"/>
  </w:num>
  <w:num w:numId="33">
    <w:abstractNumId w:val="30"/>
  </w:num>
  <w:num w:numId="34">
    <w:abstractNumId w:val="34"/>
  </w:num>
  <w:num w:numId="35">
    <w:abstractNumId w:val="35"/>
  </w:num>
  <w:num w:numId="36">
    <w:abstractNumId w:val="7"/>
  </w:num>
  <w:num w:numId="37">
    <w:abstractNumId w:val="1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60C3A"/>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
    <w:name w:val="Body Text"/>
    <w:basedOn w:val="Normal"/>
    <w:link w:val="BodyTextChar"/>
    <w:rsid w:val="00C60C3A"/>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C60C3A"/>
    <w:rPr>
      <w:rFonts w:ascii="Arial" w:hAnsi="Arial"/>
      <w:spacing w:val="-3"/>
      <w:sz w:val="24"/>
      <w:lang w:eastAsia="en-US"/>
    </w:rPr>
  </w:style>
  <w:style w:type="paragraph" w:customStyle="1" w:styleId="Level1">
    <w:name w:val="Level 1"/>
    <w:basedOn w:val="Normal"/>
    <w:rsid w:val="00C60C3A"/>
    <w:pPr>
      <w:numPr>
        <w:numId w:val="30"/>
      </w:numPr>
      <w:spacing w:after="240"/>
      <w:jc w:val="both"/>
      <w:outlineLvl w:val="0"/>
    </w:pPr>
    <w:rPr>
      <w:rFonts w:cs="Arial"/>
      <w:sz w:val="20"/>
      <w:szCs w:val="20"/>
      <w:lang w:eastAsia="en-GB" w:bidi="ar-SA"/>
    </w:rPr>
  </w:style>
  <w:style w:type="paragraph" w:customStyle="1" w:styleId="Level2">
    <w:name w:val="Level 2"/>
    <w:basedOn w:val="Normal"/>
    <w:rsid w:val="00C60C3A"/>
    <w:pPr>
      <w:numPr>
        <w:ilvl w:val="1"/>
        <w:numId w:val="30"/>
      </w:numPr>
      <w:spacing w:after="240"/>
      <w:jc w:val="both"/>
      <w:outlineLvl w:val="1"/>
    </w:pPr>
    <w:rPr>
      <w:rFonts w:cs="Arial"/>
      <w:sz w:val="20"/>
      <w:szCs w:val="20"/>
      <w:lang w:eastAsia="en-GB" w:bidi="ar-SA"/>
    </w:rPr>
  </w:style>
  <w:style w:type="paragraph" w:customStyle="1" w:styleId="Level3">
    <w:name w:val="Level 3"/>
    <w:basedOn w:val="Normal"/>
    <w:rsid w:val="00C60C3A"/>
    <w:pPr>
      <w:numPr>
        <w:ilvl w:val="2"/>
        <w:numId w:val="30"/>
      </w:numPr>
      <w:spacing w:after="240"/>
      <w:jc w:val="both"/>
      <w:outlineLvl w:val="2"/>
    </w:pPr>
    <w:rPr>
      <w:rFonts w:cs="Arial"/>
      <w:sz w:val="20"/>
      <w:szCs w:val="20"/>
      <w:lang w:eastAsia="en-GB" w:bidi="ar-SA"/>
    </w:rPr>
  </w:style>
  <w:style w:type="paragraph" w:customStyle="1" w:styleId="Level4">
    <w:name w:val="Level 4"/>
    <w:basedOn w:val="Normal"/>
    <w:rsid w:val="00C60C3A"/>
    <w:pPr>
      <w:numPr>
        <w:ilvl w:val="3"/>
        <w:numId w:val="30"/>
      </w:numPr>
      <w:spacing w:after="240"/>
      <w:jc w:val="both"/>
      <w:outlineLvl w:val="3"/>
    </w:pPr>
    <w:rPr>
      <w:rFonts w:cs="Arial"/>
      <w:sz w:val="20"/>
      <w:szCs w:val="20"/>
      <w:lang w:eastAsia="en-GB" w:bidi="ar-SA"/>
    </w:rPr>
  </w:style>
  <w:style w:type="paragraph" w:customStyle="1" w:styleId="Level5">
    <w:name w:val="Level 5"/>
    <w:basedOn w:val="Normal"/>
    <w:rsid w:val="00C60C3A"/>
    <w:pPr>
      <w:numPr>
        <w:ilvl w:val="4"/>
        <w:numId w:val="30"/>
      </w:numPr>
      <w:spacing w:after="240"/>
      <w:jc w:val="both"/>
      <w:outlineLvl w:val="4"/>
    </w:pPr>
    <w:rPr>
      <w:rFonts w:cs="Arial"/>
      <w:sz w:val="20"/>
      <w:szCs w:val="20"/>
      <w:lang w:eastAsia="en-GB" w:bidi="ar-SA"/>
    </w:rPr>
  </w:style>
  <w:style w:type="paragraph" w:customStyle="1" w:styleId="Level6">
    <w:name w:val="Level 6"/>
    <w:basedOn w:val="Normal"/>
    <w:rsid w:val="00C60C3A"/>
    <w:pPr>
      <w:numPr>
        <w:ilvl w:val="5"/>
        <w:numId w:val="30"/>
      </w:numPr>
      <w:spacing w:after="240"/>
      <w:jc w:val="both"/>
      <w:outlineLvl w:val="5"/>
    </w:pPr>
    <w:rPr>
      <w:rFonts w:cs="Arial"/>
      <w:sz w:val="20"/>
      <w:szCs w:val="20"/>
      <w:lang w:eastAsia="en-GB" w:bidi="ar-SA"/>
    </w:rPr>
  </w:style>
  <w:style w:type="character" w:customStyle="1" w:styleId="HeaderChar1">
    <w:name w:val="Header Char1"/>
    <w:rsid w:val="00C60C3A"/>
    <w:rPr>
      <w:rFonts w:ascii="Times" w:hAnsi="Times"/>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CA919C4-CB55-440B-8D52-899C8B8C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10001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2</cp:revision>
  <cp:lastPrinted>2018-08-31T10:37:00Z</cp:lastPrinted>
  <dcterms:created xsi:type="dcterms:W3CDTF">2020-07-08T15:57:00Z</dcterms:created>
  <dcterms:modified xsi:type="dcterms:W3CDTF">2020-07-08T15:57:00Z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