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FFD9" w14:textId="77777777" w:rsidR="00EC6251" w:rsidRPr="000D6F30" w:rsidRDefault="00A73623" w:rsidP="00220522">
      <w:pPr>
        <w:rPr>
          <w:rFonts w:ascii="Arial" w:hAnsi="Arial" w:cs="Arial"/>
          <w:b/>
          <w:sz w:val="28"/>
          <w:szCs w:val="28"/>
        </w:rPr>
      </w:pPr>
      <w:r w:rsidRPr="000D6F3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4D7003E" wp14:editId="14D7003F">
            <wp:simplePos x="0" y="0"/>
            <wp:positionH relativeFrom="column">
              <wp:posOffset>4490085</wp:posOffset>
            </wp:positionH>
            <wp:positionV relativeFrom="paragraph">
              <wp:posOffset>-705485</wp:posOffset>
            </wp:positionV>
            <wp:extent cx="1857375" cy="981075"/>
            <wp:effectExtent l="0" t="0" r="9525" b="9525"/>
            <wp:wrapNone/>
            <wp:docPr id="2" name="Picture 2" descr="SunderlandCityCouncil_logotype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CityCouncil_logotype_posi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FFDA" w14:textId="77777777" w:rsidR="00EC6251" w:rsidRPr="000D6F30" w:rsidRDefault="00EC6251" w:rsidP="00220522">
      <w:pPr>
        <w:rPr>
          <w:rFonts w:ascii="Arial" w:hAnsi="Arial" w:cs="Arial"/>
          <w:b/>
          <w:sz w:val="28"/>
          <w:szCs w:val="28"/>
        </w:rPr>
      </w:pPr>
    </w:p>
    <w:p w14:paraId="14D6FFDB" w14:textId="77777777" w:rsidR="00EC6251" w:rsidRPr="000D6F30" w:rsidRDefault="00EC6251" w:rsidP="00220522">
      <w:pPr>
        <w:rPr>
          <w:rFonts w:ascii="Arial" w:hAnsi="Arial" w:cs="Arial"/>
          <w:b/>
          <w:sz w:val="28"/>
          <w:szCs w:val="28"/>
        </w:rPr>
      </w:pPr>
    </w:p>
    <w:p w14:paraId="14D6FFDC" w14:textId="77777777" w:rsidR="00220522" w:rsidRPr="000D6F30" w:rsidRDefault="00220522" w:rsidP="00220522">
      <w:pPr>
        <w:rPr>
          <w:rFonts w:ascii="Arial" w:hAnsi="Arial" w:cs="Arial"/>
          <w:b/>
          <w:sz w:val="28"/>
          <w:szCs w:val="28"/>
        </w:rPr>
      </w:pPr>
      <w:r w:rsidRPr="000D6F30">
        <w:rPr>
          <w:rFonts w:ascii="Arial" w:hAnsi="Arial" w:cs="Arial"/>
          <w:b/>
          <w:sz w:val="28"/>
          <w:szCs w:val="28"/>
        </w:rPr>
        <w:t>Job Description</w:t>
      </w:r>
    </w:p>
    <w:p w14:paraId="14D6FFDD" w14:textId="77777777" w:rsidR="00220522" w:rsidRPr="000D6F30" w:rsidRDefault="00220522" w:rsidP="00220522">
      <w:pPr>
        <w:rPr>
          <w:rFonts w:ascii="Arial" w:hAnsi="Arial" w:cs="Arial"/>
          <w:b/>
          <w:sz w:val="28"/>
          <w:szCs w:val="28"/>
        </w:rPr>
      </w:pPr>
    </w:p>
    <w:p w14:paraId="14D6FFDE" w14:textId="77777777" w:rsidR="00A73623" w:rsidRPr="000D6F30" w:rsidRDefault="00A73623" w:rsidP="00220522">
      <w:pPr>
        <w:rPr>
          <w:rFonts w:ascii="Arial" w:hAnsi="Arial" w:cs="Arial"/>
          <w:b/>
          <w:sz w:val="28"/>
          <w:szCs w:val="28"/>
        </w:rPr>
      </w:pPr>
    </w:p>
    <w:p w14:paraId="14D6FFDF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>Job Title: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8576B6">
        <w:rPr>
          <w:rFonts w:ascii="Arial" w:hAnsi="Arial" w:cs="Arial"/>
          <w:szCs w:val="24"/>
        </w:rPr>
        <w:t xml:space="preserve">Transport Policy, Performance &amp; Project </w:t>
      </w:r>
      <w:r w:rsidR="00EC05EF">
        <w:rPr>
          <w:rFonts w:ascii="Arial" w:hAnsi="Arial" w:cs="Arial"/>
          <w:szCs w:val="24"/>
        </w:rPr>
        <w:t>O</w:t>
      </w:r>
      <w:r w:rsidR="008576B6">
        <w:rPr>
          <w:rFonts w:ascii="Arial" w:hAnsi="Arial" w:cs="Arial"/>
          <w:szCs w:val="24"/>
        </w:rPr>
        <w:t>fficer</w:t>
      </w:r>
    </w:p>
    <w:p w14:paraId="14D6FFE0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</w:p>
    <w:p w14:paraId="14D6FFE1" w14:textId="77777777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Salary Grade: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4F4DC7" w:rsidRPr="000D6F30">
        <w:rPr>
          <w:rFonts w:ascii="Arial" w:hAnsi="Arial" w:cs="Arial"/>
          <w:szCs w:val="24"/>
        </w:rPr>
        <w:t xml:space="preserve">Grade </w:t>
      </w:r>
      <w:r w:rsidR="00447386">
        <w:rPr>
          <w:rFonts w:ascii="Arial" w:hAnsi="Arial" w:cs="Arial"/>
          <w:szCs w:val="24"/>
        </w:rPr>
        <w:t>8</w:t>
      </w:r>
    </w:p>
    <w:p w14:paraId="14D6FFE2" w14:textId="77777777" w:rsidR="00220522" w:rsidRPr="000D6F30" w:rsidRDefault="00220522" w:rsidP="00220522">
      <w:pPr>
        <w:rPr>
          <w:rFonts w:ascii="Arial" w:hAnsi="Arial" w:cs="Arial"/>
          <w:szCs w:val="24"/>
        </w:rPr>
      </w:pPr>
    </w:p>
    <w:p w14:paraId="14D6FFE3" w14:textId="6E890246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SCP: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4F4DC7" w:rsidRPr="000D6F30">
        <w:rPr>
          <w:rFonts w:ascii="Arial" w:eastAsia="Arial" w:hAnsi="Arial" w:cs="Arial"/>
          <w:szCs w:val="24"/>
        </w:rPr>
        <w:t xml:space="preserve">SCP </w:t>
      </w:r>
      <w:r w:rsidR="00447386">
        <w:rPr>
          <w:rFonts w:ascii="Arial" w:eastAsia="Arial" w:hAnsi="Arial" w:cs="Arial"/>
          <w:szCs w:val="24"/>
        </w:rPr>
        <w:t>3</w:t>
      </w:r>
      <w:r w:rsidR="00C64897">
        <w:rPr>
          <w:rFonts w:ascii="Arial" w:eastAsia="Arial" w:hAnsi="Arial" w:cs="Arial"/>
          <w:szCs w:val="24"/>
        </w:rPr>
        <w:t>1</w:t>
      </w:r>
      <w:r w:rsidR="00447386">
        <w:rPr>
          <w:rFonts w:ascii="Arial" w:eastAsia="Arial" w:hAnsi="Arial" w:cs="Arial"/>
          <w:szCs w:val="24"/>
        </w:rPr>
        <w:t xml:space="preserve"> - </w:t>
      </w:r>
      <w:r w:rsidR="00C64897">
        <w:rPr>
          <w:rFonts w:ascii="Arial" w:eastAsia="Arial" w:hAnsi="Arial" w:cs="Arial"/>
          <w:szCs w:val="24"/>
        </w:rPr>
        <w:t>35</w:t>
      </w:r>
    </w:p>
    <w:p w14:paraId="14D6FFE4" w14:textId="77777777" w:rsidR="00220522" w:rsidRPr="000D6F30" w:rsidRDefault="00220522" w:rsidP="00220522">
      <w:pPr>
        <w:rPr>
          <w:rFonts w:ascii="Arial" w:hAnsi="Arial" w:cs="Arial"/>
          <w:szCs w:val="24"/>
        </w:rPr>
      </w:pPr>
    </w:p>
    <w:p w14:paraId="14D6FFE5" w14:textId="77777777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Job Family: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szCs w:val="24"/>
        </w:rPr>
        <w:t xml:space="preserve">Regulation and Technical </w:t>
      </w:r>
    </w:p>
    <w:p w14:paraId="14D6FFE6" w14:textId="77777777" w:rsidR="00220522" w:rsidRPr="000D6F30" w:rsidRDefault="00220522" w:rsidP="00220522">
      <w:pPr>
        <w:rPr>
          <w:rFonts w:ascii="Arial" w:hAnsi="Arial" w:cs="Arial"/>
          <w:szCs w:val="24"/>
        </w:rPr>
      </w:pPr>
    </w:p>
    <w:p w14:paraId="14D6FFE7" w14:textId="77777777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Job Profile: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B93741">
        <w:rPr>
          <w:rFonts w:ascii="Arial" w:hAnsi="Arial" w:cs="Arial"/>
          <w:szCs w:val="24"/>
        </w:rPr>
        <w:t>RT5</w:t>
      </w:r>
    </w:p>
    <w:p w14:paraId="14D6FFE8" w14:textId="77777777" w:rsidR="00220522" w:rsidRPr="000D6F30" w:rsidRDefault="00220522" w:rsidP="00220522">
      <w:pPr>
        <w:rPr>
          <w:rFonts w:ascii="Arial" w:hAnsi="Arial" w:cs="Arial"/>
          <w:szCs w:val="24"/>
        </w:rPr>
      </w:pPr>
    </w:p>
    <w:p w14:paraId="14D6FFE9" w14:textId="5B27717A" w:rsidR="00220522" w:rsidRPr="000D6F30" w:rsidRDefault="00220522" w:rsidP="00220522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>Directorate: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DE5B4E">
        <w:rPr>
          <w:rFonts w:ascii="Arial" w:hAnsi="Arial" w:cs="Arial"/>
          <w:szCs w:val="24"/>
        </w:rPr>
        <w:t>City Development</w:t>
      </w:r>
    </w:p>
    <w:p w14:paraId="14D6FFEA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</w:p>
    <w:p w14:paraId="14D6FFEB" w14:textId="77777777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Job Ref No: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20230F" w:rsidRPr="000D6F30">
        <w:rPr>
          <w:rFonts w:ascii="Arial" w:hAnsi="Arial" w:cs="Arial"/>
          <w:szCs w:val="24"/>
        </w:rPr>
        <w:t>500</w:t>
      </w:r>
      <w:r w:rsidR="00B21C15">
        <w:rPr>
          <w:rFonts w:ascii="Arial" w:hAnsi="Arial" w:cs="Arial"/>
          <w:szCs w:val="24"/>
        </w:rPr>
        <w:t>79977</w:t>
      </w:r>
    </w:p>
    <w:p w14:paraId="14D6FFEC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</w:p>
    <w:p w14:paraId="14D6FFED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>Work Environment:</w:t>
      </w:r>
      <w:r w:rsidRPr="000D6F30">
        <w:rPr>
          <w:rFonts w:ascii="Arial" w:hAnsi="Arial" w:cs="Arial"/>
          <w:b/>
          <w:szCs w:val="24"/>
        </w:rPr>
        <w:tab/>
      </w:r>
      <w:r w:rsidR="00153F9D" w:rsidRPr="00153F9D">
        <w:rPr>
          <w:rFonts w:ascii="Arial" w:hAnsi="Arial" w:cs="Arial"/>
          <w:szCs w:val="24"/>
        </w:rPr>
        <w:t>O</w:t>
      </w:r>
      <w:r w:rsidRPr="000D6F30">
        <w:rPr>
          <w:rFonts w:ascii="Arial" w:hAnsi="Arial" w:cs="Arial"/>
          <w:szCs w:val="24"/>
        </w:rPr>
        <w:t>ffice</w:t>
      </w:r>
      <w:r w:rsidR="000541A4">
        <w:rPr>
          <w:rFonts w:ascii="Arial" w:hAnsi="Arial" w:cs="Arial"/>
          <w:szCs w:val="24"/>
        </w:rPr>
        <w:t xml:space="preserve"> </w:t>
      </w:r>
    </w:p>
    <w:p w14:paraId="14D6FFEE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</w:p>
    <w:p w14:paraId="14D6FFEF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>Reports to:</w:t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Pr="000D6F30">
        <w:rPr>
          <w:rFonts w:ascii="Arial" w:hAnsi="Arial" w:cs="Arial"/>
          <w:b/>
          <w:szCs w:val="24"/>
        </w:rPr>
        <w:tab/>
      </w:r>
      <w:r w:rsidR="004D46EE">
        <w:rPr>
          <w:rFonts w:ascii="Arial" w:hAnsi="Arial" w:cs="Arial"/>
          <w:szCs w:val="24"/>
        </w:rPr>
        <w:t>Group</w:t>
      </w:r>
      <w:r w:rsidR="00905DC9" w:rsidRPr="000D6F30">
        <w:rPr>
          <w:rFonts w:ascii="Arial" w:hAnsi="Arial" w:cs="Arial"/>
          <w:szCs w:val="24"/>
        </w:rPr>
        <w:t xml:space="preserve"> Engineer</w:t>
      </w:r>
    </w:p>
    <w:p w14:paraId="14D6FFF0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</w:p>
    <w:p w14:paraId="14D6FFF1" w14:textId="77777777" w:rsidR="00220522" w:rsidRPr="000D6F30" w:rsidRDefault="00220522" w:rsidP="00220522">
      <w:pPr>
        <w:rPr>
          <w:rFonts w:ascii="Arial" w:hAnsi="Arial" w:cs="Arial"/>
          <w:szCs w:val="24"/>
        </w:rPr>
      </w:pPr>
      <w:r w:rsidRPr="000D6F30">
        <w:rPr>
          <w:rFonts w:ascii="Arial" w:hAnsi="Arial" w:cs="Arial"/>
          <w:b/>
          <w:szCs w:val="24"/>
        </w:rPr>
        <w:t>Number of Reports:</w:t>
      </w:r>
      <w:r w:rsidRPr="000D6F30">
        <w:rPr>
          <w:rFonts w:ascii="Arial" w:hAnsi="Arial" w:cs="Arial"/>
          <w:b/>
          <w:szCs w:val="24"/>
        </w:rPr>
        <w:tab/>
      </w:r>
      <w:r w:rsidR="00977BAC">
        <w:rPr>
          <w:rFonts w:ascii="Arial" w:hAnsi="Arial" w:cs="Arial"/>
          <w:szCs w:val="24"/>
        </w:rPr>
        <w:t>1</w:t>
      </w:r>
    </w:p>
    <w:p w14:paraId="14D6FFF2" w14:textId="77777777" w:rsidR="00220522" w:rsidRPr="000D6F30" w:rsidRDefault="00220522" w:rsidP="00220522">
      <w:pPr>
        <w:rPr>
          <w:rFonts w:ascii="Arial" w:hAnsi="Arial" w:cs="Arial"/>
          <w:b/>
          <w:szCs w:val="24"/>
        </w:rPr>
      </w:pPr>
    </w:p>
    <w:p w14:paraId="14D6FFF3" w14:textId="77777777" w:rsidR="0029229F" w:rsidRPr="000D6F30" w:rsidRDefault="0029229F" w:rsidP="00220522">
      <w:pPr>
        <w:rPr>
          <w:rFonts w:ascii="Arial" w:hAnsi="Arial" w:cs="Arial"/>
          <w:b/>
          <w:szCs w:val="24"/>
        </w:rPr>
      </w:pPr>
    </w:p>
    <w:p w14:paraId="14D6FFF4" w14:textId="77777777" w:rsidR="00123F63" w:rsidRPr="000D6F30" w:rsidRDefault="00123F63" w:rsidP="00743E2A">
      <w:pPr>
        <w:numPr>
          <w:ilvl w:val="0"/>
          <w:numId w:val="1"/>
        </w:numPr>
        <w:ind w:left="709" w:hanging="709"/>
        <w:rPr>
          <w:rFonts w:ascii="Arial" w:hAnsi="Arial" w:cs="Arial"/>
          <w:b/>
          <w:szCs w:val="22"/>
        </w:rPr>
      </w:pPr>
      <w:r w:rsidRPr="000D6F30">
        <w:rPr>
          <w:rFonts w:ascii="Arial" w:hAnsi="Arial" w:cs="Arial"/>
          <w:b/>
          <w:szCs w:val="22"/>
        </w:rPr>
        <w:t>Purpose</w:t>
      </w:r>
    </w:p>
    <w:p w14:paraId="14D6FFF5" w14:textId="77777777" w:rsidR="00F3121C" w:rsidRPr="000D6F30" w:rsidRDefault="00F3121C" w:rsidP="00743E2A">
      <w:pPr>
        <w:ind w:left="1080"/>
        <w:rPr>
          <w:rFonts w:ascii="Arial" w:hAnsi="Arial" w:cs="Arial"/>
          <w:b/>
          <w:szCs w:val="22"/>
        </w:rPr>
      </w:pPr>
    </w:p>
    <w:p w14:paraId="436FF2EB" w14:textId="1C064E25" w:rsidR="00F80648" w:rsidRDefault="008576B6" w:rsidP="00A80F44">
      <w:pPr>
        <w:ind w:left="709" w:hanging="709"/>
        <w:rPr>
          <w:rFonts w:ascii="Arial" w:eastAsiaTheme="minorHAnsi" w:hAnsi="Arial" w:cs="Arial"/>
          <w:szCs w:val="24"/>
        </w:rPr>
      </w:pPr>
      <w:r w:rsidRPr="00E55E16">
        <w:rPr>
          <w:rFonts w:ascii="Arial" w:hAnsi="Arial" w:cs="Arial"/>
          <w:szCs w:val="24"/>
        </w:rPr>
        <w:t>1.1</w:t>
      </w:r>
      <w:r w:rsidRPr="00E55E16">
        <w:rPr>
          <w:rFonts w:ascii="Arial" w:hAnsi="Arial" w:cs="Arial"/>
          <w:szCs w:val="24"/>
        </w:rPr>
        <w:tab/>
      </w:r>
      <w:r w:rsidR="00A80F44" w:rsidRPr="004A53F8">
        <w:rPr>
          <w:rFonts w:ascii="Arial" w:eastAsiaTheme="minorHAnsi" w:hAnsi="Arial" w:cs="Arial"/>
          <w:szCs w:val="24"/>
        </w:rPr>
        <w:t xml:space="preserve">To assist in the </w:t>
      </w:r>
      <w:r w:rsidR="00F80648">
        <w:rPr>
          <w:rFonts w:ascii="Arial" w:eastAsiaTheme="minorHAnsi" w:hAnsi="Arial" w:cs="Arial"/>
          <w:szCs w:val="24"/>
        </w:rPr>
        <w:t xml:space="preserve">development of the Councils </w:t>
      </w:r>
      <w:r w:rsidR="00AF78FF">
        <w:rPr>
          <w:rFonts w:ascii="Arial" w:eastAsiaTheme="minorHAnsi" w:hAnsi="Arial" w:cs="Arial"/>
          <w:szCs w:val="24"/>
        </w:rPr>
        <w:t>T</w:t>
      </w:r>
      <w:r w:rsidR="00F80648">
        <w:rPr>
          <w:rFonts w:ascii="Arial" w:eastAsiaTheme="minorHAnsi" w:hAnsi="Arial" w:cs="Arial"/>
          <w:szCs w:val="24"/>
        </w:rPr>
        <w:t xml:space="preserve">ransportation </w:t>
      </w:r>
      <w:r w:rsidR="00AF78FF">
        <w:rPr>
          <w:rFonts w:ascii="Arial" w:eastAsiaTheme="minorHAnsi" w:hAnsi="Arial" w:cs="Arial"/>
          <w:szCs w:val="24"/>
        </w:rPr>
        <w:t>P</w:t>
      </w:r>
      <w:r w:rsidR="00F80648">
        <w:rPr>
          <w:rFonts w:ascii="Arial" w:eastAsiaTheme="minorHAnsi" w:hAnsi="Arial" w:cs="Arial"/>
          <w:szCs w:val="24"/>
        </w:rPr>
        <w:t>olicies.</w:t>
      </w:r>
    </w:p>
    <w:p w14:paraId="7A7D258E" w14:textId="52E30168" w:rsidR="00F80648" w:rsidRDefault="00F80648" w:rsidP="00A80F44">
      <w:pPr>
        <w:ind w:left="709" w:hanging="709"/>
        <w:rPr>
          <w:rFonts w:ascii="Arial" w:eastAsiaTheme="minorHAnsi" w:hAnsi="Arial" w:cs="Arial"/>
          <w:szCs w:val="24"/>
        </w:rPr>
      </w:pPr>
    </w:p>
    <w:p w14:paraId="047F2095" w14:textId="001069D6" w:rsidR="00F80648" w:rsidRDefault="00F80648" w:rsidP="00A80F44">
      <w:pPr>
        <w:ind w:left="709" w:hanging="709"/>
        <w:rPr>
          <w:rFonts w:ascii="Arial" w:hAnsi="Arial" w:cs="Arial"/>
          <w:szCs w:val="24"/>
          <w:lang w:eastAsia="en-GB"/>
        </w:rPr>
      </w:pPr>
      <w:r>
        <w:rPr>
          <w:rFonts w:ascii="Arial" w:eastAsiaTheme="minorHAnsi" w:hAnsi="Arial" w:cs="Arial"/>
          <w:szCs w:val="24"/>
        </w:rPr>
        <w:t>1.2</w:t>
      </w:r>
      <w:r>
        <w:rPr>
          <w:rFonts w:ascii="Arial" w:eastAsiaTheme="minorHAnsi" w:hAnsi="Arial" w:cs="Arial"/>
          <w:szCs w:val="24"/>
        </w:rPr>
        <w:tab/>
      </w:r>
      <w:r w:rsidR="00A80F44">
        <w:rPr>
          <w:rFonts w:ascii="Arial" w:hAnsi="Arial" w:cs="Arial"/>
        </w:rPr>
        <w:tab/>
      </w:r>
      <w:r w:rsidRPr="00A80F44">
        <w:rPr>
          <w:rFonts w:ascii="Arial" w:hAnsi="Arial" w:cs="Arial"/>
          <w:szCs w:val="24"/>
          <w:lang w:eastAsia="en-GB"/>
        </w:rPr>
        <w:t>To support in the development management process.</w:t>
      </w:r>
    </w:p>
    <w:p w14:paraId="6C017ADC" w14:textId="77777777" w:rsidR="00F80648" w:rsidRDefault="00F80648" w:rsidP="00A80F44">
      <w:pPr>
        <w:ind w:left="709" w:hanging="709"/>
        <w:rPr>
          <w:rFonts w:ascii="Arial" w:hAnsi="Arial" w:cs="Arial"/>
          <w:szCs w:val="24"/>
          <w:lang w:eastAsia="en-GB"/>
        </w:rPr>
      </w:pPr>
    </w:p>
    <w:p w14:paraId="14D6FFFA" w14:textId="18FF90DB" w:rsidR="00A80F44" w:rsidRDefault="00F80648" w:rsidP="00A80F44">
      <w:pPr>
        <w:ind w:left="709" w:hanging="709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1.</w:t>
      </w:r>
      <w:r w:rsidR="00AF78FF">
        <w:rPr>
          <w:rFonts w:ascii="Arial" w:hAnsi="Arial" w:cs="Arial"/>
          <w:szCs w:val="24"/>
          <w:lang w:eastAsia="en-GB"/>
        </w:rPr>
        <w:t>3</w:t>
      </w:r>
      <w:r>
        <w:rPr>
          <w:rFonts w:ascii="Arial" w:hAnsi="Arial" w:cs="Arial"/>
          <w:szCs w:val="24"/>
          <w:lang w:eastAsia="en-GB"/>
        </w:rPr>
        <w:tab/>
      </w:r>
      <w:r w:rsidR="00A80F44">
        <w:rPr>
          <w:rFonts w:ascii="Arial" w:hAnsi="Arial" w:cs="Arial"/>
          <w:szCs w:val="24"/>
          <w:lang w:eastAsia="en-GB"/>
        </w:rPr>
        <w:tab/>
      </w:r>
      <w:r w:rsidR="00AF78FF" w:rsidRPr="00AF78FF">
        <w:rPr>
          <w:rFonts w:ascii="Arial" w:hAnsi="Arial" w:cs="Arial"/>
          <w:szCs w:val="24"/>
          <w:lang w:eastAsia="en-GB"/>
        </w:rPr>
        <w:t xml:space="preserve">To assist in the planning, development and delivery of the council’s ambitious infrastructure projects. </w:t>
      </w:r>
      <w:r w:rsidR="00AF78FF">
        <w:rPr>
          <w:rFonts w:ascii="Arial" w:hAnsi="Arial" w:cs="Arial"/>
          <w:szCs w:val="24"/>
          <w:lang w:eastAsia="en-GB"/>
        </w:rPr>
        <w:t>P</w:t>
      </w:r>
      <w:r w:rsidR="00AF78FF" w:rsidRPr="00A80F44">
        <w:rPr>
          <w:rFonts w:ascii="Arial" w:hAnsi="Arial" w:cs="Arial"/>
          <w:szCs w:val="24"/>
          <w:lang w:eastAsia="en-GB"/>
        </w:rPr>
        <w:t>reparing briefs and bids for funding from central government and other organisations, covering fields such as new highway and public transport improvements, active travel and new technology interventions.</w:t>
      </w:r>
    </w:p>
    <w:p w14:paraId="14D6FFFB" w14:textId="77777777" w:rsidR="00A80F44" w:rsidRDefault="00A80F44" w:rsidP="00A80F44">
      <w:pPr>
        <w:ind w:left="709" w:hanging="709"/>
        <w:rPr>
          <w:rFonts w:ascii="Arial" w:hAnsi="Arial" w:cs="Arial"/>
          <w:szCs w:val="24"/>
          <w:lang w:eastAsia="en-GB"/>
        </w:rPr>
      </w:pPr>
    </w:p>
    <w:p w14:paraId="14D6FFFC" w14:textId="77777777" w:rsidR="00123F63" w:rsidRPr="000D6F30" w:rsidRDefault="00F3121C" w:rsidP="00A80F44">
      <w:pPr>
        <w:ind w:left="709" w:hanging="709"/>
        <w:rPr>
          <w:rFonts w:ascii="Arial" w:hAnsi="Arial" w:cs="Arial"/>
          <w:b/>
        </w:rPr>
      </w:pPr>
      <w:r w:rsidRPr="000D6F30">
        <w:rPr>
          <w:rFonts w:ascii="Arial" w:hAnsi="Arial" w:cs="Arial"/>
          <w:b/>
          <w:bCs/>
        </w:rPr>
        <w:t>2.0</w:t>
      </w:r>
      <w:r w:rsidRPr="000D6F30">
        <w:rPr>
          <w:rFonts w:ascii="Arial" w:hAnsi="Arial" w:cs="Arial"/>
          <w:b/>
          <w:bCs/>
        </w:rPr>
        <w:tab/>
      </w:r>
      <w:r w:rsidR="00220522" w:rsidRPr="000D6F30">
        <w:rPr>
          <w:rFonts w:ascii="Arial" w:hAnsi="Arial" w:cs="Arial"/>
          <w:b/>
        </w:rPr>
        <w:t>Key</w:t>
      </w:r>
      <w:r w:rsidR="00123F63" w:rsidRPr="000D6F30">
        <w:rPr>
          <w:rFonts w:ascii="Arial" w:hAnsi="Arial" w:cs="Arial"/>
          <w:b/>
        </w:rPr>
        <w:t xml:space="preserve"> Responsibilities</w:t>
      </w:r>
    </w:p>
    <w:p w14:paraId="14D6FFFD" w14:textId="77777777" w:rsidR="00F3121C" w:rsidRPr="000D6F30" w:rsidRDefault="00F3121C" w:rsidP="00743E2A">
      <w:pPr>
        <w:rPr>
          <w:rFonts w:ascii="Arial" w:hAnsi="Arial" w:cs="Arial"/>
          <w:b/>
        </w:rPr>
      </w:pPr>
    </w:p>
    <w:p w14:paraId="41ADC421" w14:textId="03877CD1" w:rsidR="00C64897" w:rsidRDefault="00123F63" w:rsidP="004F157D">
      <w:pPr>
        <w:ind w:left="720" w:hanging="720"/>
        <w:rPr>
          <w:rFonts w:ascii="Arial" w:hAnsi="Arial" w:cs="Arial"/>
        </w:rPr>
      </w:pPr>
      <w:r w:rsidRPr="000D6F30">
        <w:rPr>
          <w:rFonts w:ascii="Arial" w:hAnsi="Arial" w:cs="Arial"/>
        </w:rPr>
        <w:t>2.1</w:t>
      </w:r>
      <w:r w:rsidRPr="000D6F30">
        <w:rPr>
          <w:rFonts w:ascii="Arial" w:hAnsi="Arial" w:cs="Arial"/>
        </w:rPr>
        <w:tab/>
      </w:r>
      <w:r w:rsidR="00E55E16">
        <w:rPr>
          <w:rFonts w:ascii="Arial" w:hAnsi="Arial" w:cs="Arial"/>
        </w:rPr>
        <w:t>Help develop Council Transportation Policies and p</w:t>
      </w:r>
      <w:r w:rsidR="00E55E16" w:rsidRPr="000D6F30">
        <w:rPr>
          <w:rFonts w:ascii="Arial" w:hAnsi="Arial" w:cs="Arial"/>
        </w:rPr>
        <w:t xml:space="preserve">rovide </w:t>
      </w:r>
      <w:r w:rsidR="00E55E16" w:rsidRPr="00A3258C">
        <w:rPr>
          <w:rFonts w:ascii="Arial" w:hAnsi="Arial" w:cs="Arial"/>
          <w:szCs w:val="24"/>
          <w:lang w:eastAsia="en-GB"/>
        </w:rPr>
        <w:t>specialist advice</w:t>
      </w:r>
      <w:r w:rsidR="00E55E16">
        <w:rPr>
          <w:rFonts w:ascii="Arial" w:hAnsi="Arial" w:cs="Arial"/>
          <w:szCs w:val="24"/>
          <w:lang w:eastAsia="en-GB"/>
        </w:rPr>
        <w:t xml:space="preserve"> and</w:t>
      </w:r>
      <w:r w:rsidR="00E55E16" w:rsidRPr="00A3258C">
        <w:rPr>
          <w:rFonts w:ascii="Arial" w:hAnsi="Arial" w:cs="Arial"/>
          <w:szCs w:val="24"/>
          <w:lang w:eastAsia="en-GB"/>
        </w:rPr>
        <w:t xml:space="preserve"> information to help influence decision making</w:t>
      </w:r>
      <w:r w:rsidR="00E55E16">
        <w:rPr>
          <w:rFonts w:ascii="Arial" w:hAnsi="Arial" w:cs="Arial"/>
        </w:rPr>
        <w:t xml:space="preserve"> </w:t>
      </w:r>
      <w:r w:rsidR="00E55E16" w:rsidRPr="000D6F30">
        <w:rPr>
          <w:rFonts w:ascii="Arial" w:hAnsi="Arial" w:cs="Arial"/>
        </w:rPr>
        <w:t xml:space="preserve">on </w:t>
      </w:r>
      <w:r w:rsidR="00E55E16">
        <w:rPr>
          <w:rFonts w:ascii="Arial" w:hAnsi="Arial" w:cs="Arial"/>
        </w:rPr>
        <w:t xml:space="preserve">transportation policy </w:t>
      </w:r>
      <w:r w:rsidR="00E55E16" w:rsidRPr="000D6F30">
        <w:rPr>
          <w:rFonts w:ascii="Arial" w:hAnsi="Arial" w:cs="Arial"/>
        </w:rPr>
        <w:t>matters to internal and external customers</w:t>
      </w:r>
      <w:r w:rsidR="00E55E16">
        <w:rPr>
          <w:rFonts w:ascii="Arial" w:hAnsi="Arial" w:cs="Arial"/>
        </w:rPr>
        <w:t>.</w:t>
      </w:r>
      <w:r w:rsidR="00C64897" w:rsidRPr="00C64897">
        <w:rPr>
          <w:rFonts w:ascii="Arial" w:hAnsi="Arial" w:cs="Arial"/>
        </w:rPr>
        <w:t xml:space="preserve"> </w:t>
      </w:r>
    </w:p>
    <w:p w14:paraId="51741D38" w14:textId="77777777" w:rsidR="00C64897" w:rsidRDefault="00C64897" w:rsidP="004F157D">
      <w:pPr>
        <w:ind w:left="720" w:hanging="720"/>
        <w:rPr>
          <w:rFonts w:ascii="Arial" w:hAnsi="Arial" w:cs="Arial"/>
        </w:rPr>
      </w:pPr>
    </w:p>
    <w:p w14:paraId="0191AF81" w14:textId="77777777" w:rsidR="00C64897" w:rsidRDefault="00C64897" w:rsidP="004F157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E55E16">
        <w:rPr>
          <w:rFonts w:ascii="Arial" w:eastAsia="Calibri" w:hAnsi="Arial" w:cstheme="minorBidi"/>
          <w:szCs w:val="24"/>
          <w:lang w:val="en"/>
        </w:rPr>
        <w:t>Help support development management throughout the city.</w:t>
      </w:r>
      <w:r w:rsidRPr="00C64897">
        <w:rPr>
          <w:rFonts w:ascii="Arial" w:hAnsi="Arial" w:cs="Arial"/>
        </w:rPr>
        <w:t xml:space="preserve"> </w:t>
      </w:r>
    </w:p>
    <w:p w14:paraId="0F9C6023" w14:textId="77777777" w:rsidR="00C64897" w:rsidRDefault="00C64897" w:rsidP="004F157D">
      <w:pPr>
        <w:ind w:left="720" w:hanging="720"/>
        <w:rPr>
          <w:rFonts w:ascii="Arial" w:hAnsi="Arial" w:cs="Arial"/>
        </w:rPr>
      </w:pPr>
    </w:p>
    <w:p w14:paraId="14D70002" w14:textId="1D68BA82" w:rsidR="004F157D" w:rsidRDefault="00C64897" w:rsidP="004F157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Pr="000D6F30">
        <w:rPr>
          <w:rFonts w:ascii="Arial" w:hAnsi="Arial" w:cs="Arial"/>
        </w:rPr>
        <w:t xml:space="preserve">Help to develop, prepare and deliver a programme of </w:t>
      </w:r>
      <w:r>
        <w:rPr>
          <w:rFonts w:ascii="Arial" w:hAnsi="Arial" w:cs="Arial"/>
        </w:rPr>
        <w:t xml:space="preserve">Infrastructure or Transportation schemes </w:t>
      </w:r>
      <w:r w:rsidRPr="000D6F30">
        <w:rPr>
          <w:rFonts w:ascii="Arial" w:hAnsi="Arial" w:cs="Arial"/>
        </w:rPr>
        <w:t>throughout the City.</w:t>
      </w:r>
    </w:p>
    <w:p w14:paraId="55C7CC2A" w14:textId="77777777" w:rsidR="00AF78FF" w:rsidRDefault="00AF78FF" w:rsidP="004F157D">
      <w:pPr>
        <w:ind w:left="720" w:hanging="720"/>
        <w:rPr>
          <w:rFonts w:ascii="Arial" w:eastAsia="Calibri" w:hAnsi="Arial" w:cstheme="minorBidi"/>
          <w:szCs w:val="24"/>
          <w:lang w:val="en"/>
        </w:rPr>
      </w:pPr>
    </w:p>
    <w:p w14:paraId="14D70004" w14:textId="77777777" w:rsidR="004F157D" w:rsidRPr="00463590" w:rsidRDefault="004F157D" w:rsidP="004F157D">
      <w:pPr>
        <w:ind w:left="720" w:hanging="720"/>
        <w:rPr>
          <w:rFonts w:ascii="Arial" w:hAnsi="Arial" w:cs="Arial"/>
          <w:szCs w:val="24"/>
        </w:rPr>
      </w:pPr>
      <w:r>
        <w:rPr>
          <w:rFonts w:ascii="Arial" w:eastAsia="Calibri" w:hAnsi="Arial" w:cstheme="minorBidi"/>
          <w:szCs w:val="24"/>
          <w:lang w:val="en"/>
        </w:rPr>
        <w:lastRenderedPageBreak/>
        <w:t>2.</w:t>
      </w:r>
      <w:r w:rsidR="00E55E16">
        <w:rPr>
          <w:rFonts w:ascii="Arial" w:eastAsia="Calibri" w:hAnsi="Arial" w:cstheme="minorBidi"/>
          <w:szCs w:val="24"/>
          <w:lang w:val="en"/>
        </w:rPr>
        <w:t>4</w:t>
      </w:r>
      <w:r>
        <w:rPr>
          <w:rFonts w:ascii="Arial" w:eastAsia="Calibri" w:hAnsi="Arial" w:cstheme="minorBidi"/>
          <w:szCs w:val="24"/>
          <w:lang w:val="en"/>
        </w:rPr>
        <w:tab/>
      </w:r>
      <w:r>
        <w:rPr>
          <w:rFonts w:ascii="Arial" w:hAnsi="Arial" w:cs="Arial"/>
          <w:szCs w:val="24"/>
        </w:rPr>
        <w:t>Help in the p</w:t>
      </w:r>
      <w:r w:rsidRPr="00463590">
        <w:rPr>
          <w:rFonts w:ascii="Arial" w:hAnsi="Arial" w:cs="Arial"/>
          <w:szCs w:val="24"/>
        </w:rPr>
        <w:t xml:space="preserve">reparation of consultancy briefs and fulfilling client manager role in consultancy projects. </w:t>
      </w:r>
    </w:p>
    <w:p w14:paraId="14D70005" w14:textId="77777777" w:rsidR="004F157D" w:rsidRDefault="008576B6" w:rsidP="008576B6">
      <w:pPr>
        <w:tabs>
          <w:tab w:val="left" w:pos="345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4D70006" w14:textId="77777777" w:rsidR="008576B6" w:rsidRDefault="008576B6" w:rsidP="008576B6">
      <w:pPr>
        <w:ind w:left="720" w:hanging="720"/>
        <w:rPr>
          <w:rFonts w:ascii="Arial" w:eastAsia="Calibri" w:hAnsi="Arial"/>
          <w:szCs w:val="22"/>
          <w:lang w:val="en"/>
        </w:rPr>
      </w:pPr>
      <w:r>
        <w:rPr>
          <w:rFonts w:ascii="Arial" w:eastAsia="Calibri" w:hAnsi="Arial"/>
          <w:szCs w:val="22"/>
          <w:lang w:val="en"/>
        </w:rPr>
        <w:t>2.</w:t>
      </w:r>
      <w:r w:rsidR="00E55E16">
        <w:rPr>
          <w:rFonts w:ascii="Arial" w:eastAsia="Calibri" w:hAnsi="Arial"/>
          <w:szCs w:val="22"/>
          <w:lang w:val="en"/>
        </w:rPr>
        <w:t>5</w:t>
      </w:r>
      <w:r>
        <w:rPr>
          <w:rFonts w:ascii="Arial" w:eastAsia="Calibri" w:hAnsi="Arial"/>
          <w:szCs w:val="22"/>
          <w:lang w:val="en"/>
        </w:rPr>
        <w:tab/>
        <w:t>Prepare funding bids for infrastructure investment</w:t>
      </w:r>
    </w:p>
    <w:p w14:paraId="14D70007" w14:textId="77777777" w:rsidR="008576B6" w:rsidRDefault="008576B6" w:rsidP="008576B6">
      <w:pPr>
        <w:ind w:left="720" w:hanging="720"/>
        <w:rPr>
          <w:rFonts w:ascii="Arial" w:eastAsia="Calibri" w:hAnsi="Arial"/>
          <w:szCs w:val="22"/>
          <w:lang w:val="en"/>
        </w:rPr>
      </w:pPr>
    </w:p>
    <w:p w14:paraId="14D70008" w14:textId="77777777" w:rsidR="00E55E16" w:rsidRDefault="008576B6" w:rsidP="008576B6">
      <w:pPr>
        <w:ind w:left="720" w:hanging="720"/>
        <w:rPr>
          <w:rFonts w:ascii="Arial" w:eastAsia="Calibri" w:hAnsi="Arial"/>
          <w:szCs w:val="22"/>
          <w:lang w:val="en"/>
        </w:rPr>
      </w:pPr>
      <w:r>
        <w:rPr>
          <w:rFonts w:ascii="Arial" w:eastAsia="Calibri" w:hAnsi="Arial"/>
          <w:szCs w:val="22"/>
          <w:lang w:val="en"/>
        </w:rPr>
        <w:t>2.</w:t>
      </w:r>
      <w:r w:rsidR="00E55E16">
        <w:rPr>
          <w:rFonts w:ascii="Arial" w:eastAsia="Calibri" w:hAnsi="Arial"/>
          <w:szCs w:val="22"/>
          <w:lang w:val="en"/>
        </w:rPr>
        <w:t>6</w:t>
      </w:r>
      <w:r>
        <w:rPr>
          <w:rFonts w:ascii="Arial" w:eastAsia="Calibri" w:hAnsi="Arial"/>
          <w:szCs w:val="22"/>
          <w:lang w:val="en"/>
        </w:rPr>
        <w:tab/>
      </w:r>
      <w:r w:rsidR="00E55E16">
        <w:rPr>
          <w:rFonts w:ascii="Arial" w:eastAsia="Calibri" w:hAnsi="Arial" w:cstheme="minorBidi"/>
          <w:szCs w:val="24"/>
          <w:lang w:val="en"/>
        </w:rPr>
        <w:t>Promote the use of Intelligent Transport Technologies</w:t>
      </w:r>
      <w:r w:rsidR="00E55E16">
        <w:rPr>
          <w:rFonts w:ascii="Arial" w:eastAsia="Calibri" w:hAnsi="Arial"/>
          <w:szCs w:val="22"/>
          <w:lang w:val="en"/>
        </w:rPr>
        <w:t xml:space="preserve"> </w:t>
      </w:r>
    </w:p>
    <w:p w14:paraId="14D70009" w14:textId="77777777" w:rsidR="00E55E16" w:rsidRDefault="00E55E16" w:rsidP="008576B6">
      <w:pPr>
        <w:ind w:left="720" w:hanging="720"/>
        <w:rPr>
          <w:rFonts w:ascii="Arial" w:eastAsia="Calibri" w:hAnsi="Arial"/>
          <w:szCs w:val="22"/>
          <w:lang w:val="en"/>
        </w:rPr>
      </w:pPr>
    </w:p>
    <w:p w14:paraId="14D7000A" w14:textId="77777777" w:rsidR="008576B6" w:rsidRDefault="00E55E16" w:rsidP="008576B6">
      <w:pPr>
        <w:ind w:left="720" w:hanging="720"/>
        <w:rPr>
          <w:rFonts w:ascii="Arial" w:eastAsia="Calibri" w:hAnsi="Arial"/>
          <w:szCs w:val="22"/>
          <w:lang w:val="en"/>
        </w:rPr>
      </w:pPr>
      <w:r>
        <w:rPr>
          <w:rFonts w:ascii="Arial" w:eastAsia="Calibri" w:hAnsi="Arial"/>
          <w:szCs w:val="22"/>
          <w:lang w:val="en"/>
        </w:rPr>
        <w:t>2.7</w:t>
      </w:r>
      <w:r>
        <w:rPr>
          <w:rFonts w:ascii="Arial" w:eastAsia="Calibri" w:hAnsi="Arial"/>
          <w:szCs w:val="22"/>
          <w:lang w:val="en"/>
        </w:rPr>
        <w:tab/>
      </w:r>
      <w:r w:rsidR="008576B6">
        <w:rPr>
          <w:rFonts w:ascii="Arial" w:eastAsia="Calibri" w:hAnsi="Arial"/>
          <w:szCs w:val="22"/>
          <w:lang w:val="en"/>
        </w:rPr>
        <w:t xml:space="preserve">Development of innovative infrastructure projects </w:t>
      </w:r>
    </w:p>
    <w:p w14:paraId="14D7000B" w14:textId="77777777" w:rsidR="008576B6" w:rsidRDefault="008576B6" w:rsidP="008576B6">
      <w:pPr>
        <w:ind w:left="720" w:hanging="720"/>
        <w:rPr>
          <w:rFonts w:ascii="Arial" w:eastAsia="Calibri" w:hAnsi="Arial"/>
          <w:szCs w:val="22"/>
          <w:lang w:val="en"/>
        </w:rPr>
      </w:pPr>
    </w:p>
    <w:p w14:paraId="14D7000C" w14:textId="0749140D" w:rsidR="00A3258C" w:rsidRDefault="008576B6" w:rsidP="00A3258C">
      <w:pPr>
        <w:ind w:left="720" w:hanging="720"/>
        <w:rPr>
          <w:rFonts w:ascii="Arial" w:hAnsi="Arial" w:cs="Arial"/>
          <w:szCs w:val="24"/>
        </w:rPr>
      </w:pPr>
      <w:r>
        <w:rPr>
          <w:rFonts w:ascii="Arial" w:eastAsia="Calibri" w:hAnsi="Arial"/>
          <w:szCs w:val="22"/>
          <w:lang w:val="en"/>
        </w:rPr>
        <w:t>2.</w:t>
      </w:r>
      <w:r w:rsidR="00E55E16">
        <w:rPr>
          <w:rFonts w:ascii="Arial" w:eastAsia="Calibri" w:hAnsi="Arial"/>
          <w:szCs w:val="22"/>
          <w:lang w:val="en"/>
        </w:rPr>
        <w:t>8</w:t>
      </w:r>
      <w:r>
        <w:rPr>
          <w:rFonts w:ascii="Arial" w:eastAsia="Calibri" w:hAnsi="Arial"/>
          <w:szCs w:val="22"/>
          <w:lang w:val="en"/>
        </w:rPr>
        <w:tab/>
      </w:r>
      <w:r w:rsidR="00A3258C" w:rsidRPr="004F157D">
        <w:rPr>
          <w:rFonts w:ascii="Arial" w:hAnsi="Arial" w:cs="Arial"/>
          <w:szCs w:val="24"/>
        </w:rPr>
        <w:t>Provide support to the Project Management Team</w:t>
      </w:r>
      <w:r w:rsidR="006A5628">
        <w:rPr>
          <w:rFonts w:ascii="Arial" w:hAnsi="Arial" w:cs="Arial"/>
          <w:szCs w:val="24"/>
        </w:rPr>
        <w:t>.</w:t>
      </w:r>
    </w:p>
    <w:p w14:paraId="14D7000D" w14:textId="77777777" w:rsidR="00A3258C" w:rsidRDefault="00A3258C" w:rsidP="00A3258C">
      <w:pPr>
        <w:ind w:left="720" w:hanging="720"/>
        <w:rPr>
          <w:rFonts w:ascii="Arial" w:hAnsi="Arial" w:cs="Arial"/>
          <w:szCs w:val="24"/>
        </w:rPr>
      </w:pPr>
    </w:p>
    <w:p w14:paraId="14D70012" w14:textId="514C1E4F" w:rsidR="004F157D" w:rsidRPr="00463590" w:rsidRDefault="004F157D" w:rsidP="004F157D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C64897">
        <w:rPr>
          <w:rFonts w:ascii="Arial" w:hAnsi="Arial" w:cs="Arial"/>
          <w:szCs w:val="24"/>
        </w:rPr>
        <w:t>9</w:t>
      </w:r>
      <w:r w:rsidRPr="00463590">
        <w:rPr>
          <w:rFonts w:ascii="Arial" w:hAnsi="Arial" w:cs="Arial"/>
          <w:szCs w:val="24"/>
        </w:rPr>
        <w:tab/>
        <w:t xml:space="preserve">Presentation of information on projects to internal and external audiences through a variety of media </w:t>
      </w:r>
    </w:p>
    <w:p w14:paraId="14D70013" w14:textId="77777777" w:rsidR="00153F9D" w:rsidRDefault="00153F9D" w:rsidP="00743E2A">
      <w:pPr>
        <w:ind w:left="720" w:hanging="720"/>
        <w:rPr>
          <w:rFonts w:ascii="Arial" w:eastAsia="Calibri" w:hAnsi="Arial" w:cstheme="minorBidi"/>
          <w:szCs w:val="24"/>
          <w:lang w:val="en"/>
        </w:rPr>
      </w:pPr>
    </w:p>
    <w:p w14:paraId="14D70018" w14:textId="7A07F98D" w:rsidR="00153F9D" w:rsidRDefault="004F157D" w:rsidP="00743E2A">
      <w:pPr>
        <w:shd w:val="clear" w:color="auto" w:fill="FFFFFF"/>
        <w:ind w:left="720" w:hanging="720"/>
        <w:rPr>
          <w:rFonts w:ascii="Arial" w:eastAsiaTheme="minorHAnsi" w:hAnsi="Arial" w:cs="Arial"/>
          <w:szCs w:val="24"/>
          <w:lang w:eastAsia="en-GB"/>
        </w:rPr>
      </w:pPr>
      <w:r>
        <w:rPr>
          <w:rFonts w:ascii="Arial" w:eastAsiaTheme="minorHAnsi" w:hAnsi="Arial" w:cs="Arial"/>
          <w:szCs w:val="24"/>
          <w:lang w:eastAsia="en-GB"/>
        </w:rPr>
        <w:t>2.1</w:t>
      </w:r>
      <w:r w:rsidR="00C64897">
        <w:rPr>
          <w:rFonts w:ascii="Arial" w:eastAsiaTheme="minorHAnsi" w:hAnsi="Arial" w:cs="Arial"/>
          <w:szCs w:val="24"/>
          <w:lang w:eastAsia="en-GB"/>
        </w:rPr>
        <w:t>0</w:t>
      </w:r>
      <w:r w:rsidR="00153F9D" w:rsidRPr="001256EA">
        <w:rPr>
          <w:rFonts w:ascii="Arial" w:eastAsiaTheme="minorHAnsi" w:hAnsi="Arial" w:cs="Arial"/>
          <w:szCs w:val="24"/>
          <w:lang w:eastAsia="en-GB"/>
        </w:rPr>
        <w:tab/>
        <w:t xml:space="preserve">To </w:t>
      </w:r>
      <w:r>
        <w:rPr>
          <w:rFonts w:ascii="Arial" w:eastAsiaTheme="minorHAnsi" w:hAnsi="Arial" w:cs="Arial"/>
          <w:szCs w:val="24"/>
          <w:lang w:eastAsia="en-GB"/>
        </w:rPr>
        <w:t>a</w:t>
      </w:r>
      <w:r w:rsidR="00153F9D" w:rsidRPr="001256EA">
        <w:rPr>
          <w:rFonts w:ascii="Arial" w:eastAsiaTheme="minorHAnsi" w:hAnsi="Arial" w:cs="Arial"/>
          <w:szCs w:val="24"/>
          <w:lang w:eastAsia="en-GB"/>
        </w:rPr>
        <w:t>ssist in identifying project requirements and the development of programmes for scheme delivery.</w:t>
      </w:r>
    </w:p>
    <w:p w14:paraId="14D70019" w14:textId="77777777" w:rsidR="008576B6" w:rsidRDefault="008576B6" w:rsidP="00743E2A">
      <w:pPr>
        <w:shd w:val="clear" w:color="auto" w:fill="FFFFFF"/>
        <w:ind w:left="720" w:hanging="720"/>
        <w:rPr>
          <w:rFonts w:ascii="Arial" w:eastAsiaTheme="minorHAnsi" w:hAnsi="Arial" w:cs="Arial"/>
          <w:szCs w:val="24"/>
          <w:lang w:eastAsia="en-GB"/>
        </w:rPr>
      </w:pPr>
    </w:p>
    <w:p w14:paraId="14D7001A" w14:textId="01192A01" w:rsidR="008576B6" w:rsidRPr="001256EA" w:rsidRDefault="00E55E16" w:rsidP="00743E2A">
      <w:pPr>
        <w:shd w:val="clear" w:color="auto" w:fill="FFFFFF"/>
        <w:ind w:left="720" w:hanging="720"/>
        <w:rPr>
          <w:rFonts w:ascii="Arial" w:eastAsiaTheme="minorHAnsi" w:hAnsi="Arial" w:cs="Arial"/>
          <w:szCs w:val="24"/>
          <w:lang w:eastAsia="en-GB"/>
        </w:rPr>
      </w:pPr>
      <w:r>
        <w:rPr>
          <w:rFonts w:ascii="Arial" w:eastAsia="Calibri" w:hAnsi="Arial"/>
          <w:szCs w:val="22"/>
          <w:lang w:val="en"/>
        </w:rPr>
        <w:t>2.1</w:t>
      </w:r>
      <w:r w:rsidR="00C64897">
        <w:rPr>
          <w:rFonts w:ascii="Arial" w:eastAsia="Calibri" w:hAnsi="Arial"/>
          <w:szCs w:val="22"/>
          <w:lang w:val="en"/>
        </w:rPr>
        <w:t>1</w:t>
      </w:r>
      <w:r w:rsidR="008576B6">
        <w:rPr>
          <w:rFonts w:ascii="Arial" w:eastAsia="Calibri" w:hAnsi="Arial"/>
          <w:szCs w:val="22"/>
          <w:lang w:val="en"/>
        </w:rPr>
        <w:tab/>
        <w:t>Preparation of consultancy briefs and fulfilling client manager role in consultancy projects.</w:t>
      </w:r>
    </w:p>
    <w:p w14:paraId="14D7001B" w14:textId="77777777" w:rsidR="00DC7E08" w:rsidRPr="000D6F30" w:rsidRDefault="00DC7E08" w:rsidP="00743E2A">
      <w:pPr>
        <w:rPr>
          <w:rFonts w:ascii="Arial" w:hAnsi="Arial" w:cs="Arial"/>
        </w:rPr>
      </w:pPr>
    </w:p>
    <w:p w14:paraId="14D7001C" w14:textId="6D181AEC" w:rsidR="00FD4521" w:rsidRDefault="003017BC" w:rsidP="00FD452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C64897">
        <w:rPr>
          <w:rFonts w:ascii="Arial" w:hAnsi="Arial" w:cs="Arial"/>
        </w:rPr>
        <w:t>2</w:t>
      </w:r>
      <w:r w:rsidR="00E55E16">
        <w:rPr>
          <w:rFonts w:ascii="Arial" w:hAnsi="Arial" w:cs="Arial"/>
        </w:rPr>
        <w:t xml:space="preserve"> </w:t>
      </w:r>
      <w:r w:rsidR="00A30C0B" w:rsidRPr="000D6F30">
        <w:rPr>
          <w:rFonts w:ascii="Arial" w:eastAsia="Calibri" w:hAnsi="Arial" w:cs="Arial"/>
          <w:szCs w:val="22"/>
          <w:lang w:val="en"/>
        </w:rPr>
        <w:tab/>
      </w:r>
      <w:r w:rsidR="00FD4521">
        <w:rPr>
          <w:rFonts w:ascii="Arial" w:hAnsi="Arial" w:cs="Arial"/>
        </w:rPr>
        <w:t>Provide advice on traffic and transportation engineering matters to internal and external customers including advice and information required by the planning process.</w:t>
      </w:r>
    </w:p>
    <w:p w14:paraId="14D7001D" w14:textId="77777777" w:rsidR="00EC6251" w:rsidRPr="000D6F30" w:rsidRDefault="00EC6251" w:rsidP="00743E2A">
      <w:pPr>
        <w:ind w:left="720" w:hanging="720"/>
        <w:rPr>
          <w:rFonts w:ascii="Arial" w:hAnsi="Arial" w:cs="Arial"/>
          <w:szCs w:val="24"/>
        </w:rPr>
      </w:pPr>
    </w:p>
    <w:p w14:paraId="14D70022" w14:textId="3C2866F5" w:rsidR="00E55E16" w:rsidRDefault="00EC6251" w:rsidP="00C64897">
      <w:pPr>
        <w:ind w:left="720" w:hanging="720"/>
        <w:rPr>
          <w:rFonts w:ascii="Arial" w:hAnsi="Arial" w:cs="Arial"/>
          <w:szCs w:val="24"/>
          <w:lang w:eastAsia="en-GB"/>
        </w:rPr>
      </w:pPr>
      <w:r w:rsidRPr="000D6F30">
        <w:rPr>
          <w:rFonts w:ascii="Arial" w:hAnsi="Arial" w:cs="Arial"/>
          <w:szCs w:val="24"/>
        </w:rPr>
        <w:t>2.</w:t>
      </w:r>
      <w:r w:rsidR="00565DFD" w:rsidRPr="000D6F30">
        <w:rPr>
          <w:rFonts w:ascii="Arial" w:hAnsi="Arial" w:cs="Arial"/>
          <w:szCs w:val="24"/>
        </w:rPr>
        <w:t>1</w:t>
      </w:r>
      <w:r w:rsidR="00C64897">
        <w:rPr>
          <w:rFonts w:ascii="Arial" w:hAnsi="Arial" w:cs="Arial"/>
          <w:szCs w:val="24"/>
        </w:rPr>
        <w:t>3</w:t>
      </w:r>
      <w:r w:rsidRPr="000D6F30">
        <w:rPr>
          <w:rFonts w:ascii="Arial" w:hAnsi="Arial" w:cs="Arial"/>
          <w:szCs w:val="24"/>
        </w:rPr>
        <w:tab/>
      </w:r>
      <w:r w:rsidR="008576B6" w:rsidRPr="00EC6251">
        <w:rPr>
          <w:rFonts w:ascii="Arial" w:hAnsi="Arial" w:cs="Arial"/>
          <w:szCs w:val="24"/>
          <w:lang w:eastAsia="en-GB"/>
        </w:rPr>
        <w:t xml:space="preserve">The candidate will ideally be from a </w:t>
      </w:r>
      <w:r w:rsidR="008576B6">
        <w:rPr>
          <w:rFonts w:ascii="Arial" w:hAnsi="Arial" w:cs="Arial"/>
          <w:szCs w:val="24"/>
          <w:lang w:eastAsia="en-GB"/>
        </w:rPr>
        <w:t>Transportation</w:t>
      </w:r>
      <w:r w:rsidR="008576B6" w:rsidRPr="00EC6251">
        <w:rPr>
          <w:rFonts w:ascii="Arial" w:hAnsi="Arial" w:cs="Arial"/>
          <w:szCs w:val="24"/>
          <w:lang w:eastAsia="en-GB"/>
        </w:rPr>
        <w:t xml:space="preserve"> </w:t>
      </w:r>
      <w:r w:rsidR="00C64897">
        <w:rPr>
          <w:rFonts w:ascii="Arial" w:hAnsi="Arial" w:cs="Arial"/>
          <w:szCs w:val="24"/>
          <w:lang w:eastAsia="en-GB"/>
        </w:rPr>
        <w:t xml:space="preserve">Policy or </w:t>
      </w:r>
      <w:r w:rsidR="008576B6" w:rsidRPr="00EC6251">
        <w:rPr>
          <w:rFonts w:ascii="Arial" w:hAnsi="Arial" w:cs="Arial"/>
          <w:szCs w:val="24"/>
          <w:lang w:eastAsia="en-GB"/>
        </w:rPr>
        <w:t xml:space="preserve">Engineering </w:t>
      </w:r>
      <w:r w:rsidR="00C64897" w:rsidRPr="00EC6251">
        <w:rPr>
          <w:rFonts w:ascii="Arial" w:hAnsi="Arial" w:cs="Arial"/>
          <w:szCs w:val="24"/>
          <w:lang w:eastAsia="en-GB"/>
        </w:rPr>
        <w:t>background and</w:t>
      </w:r>
      <w:r w:rsidR="008576B6">
        <w:rPr>
          <w:rFonts w:ascii="Arial" w:hAnsi="Arial" w:cs="Arial"/>
          <w:szCs w:val="24"/>
          <w:lang w:eastAsia="en-GB"/>
        </w:rPr>
        <w:t xml:space="preserve"> will have a </w:t>
      </w:r>
      <w:r w:rsidR="00E55E16" w:rsidRPr="00E55E16">
        <w:rPr>
          <w:rFonts w:ascii="Arial" w:hAnsi="Arial" w:cs="Arial"/>
          <w:szCs w:val="24"/>
          <w:lang w:eastAsia="en-GB"/>
        </w:rPr>
        <w:t>demonstrable knowledge and expertise in one or more of the following; development of transportation policies, transport related projects, supporting development management, promotion of Intelligent Transport Technologies and preparation of funding bids.</w:t>
      </w:r>
    </w:p>
    <w:p w14:paraId="14D70023" w14:textId="77777777" w:rsidR="00357E4E" w:rsidRDefault="00357E4E" w:rsidP="00E55E16">
      <w:pPr>
        <w:shd w:val="clear" w:color="auto" w:fill="FFFFFF"/>
        <w:ind w:left="720" w:hanging="720"/>
        <w:rPr>
          <w:rFonts w:ascii="Arial" w:hAnsi="Arial" w:cs="Arial"/>
          <w:b/>
          <w:szCs w:val="24"/>
        </w:rPr>
      </w:pPr>
    </w:p>
    <w:p w14:paraId="14D70024" w14:textId="77777777" w:rsidR="00123F63" w:rsidRPr="000D6F30" w:rsidRDefault="00F3121C" w:rsidP="00743E2A">
      <w:pPr>
        <w:rPr>
          <w:rFonts w:ascii="Arial" w:hAnsi="Arial" w:cs="Arial"/>
          <w:b/>
          <w:szCs w:val="24"/>
        </w:rPr>
      </w:pPr>
      <w:r w:rsidRPr="000D6F30">
        <w:rPr>
          <w:rFonts w:ascii="Arial" w:hAnsi="Arial" w:cs="Arial"/>
          <w:b/>
          <w:szCs w:val="24"/>
        </w:rPr>
        <w:t>3.0</w:t>
      </w:r>
      <w:r w:rsidRPr="000D6F30">
        <w:rPr>
          <w:rFonts w:ascii="Arial" w:hAnsi="Arial" w:cs="Arial"/>
          <w:b/>
          <w:szCs w:val="24"/>
        </w:rPr>
        <w:tab/>
      </w:r>
      <w:r w:rsidR="00123F63" w:rsidRPr="000D6F30">
        <w:rPr>
          <w:rFonts w:ascii="Arial" w:hAnsi="Arial" w:cs="Arial"/>
          <w:b/>
          <w:szCs w:val="24"/>
        </w:rPr>
        <w:t>Key Accountabilities</w:t>
      </w:r>
    </w:p>
    <w:p w14:paraId="14D70025" w14:textId="77777777" w:rsidR="003112A4" w:rsidRPr="000D6F30" w:rsidRDefault="003112A4" w:rsidP="00743E2A">
      <w:pPr>
        <w:rPr>
          <w:rFonts w:ascii="Arial" w:hAnsi="Arial" w:cs="Arial"/>
          <w:b/>
          <w:szCs w:val="24"/>
        </w:rPr>
      </w:pPr>
    </w:p>
    <w:p w14:paraId="14D70027" w14:textId="33D1AB0E" w:rsidR="003112A4" w:rsidRDefault="00123F63" w:rsidP="00C64897">
      <w:pPr>
        <w:pStyle w:val="BodyText"/>
        <w:spacing w:after="0"/>
        <w:ind w:left="720" w:hanging="720"/>
        <w:rPr>
          <w:rFonts w:ascii="Arial" w:hAnsi="Arial" w:cs="Arial"/>
        </w:rPr>
      </w:pPr>
      <w:r w:rsidRPr="000D6F30">
        <w:rPr>
          <w:rFonts w:ascii="Arial" w:hAnsi="Arial" w:cs="Arial"/>
          <w:bCs/>
          <w:szCs w:val="24"/>
        </w:rPr>
        <w:t>3.</w:t>
      </w:r>
      <w:r w:rsidR="00F3121C" w:rsidRPr="000D6F30">
        <w:rPr>
          <w:rFonts w:ascii="Arial" w:hAnsi="Arial" w:cs="Arial"/>
          <w:bCs/>
          <w:szCs w:val="24"/>
        </w:rPr>
        <w:t>1</w:t>
      </w:r>
      <w:r w:rsidRPr="000D6F30">
        <w:rPr>
          <w:rFonts w:ascii="Arial" w:hAnsi="Arial" w:cs="Arial"/>
          <w:bCs/>
          <w:szCs w:val="24"/>
        </w:rPr>
        <w:tab/>
      </w:r>
      <w:r w:rsidR="00C64897" w:rsidRPr="00C64897">
        <w:rPr>
          <w:rFonts w:ascii="Arial" w:hAnsi="Arial" w:cs="Arial"/>
        </w:rPr>
        <w:t>To support and contribute to the democratic process through liaison with elected members, the preparation of reports, attendance at committee and public meetings, and preparation of Area/Ward based bid applications for local priorities.</w:t>
      </w:r>
    </w:p>
    <w:p w14:paraId="0D9C1932" w14:textId="77777777" w:rsidR="00C64897" w:rsidRPr="000D6F30" w:rsidRDefault="00C64897" w:rsidP="00C64897">
      <w:pPr>
        <w:pStyle w:val="BodyText"/>
        <w:spacing w:after="0"/>
        <w:ind w:left="720" w:hanging="720"/>
        <w:rPr>
          <w:bCs/>
          <w:szCs w:val="24"/>
        </w:rPr>
      </w:pPr>
    </w:p>
    <w:p w14:paraId="0DA050CC" w14:textId="77777777" w:rsidR="00C64897" w:rsidRDefault="00123F63" w:rsidP="00743E2A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bCs/>
          <w:szCs w:val="24"/>
        </w:rPr>
      </w:pPr>
      <w:r w:rsidRPr="000D6F30">
        <w:rPr>
          <w:rFonts w:ascii="Arial" w:hAnsi="Arial" w:cs="Arial"/>
          <w:bCs/>
          <w:szCs w:val="24"/>
        </w:rPr>
        <w:t>3.</w:t>
      </w:r>
      <w:r w:rsidR="00D00B99">
        <w:rPr>
          <w:rFonts w:ascii="Arial" w:hAnsi="Arial" w:cs="Arial"/>
          <w:bCs/>
          <w:szCs w:val="24"/>
        </w:rPr>
        <w:t>2</w:t>
      </w:r>
      <w:r w:rsidRPr="000D6F30">
        <w:rPr>
          <w:rFonts w:ascii="Arial" w:hAnsi="Arial" w:cs="Arial"/>
          <w:bCs/>
          <w:szCs w:val="24"/>
        </w:rPr>
        <w:tab/>
      </w:r>
      <w:r w:rsidR="00C64897" w:rsidRPr="00F3121C">
        <w:rPr>
          <w:rFonts w:ascii="Arial" w:hAnsi="Arial" w:cs="Arial"/>
          <w:bCs/>
          <w:szCs w:val="24"/>
        </w:rPr>
        <w:t xml:space="preserve">To assist the </w:t>
      </w:r>
      <w:r w:rsidR="00C64897">
        <w:rPr>
          <w:rFonts w:ascii="Arial" w:hAnsi="Arial" w:cs="Arial"/>
          <w:bCs/>
          <w:szCs w:val="24"/>
        </w:rPr>
        <w:t>Group Engineer</w:t>
      </w:r>
      <w:r w:rsidR="00C64897" w:rsidRPr="00F3121C">
        <w:rPr>
          <w:rFonts w:ascii="Arial" w:hAnsi="Arial" w:cs="Arial"/>
          <w:bCs/>
          <w:szCs w:val="24"/>
        </w:rPr>
        <w:t xml:space="preserve"> in risk and business continuity planning.</w:t>
      </w:r>
    </w:p>
    <w:p w14:paraId="21F18539" w14:textId="77777777" w:rsidR="00C64897" w:rsidRDefault="00C64897" w:rsidP="00743E2A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bCs/>
          <w:szCs w:val="24"/>
        </w:rPr>
      </w:pPr>
    </w:p>
    <w:p w14:paraId="14D7002A" w14:textId="38D4BC46" w:rsidR="00123F63" w:rsidRPr="000D6F30" w:rsidRDefault="00C64897" w:rsidP="00743E2A">
      <w:pPr>
        <w:pStyle w:val="BodyText"/>
        <w:tabs>
          <w:tab w:val="left" w:pos="720"/>
        </w:tabs>
        <w:spacing w:after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3.3</w:t>
      </w:r>
      <w:r>
        <w:rPr>
          <w:rFonts w:ascii="Arial" w:hAnsi="Arial" w:cs="Arial"/>
          <w:bCs/>
          <w:szCs w:val="24"/>
        </w:rPr>
        <w:tab/>
      </w:r>
      <w:r w:rsidR="00123F63" w:rsidRPr="000D6F30">
        <w:rPr>
          <w:rFonts w:ascii="Arial" w:hAnsi="Arial" w:cs="Arial"/>
          <w:szCs w:val="24"/>
        </w:rPr>
        <w:t xml:space="preserve">Deputising for </w:t>
      </w:r>
      <w:r w:rsidR="00D00B99">
        <w:rPr>
          <w:rFonts w:ascii="Arial" w:hAnsi="Arial" w:cs="Arial"/>
          <w:szCs w:val="24"/>
        </w:rPr>
        <w:t>your line manager</w:t>
      </w:r>
      <w:r w:rsidR="000541A4">
        <w:rPr>
          <w:rFonts w:ascii="Arial" w:hAnsi="Arial" w:cs="Arial"/>
          <w:szCs w:val="24"/>
        </w:rPr>
        <w:t xml:space="preserve"> </w:t>
      </w:r>
      <w:r w:rsidR="00123F63" w:rsidRPr="000D6F30">
        <w:rPr>
          <w:rFonts w:ascii="Arial" w:hAnsi="Arial" w:cs="Arial"/>
          <w:szCs w:val="24"/>
        </w:rPr>
        <w:t>as and when required.</w:t>
      </w:r>
    </w:p>
    <w:p w14:paraId="14D7002B" w14:textId="77777777" w:rsidR="00F3121C" w:rsidRPr="000D6F30" w:rsidRDefault="00F3121C" w:rsidP="00743E2A">
      <w:pPr>
        <w:tabs>
          <w:tab w:val="num" w:pos="720"/>
        </w:tabs>
        <w:ind w:left="720" w:hanging="720"/>
        <w:rPr>
          <w:rFonts w:ascii="Arial" w:hAnsi="Arial" w:cs="Arial"/>
          <w:szCs w:val="24"/>
        </w:rPr>
      </w:pPr>
    </w:p>
    <w:p w14:paraId="14D7003C" w14:textId="77777777" w:rsidR="00123F63" w:rsidRDefault="00123F63" w:rsidP="00743E2A">
      <w:pPr>
        <w:ind w:left="720" w:hanging="720"/>
        <w:rPr>
          <w:rFonts w:ascii="Arial" w:hAnsi="Arial" w:cs="Arial"/>
          <w:sz w:val="22"/>
        </w:rPr>
      </w:pPr>
    </w:p>
    <w:p w14:paraId="2225F3C8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b/>
          <w:iCs/>
          <w:szCs w:val="24"/>
          <w:lang w:val="fr-FR"/>
        </w:rPr>
      </w:pPr>
      <w:r w:rsidRPr="004D5B55">
        <w:rPr>
          <w:rFonts w:ascii="Arial" w:eastAsia="MS Mincho" w:hAnsi="Arial" w:cs="Arial"/>
          <w:b/>
          <w:iCs/>
          <w:szCs w:val="24"/>
          <w:lang w:val="fr-FR"/>
        </w:rPr>
        <w:t>Other Duties :</w:t>
      </w:r>
    </w:p>
    <w:p w14:paraId="250609D6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b/>
          <w:iCs/>
          <w:szCs w:val="24"/>
          <w:lang w:val="fr-FR"/>
        </w:rPr>
      </w:pPr>
    </w:p>
    <w:p w14:paraId="73B429D6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  <w:r w:rsidRPr="004D5B55">
        <w:rPr>
          <w:rFonts w:ascii="Arial" w:eastAsia="MS Mincho" w:hAnsi="Arial" w:cs="Arial"/>
          <w:iCs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1B5E170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</w:p>
    <w:p w14:paraId="199678B5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  <w:r w:rsidRPr="004D5B55">
        <w:rPr>
          <w:rFonts w:ascii="Arial" w:eastAsia="MS Mincho" w:hAnsi="Arial" w:cs="Arial"/>
          <w:iCs/>
          <w:szCs w:val="24"/>
          <w:lang w:val="fr-FR"/>
        </w:rPr>
        <w:t>The post holder must comply with the Council’s Health and safety rules and regulations and with Health and safety legislation.</w:t>
      </w:r>
    </w:p>
    <w:p w14:paraId="3CA16443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</w:p>
    <w:p w14:paraId="16903423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  <w:r w:rsidRPr="004D5B55">
        <w:rPr>
          <w:rFonts w:ascii="Arial" w:eastAsia="MS Mincho" w:hAnsi="Arial" w:cs="Arial"/>
          <w:iCs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352CD55E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</w:p>
    <w:p w14:paraId="140248E6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  <w:r w:rsidRPr="004D5B55">
        <w:rPr>
          <w:rFonts w:ascii="Arial" w:eastAsia="MS Mincho" w:hAnsi="Arial" w:cs="Arial"/>
          <w:iCs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36B3598D" w14:textId="77777777" w:rsidR="004D5B55" w:rsidRPr="004D5B55" w:rsidRDefault="004D5B55" w:rsidP="004D5B55">
      <w:pPr>
        <w:tabs>
          <w:tab w:val="left" w:pos="0"/>
        </w:tabs>
        <w:rPr>
          <w:rFonts w:ascii="Arial" w:eastAsia="MS Mincho" w:hAnsi="Arial" w:cs="Arial"/>
          <w:iCs/>
          <w:szCs w:val="24"/>
          <w:lang w:val="fr-FR"/>
        </w:rPr>
      </w:pPr>
    </w:p>
    <w:p w14:paraId="197F4054" w14:textId="77777777" w:rsidR="004D5B55" w:rsidRPr="004D5B55" w:rsidRDefault="004D5B55" w:rsidP="004D5B55">
      <w:pPr>
        <w:spacing w:after="200" w:line="276" w:lineRule="auto"/>
        <w:rPr>
          <w:rFonts w:ascii="Arial" w:eastAsiaTheme="minorHAnsi" w:hAnsi="Arial" w:cs="Arial"/>
          <w:szCs w:val="24"/>
        </w:rPr>
      </w:pPr>
      <w:r w:rsidRPr="004D5B55">
        <w:rPr>
          <w:rFonts w:ascii="Arial" w:eastAsiaTheme="minorHAnsi" w:hAnsi="Arial" w:cs="Arial"/>
          <w:szCs w:val="24"/>
        </w:rPr>
        <w:t xml:space="preserve">To comply with the principles and requirements of the Data Protection Act </w:t>
      </w:r>
      <w:r w:rsidRPr="004D5B55">
        <w:rPr>
          <w:rFonts w:ascii="Arial" w:eastAsiaTheme="minorHAnsi" w:hAnsi="Arial" w:cs="Arial"/>
          <w:bCs/>
          <w:szCs w:val="24"/>
        </w:rPr>
        <w:t>2018 and GDPR</w:t>
      </w:r>
      <w:r w:rsidRPr="004D5B55">
        <w:rPr>
          <w:rFonts w:ascii="Arial" w:eastAsiaTheme="minorHAnsi" w:hAnsi="Arial" w:cs="Arial"/>
          <w:szCs w:val="24"/>
        </w:rPr>
        <w:t xml:space="preserve"> in relation to the management of Council records and information, and respect the privacy of personal information held by the Council </w:t>
      </w:r>
    </w:p>
    <w:p w14:paraId="14D7003D" w14:textId="77777777" w:rsidR="00463590" w:rsidRDefault="00463590" w:rsidP="00743E2A">
      <w:pPr>
        <w:ind w:left="720" w:hanging="720"/>
        <w:rPr>
          <w:rFonts w:ascii="Arial" w:hAnsi="Arial" w:cs="Arial"/>
          <w:sz w:val="22"/>
        </w:rPr>
      </w:pPr>
      <w:bookmarkStart w:id="0" w:name="_GoBack"/>
      <w:bookmarkEnd w:id="0"/>
    </w:p>
    <w:sectPr w:rsidR="00463590" w:rsidSect="00B21C15">
      <w:headerReference w:type="default" r:id="rId8"/>
      <w:headerReference w:type="first" r:id="rId9"/>
      <w:footerReference w:type="first" r:id="rId10"/>
      <w:pgSz w:w="11906" w:h="16838" w:code="9"/>
      <w:pgMar w:top="1440" w:right="1440" w:bottom="907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0042" w14:textId="77777777" w:rsidR="006356F1" w:rsidRDefault="006356F1">
      <w:r>
        <w:separator/>
      </w:r>
    </w:p>
  </w:endnote>
  <w:endnote w:type="continuationSeparator" w:id="0">
    <w:p w14:paraId="14D70043" w14:textId="77777777" w:rsidR="006356F1" w:rsidRDefault="006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0047" w14:textId="77777777" w:rsidR="006356F1" w:rsidRDefault="006356F1">
    <w:pPr>
      <w:pStyle w:val="Footer"/>
    </w:pPr>
    <w:r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D70048" wp14:editId="14D70049">
              <wp:simplePos x="0" y="0"/>
              <wp:positionH relativeFrom="column">
                <wp:posOffset>158750</wp:posOffset>
              </wp:positionH>
              <wp:positionV relativeFrom="paragraph">
                <wp:posOffset>-5028565</wp:posOffset>
              </wp:positionV>
              <wp:extent cx="6863715" cy="1864995"/>
              <wp:effectExtent l="1623060" t="0" r="1617345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201567">
                        <a:off x="0" y="0"/>
                        <a:ext cx="6863715" cy="186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D7004A" w14:textId="77777777" w:rsidR="006356F1" w:rsidRDefault="006356F1" w:rsidP="00B21C15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B3E1F3"/>
                              <w:sz w:val="288"/>
                              <w:szCs w:val="28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rgbClr w14:val="88D4F0">
                                    <w14:alpha w14:val="30000"/>
                                  </w14:srgb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3E1F3"/>
                              <w:sz w:val="288"/>
                              <w:szCs w:val="28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rgbClr w14:val="88D4F0">
                                    <w14:alpha w14:val="30000"/>
                                  </w14:srgbClr>
                                </w14:contourClr>
                              </w14:props3d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/>
                      </a:scene3d>
                      <a:sp3d contourW="19050" prstMaterial="clear">
                        <a:bevelT w="50800" h="50800"/>
                        <a:contourClr>
                          <a:schemeClr val="accent5">
                            <a:tint val="70000"/>
                            <a:satMod val="180000"/>
                            <a:alpha val="7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700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.5pt;margin-top:-395.95pt;width:540.45pt;height:146.85pt;rotation:-371199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" filled="f" stroked="f">
              <v:textbox>
                <w:txbxContent>
                  <w:p w14:paraId="14D7004A" w14:textId="77777777" w:rsidR="006356F1" w:rsidRDefault="006356F1" w:rsidP="00B21C15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B3E1F3"/>
                        <w:sz w:val="288"/>
                        <w:szCs w:val="28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rgbClr w14:val="88D4F0">
                              <w14:alpha w14:val="30000"/>
                            </w14:srgbClr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color w:val="B3E1F3"/>
                        <w:sz w:val="288"/>
                        <w:szCs w:val="28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rgbClr w14:val="88D4F0">
                              <w14:alpha w14:val="30000"/>
                            </w14:srgbClr>
                          </w14:contourClr>
                        </w14:props3d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0040" w14:textId="77777777" w:rsidR="006356F1" w:rsidRDefault="006356F1">
      <w:r>
        <w:separator/>
      </w:r>
    </w:p>
  </w:footnote>
  <w:footnote w:type="continuationSeparator" w:id="0">
    <w:p w14:paraId="14D70041" w14:textId="77777777" w:rsidR="006356F1" w:rsidRDefault="0063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0044" w14:textId="77777777" w:rsidR="006356F1" w:rsidRDefault="006356F1">
    <w:pPr>
      <w:pStyle w:val="Header"/>
      <w:jc w:val="right"/>
      <w:rPr>
        <w:b/>
        <w:bCs/>
      </w:rPr>
    </w:pPr>
  </w:p>
  <w:p w14:paraId="14D70045" w14:textId="77777777" w:rsidR="006356F1" w:rsidRDefault="006356F1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0046" w14:textId="77777777" w:rsidR="006356F1" w:rsidRDefault="006356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230"/>
    <w:multiLevelType w:val="hybridMultilevel"/>
    <w:tmpl w:val="DC542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8FA"/>
    <w:multiLevelType w:val="multilevel"/>
    <w:tmpl w:val="518259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327B7B"/>
    <w:multiLevelType w:val="multilevel"/>
    <w:tmpl w:val="CAC6B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724689"/>
    <w:multiLevelType w:val="multilevel"/>
    <w:tmpl w:val="959AD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EB41E2"/>
    <w:multiLevelType w:val="multilevel"/>
    <w:tmpl w:val="5516862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E6"/>
    <w:rsid w:val="000541A4"/>
    <w:rsid w:val="00097A07"/>
    <w:rsid w:val="000D6275"/>
    <w:rsid w:val="000D6F30"/>
    <w:rsid w:val="00123F63"/>
    <w:rsid w:val="001256EA"/>
    <w:rsid w:val="00153F9D"/>
    <w:rsid w:val="00177A1D"/>
    <w:rsid w:val="00184DC1"/>
    <w:rsid w:val="001B2137"/>
    <w:rsid w:val="001B3EC6"/>
    <w:rsid w:val="001E3824"/>
    <w:rsid w:val="0020230F"/>
    <w:rsid w:val="00220522"/>
    <w:rsid w:val="002209E6"/>
    <w:rsid w:val="00242B84"/>
    <w:rsid w:val="00281CB6"/>
    <w:rsid w:val="0029229F"/>
    <w:rsid w:val="002C673D"/>
    <w:rsid w:val="002C6F57"/>
    <w:rsid w:val="002F323E"/>
    <w:rsid w:val="003017BC"/>
    <w:rsid w:val="003112A4"/>
    <w:rsid w:val="00320D42"/>
    <w:rsid w:val="00357E4E"/>
    <w:rsid w:val="003D2191"/>
    <w:rsid w:val="00412580"/>
    <w:rsid w:val="00447386"/>
    <w:rsid w:val="00463590"/>
    <w:rsid w:val="004779F0"/>
    <w:rsid w:val="004D46EE"/>
    <w:rsid w:val="004D5B55"/>
    <w:rsid w:val="004F157D"/>
    <w:rsid w:val="004F4DC7"/>
    <w:rsid w:val="00501157"/>
    <w:rsid w:val="00556BB7"/>
    <w:rsid w:val="00565DFD"/>
    <w:rsid w:val="006126F9"/>
    <w:rsid w:val="006356F1"/>
    <w:rsid w:val="00655B52"/>
    <w:rsid w:val="006A5628"/>
    <w:rsid w:val="006B54EB"/>
    <w:rsid w:val="006E1A00"/>
    <w:rsid w:val="00743E2A"/>
    <w:rsid w:val="007626E4"/>
    <w:rsid w:val="007C4433"/>
    <w:rsid w:val="008263A7"/>
    <w:rsid w:val="00827C8D"/>
    <w:rsid w:val="00830706"/>
    <w:rsid w:val="008576B6"/>
    <w:rsid w:val="008A5767"/>
    <w:rsid w:val="008D2A2D"/>
    <w:rsid w:val="008E0824"/>
    <w:rsid w:val="008F2BE8"/>
    <w:rsid w:val="00905DC9"/>
    <w:rsid w:val="00906E61"/>
    <w:rsid w:val="00944A91"/>
    <w:rsid w:val="009656E9"/>
    <w:rsid w:val="00977BAC"/>
    <w:rsid w:val="009A2BBB"/>
    <w:rsid w:val="009D055C"/>
    <w:rsid w:val="00A01C72"/>
    <w:rsid w:val="00A104B8"/>
    <w:rsid w:val="00A129EE"/>
    <w:rsid w:val="00A272AC"/>
    <w:rsid w:val="00A30C0B"/>
    <w:rsid w:val="00A3258C"/>
    <w:rsid w:val="00A73623"/>
    <w:rsid w:val="00A80F44"/>
    <w:rsid w:val="00AF78FF"/>
    <w:rsid w:val="00B139DF"/>
    <w:rsid w:val="00B21C15"/>
    <w:rsid w:val="00B224E1"/>
    <w:rsid w:val="00B77551"/>
    <w:rsid w:val="00B93741"/>
    <w:rsid w:val="00C10AD4"/>
    <w:rsid w:val="00C2103E"/>
    <w:rsid w:val="00C23295"/>
    <w:rsid w:val="00C64897"/>
    <w:rsid w:val="00CA2545"/>
    <w:rsid w:val="00D00B99"/>
    <w:rsid w:val="00D03942"/>
    <w:rsid w:val="00D65A14"/>
    <w:rsid w:val="00DB0058"/>
    <w:rsid w:val="00DC7E08"/>
    <w:rsid w:val="00DD7157"/>
    <w:rsid w:val="00DE5B4E"/>
    <w:rsid w:val="00E07527"/>
    <w:rsid w:val="00E1068C"/>
    <w:rsid w:val="00E55E16"/>
    <w:rsid w:val="00E56577"/>
    <w:rsid w:val="00E87F9F"/>
    <w:rsid w:val="00EC05EF"/>
    <w:rsid w:val="00EC6251"/>
    <w:rsid w:val="00F13717"/>
    <w:rsid w:val="00F3121C"/>
    <w:rsid w:val="00F66EA8"/>
    <w:rsid w:val="00F73D6D"/>
    <w:rsid w:val="00F80648"/>
    <w:rsid w:val="00FD4521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4D6FFD9"/>
  <w15:docId w15:val="{FCA4170B-0E9E-422C-B477-AFC95A3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hanging="540"/>
      <w:outlineLvl w:val="2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360" w:hanging="90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pPr>
      <w:jc w:val="center"/>
    </w:pPr>
    <w:rPr>
      <w:rFonts w:eastAsia="MS Mincho"/>
      <w:b/>
      <w:bCs/>
      <w:i/>
      <w:iCs/>
      <w:lang w:val="fr-FR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F3121C"/>
    <w:pPr>
      <w:ind w:left="720"/>
    </w:pPr>
  </w:style>
  <w:style w:type="character" w:customStyle="1" w:styleId="BodyTextChar">
    <w:name w:val="Body Text Char"/>
    <w:link w:val="BodyText"/>
    <w:rsid w:val="00905DC9"/>
    <w:rPr>
      <w:sz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905DC9"/>
    <w:rPr>
      <w:rFonts w:ascii="Arial" w:hAnsi="Arial" w:cs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B21C1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l\Local%20Settings\Temporary%20Internet%20Files\OLK5A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1</TotalTime>
  <Pages>3</Pages>
  <Words>513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Executive’s Directorate</vt:lpstr>
    </vt:vector>
  </TitlesOfParts>
  <Company>Sunderland City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Executive’s Directorate</dc:title>
  <dc:creator>Kathryn.Younger</dc:creator>
  <cp:lastModifiedBy>Lisa Seaman</cp:lastModifiedBy>
  <cp:revision>2</cp:revision>
  <cp:lastPrinted>2017-02-16T12:18:00Z</cp:lastPrinted>
  <dcterms:created xsi:type="dcterms:W3CDTF">2020-07-22T08:32:00Z</dcterms:created>
  <dcterms:modified xsi:type="dcterms:W3CDTF">2020-07-22T08:32:00Z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