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0C4F" w14:textId="655B1E57" w:rsidR="00E55081" w:rsidRDefault="00E55081">
      <w:r>
        <w:rPr>
          <w:noProof/>
        </w:rPr>
        <w:drawing>
          <wp:anchor distT="0" distB="0" distL="114300" distR="114300" simplePos="0" relativeHeight="251658240" behindDoc="1" locked="0" layoutInCell="1" allowOverlap="1" wp14:anchorId="66C60A5E" wp14:editId="32B19472">
            <wp:simplePos x="0" y="0"/>
            <wp:positionH relativeFrom="column">
              <wp:posOffset>1776813</wp:posOffset>
            </wp:positionH>
            <wp:positionV relativeFrom="paragraph">
              <wp:posOffset>-346019</wp:posOffset>
            </wp:positionV>
            <wp:extent cx="3188335" cy="1335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335" cy="1335405"/>
                    </a:xfrm>
                    <a:prstGeom prst="rect">
                      <a:avLst/>
                    </a:prstGeom>
                    <a:noFill/>
                  </pic:spPr>
                </pic:pic>
              </a:graphicData>
            </a:graphic>
            <wp14:sizeRelH relativeFrom="page">
              <wp14:pctWidth>0</wp14:pctWidth>
            </wp14:sizeRelH>
            <wp14:sizeRelV relativeFrom="page">
              <wp14:pctHeight>0</wp14:pctHeight>
            </wp14:sizeRelV>
          </wp:anchor>
        </w:drawing>
      </w:r>
    </w:p>
    <w:p w14:paraId="0ACDD491" w14:textId="14D72B7B" w:rsidR="00E55081" w:rsidRDefault="00E55081"/>
    <w:p w14:paraId="2FE59565" w14:textId="41B8B095" w:rsidR="00E55081" w:rsidRDefault="00E55081" w:rsidP="00E55081">
      <w:pPr>
        <w:jc w:val="center"/>
      </w:pPr>
    </w:p>
    <w:p w14:paraId="2BD77888" w14:textId="73A7E41E" w:rsidR="00E55081" w:rsidRDefault="00E55081"/>
    <w:p w14:paraId="0AE73E0D" w14:textId="77777777" w:rsidR="00E55081" w:rsidRDefault="00E55081"/>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7802380" w:rsidR="00F44B6C" w:rsidRPr="00C676CB" w:rsidRDefault="00E55081" w:rsidP="007F19DA">
            <w:pPr>
              <w:rPr>
                <w:rFonts w:cs="Arial"/>
                <w:szCs w:val="24"/>
              </w:rPr>
            </w:pPr>
            <w:r w:rsidRPr="00E55081">
              <w:rPr>
                <w:rFonts w:cs="Arial"/>
                <w:szCs w:val="24"/>
              </w:rPr>
              <w:t>Resource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175B491" w:rsidR="00F44B6C" w:rsidRPr="00C676CB" w:rsidRDefault="00E55081" w:rsidP="007F19DA">
            <w:pPr>
              <w:rPr>
                <w:rFonts w:cs="Arial"/>
                <w:szCs w:val="24"/>
              </w:rPr>
            </w:pPr>
            <w:r w:rsidRPr="00E55081">
              <w:rPr>
                <w:rFonts w:cs="Arial"/>
                <w:szCs w:val="24"/>
              </w:rPr>
              <w:t>N10440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B9CFC1C" w:rsidR="00F44B6C" w:rsidRPr="00C676CB" w:rsidRDefault="00E55081" w:rsidP="007F19DA">
            <w:pPr>
              <w:rPr>
                <w:rFonts w:cs="Arial"/>
                <w:szCs w:val="24"/>
              </w:rPr>
            </w:pPr>
            <w:r>
              <w:rPr>
                <w:rFonts w:cs="Arial"/>
                <w:szCs w:val="24"/>
              </w:rPr>
              <w:t>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2BC04C8" w:rsidR="00F44B6C" w:rsidRPr="00C676CB" w:rsidRDefault="00E55081"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0D0A58C" w:rsidR="00F44B6C" w:rsidRPr="00C676CB" w:rsidRDefault="00E55081" w:rsidP="007F19DA">
            <w:pPr>
              <w:rPr>
                <w:rFonts w:cs="Arial"/>
                <w:szCs w:val="24"/>
              </w:rPr>
            </w:pPr>
            <w:r>
              <w:rPr>
                <w:rFonts w:cs="Arial"/>
                <w:szCs w:val="24"/>
              </w:rPr>
              <w:t>Progression and Skills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69652B4" w:rsidR="00F44B6C" w:rsidRPr="00C676CB" w:rsidRDefault="00E55081" w:rsidP="007F19DA">
            <w:pPr>
              <w:rPr>
                <w:rFonts w:cs="Arial"/>
                <w:szCs w:val="24"/>
              </w:rPr>
            </w:pPr>
            <w:r w:rsidRPr="00E55081">
              <w:rPr>
                <w:rFonts w:cs="Arial"/>
                <w:szCs w:val="24"/>
              </w:rPr>
              <w:t>The post holder will be responsible to the Resource Coordinator. The post holder will be required to establish positive working relationships with colleagues within the Progression and Learning team, and with a wide range of suppliers to the programme.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8CB985B" w:rsidR="00F44B6C" w:rsidRPr="00E14818" w:rsidRDefault="00F44B6C" w:rsidP="007F19DA">
            <w:pPr>
              <w:rPr>
                <w:rFonts w:cs="Arial"/>
                <w:szCs w:val="24"/>
              </w:rPr>
            </w:pPr>
            <w:r w:rsidRPr="00E14818">
              <w:rPr>
                <w:rFonts w:cs="Arial"/>
                <w:szCs w:val="24"/>
              </w:rPr>
              <w:t xml:space="preserve">Your normal place of work will be </w:t>
            </w:r>
            <w:r w:rsidR="00E55081">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47A683CD" w:rsidR="00F44B6C" w:rsidRPr="00C676CB" w:rsidRDefault="00F44B6C" w:rsidP="007F19DA">
            <w:pPr>
              <w:rPr>
                <w:rFonts w:cs="Arial"/>
                <w:szCs w:val="24"/>
              </w:rPr>
            </w:pPr>
            <w:r w:rsidRPr="00E55081">
              <w:rPr>
                <w:rFonts w:cs="Arial"/>
                <w:szCs w:val="24"/>
              </w:rPr>
              <w:t>This post is not subject to a disclosure</w:t>
            </w:r>
            <w:r>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36BF076" w:rsidR="00F44B6C" w:rsidRPr="00C676CB" w:rsidRDefault="00F44B6C" w:rsidP="007F19DA">
            <w:pPr>
              <w:rPr>
                <w:rFonts w:cs="Arial"/>
                <w:szCs w:val="24"/>
              </w:rPr>
            </w:pPr>
            <w:r>
              <w:rPr>
                <w:rFonts w:cs="Arial"/>
                <w:szCs w:val="24"/>
              </w:rPr>
              <w:t xml:space="preserve">This post </w:t>
            </w:r>
            <w:r w:rsidRPr="00E55081">
              <w:rPr>
                <w:rFonts w:cs="Arial"/>
                <w:bCs/>
                <w:szCs w:val="24"/>
              </w:rPr>
              <w:t>is</w:t>
            </w:r>
            <w:r>
              <w:rPr>
                <w:rFonts w:cs="Arial"/>
                <w:szCs w:val="24"/>
              </w:rPr>
              <w:t xml:space="preserve"> eligible for flexitime.</w:t>
            </w:r>
          </w:p>
        </w:tc>
      </w:tr>
      <w:tr w:rsidR="00F44B6C" w:rsidRPr="00D90B5D" w14:paraId="6A5A54ED" w14:textId="77777777" w:rsidTr="00E55081">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1A545C" w:rsidR="00F44B6C" w:rsidRDefault="00F44B6C" w:rsidP="007F19DA">
            <w:pPr>
              <w:rPr>
                <w:rFonts w:cs="Arial"/>
                <w:szCs w:val="24"/>
              </w:rPr>
            </w:pPr>
            <w:r>
              <w:rPr>
                <w:rFonts w:cs="Arial"/>
                <w:szCs w:val="24"/>
              </w:rPr>
              <w:t>This post</w:t>
            </w:r>
            <w:r w:rsidR="00E55081">
              <w:rPr>
                <w:rFonts w:cs="Arial"/>
                <w:szCs w:val="24"/>
              </w:rPr>
              <w:t xml:space="preserve"> </w:t>
            </w:r>
            <w:r w:rsidRPr="00E55081">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55081" w:rsidRPr="00D90B5D" w14:paraId="6BE71D5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1CD288B5" w14:textId="4F1E80BB" w:rsidR="00E55081" w:rsidRDefault="00E55081"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53D34ABD" w14:textId="2481906B" w:rsidR="00E55081" w:rsidRDefault="00E55081" w:rsidP="007F19DA">
            <w:pPr>
              <w:rPr>
                <w:rFonts w:cs="Arial"/>
                <w:szCs w:val="24"/>
              </w:rPr>
            </w:pPr>
            <w:r w:rsidRPr="00E55081">
              <w:rPr>
                <w:rFonts w:cs="Arial"/>
                <w:szCs w:val="24"/>
              </w:rPr>
              <w:t>This post is funded through ESF and the Youth Employment Initiative (YEI) as part of the 2014-2020 European Structural and Investment Funds Growth Programme in England. The YEI/ESF funding will end in July 2021.</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65203B3B" w:rsidR="00946D40" w:rsidRDefault="00E55081" w:rsidP="00E84624">
      <w:pPr>
        <w:jc w:val="both"/>
        <w:rPr>
          <w:rFonts w:cs="Arial"/>
          <w:bCs/>
          <w:szCs w:val="24"/>
        </w:rPr>
      </w:pPr>
      <w:r w:rsidRPr="00E55081">
        <w:rPr>
          <w:rFonts w:cs="Arial"/>
          <w:bCs/>
          <w:szCs w:val="24"/>
        </w:rPr>
        <w:t xml:space="preserve">The post holder will undertake financial and administration duties relating to the purchasing and claims processing for the programme, including the </w:t>
      </w:r>
      <w:proofErr w:type="spellStart"/>
      <w:r w:rsidRPr="00E55081">
        <w:rPr>
          <w:rFonts w:cs="Arial"/>
          <w:bCs/>
          <w:szCs w:val="24"/>
        </w:rPr>
        <w:t>DurhamWorks</w:t>
      </w:r>
      <w:proofErr w:type="spellEnd"/>
      <w:r w:rsidRPr="00E55081">
        <w:rPr>
          <w:rFonts w:cs="Arial"/>
          <w:bCs/>
          <w:szCs w:val="24"/>
        </w:rPr>
        <w:t xml:space="preserve"> Flexible Fund payments.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6891308"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 xml:space="preserve">Support responses to requests for advice and information from managers and staff with respect to the administration of expenditure for the </w:t>
      </w:r>
      <w:proofErr w:type="spellStart"/>
      <w:r w:rsidRPr="00E55081">
        <w:rPr>
          <w:rFonts w:cs="Arial"/>
          <w:bCs/>
          <w:szCs w:val="24"/>
        </w:rPr>
        <w:t>DurhamWorks</w:t>
      </w:r>
      <w:proofErr w:type="spellEnd"/>
      <w:r w:rsidRPr="00E55081">
        <w:rPr>
          <w:rFonts w:cs="Arial"/>
          <w:bCs/>
          <w:szCs w:val="24"/>
        </w:rPr>
        <w:t xml:space="preserve"> claim.</w:t>
      </w:r>
    </w:p>
    <w:p w14:paraId="13ABF0AD" w14:textId="77777777" w:rsidR="00E55081" w:rsidRPr="00E55081" w:rsidRDefault="00E55081" w:rsidP="00E55081">
      <w:pPr>
        <w:jc w:val="both"/>
        <w:rPr>
          <w:rFonts w:cs="Arial"/>
          <w:bCs/>
          <w:szCs w:val="24"/>
        </w:rPr>
      </w:pPr>
    </w:p>
    <w:p w14:paraId="463CDD5C"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 xml:space="preserve">Support the implementation of systems and administration processes for the ordering of goods and equipment together with payment of invoices for the </w:t>
      </w:r>
      <w:proofErr w:type="spellStart"/>
      <w:r w:rsidRPr="00E55081">
        <w:rPr>
          <w:rFonts w:cs="Arial"/>
          <w:bCs/>
          <w:szCs w:val="24"/>
        </w:rPr>
        <w:t>DurhamWorks</w:t>
      </w:r>
      <w:proofErr w:type="spellEnd"/>
      <w:r w:rsidRPr="00E55081">
        <w:rPr>
          <w:rFonts w:cs="Arial"/>
          <w:bCs/>
          <w:szCs w:val="24"/>
        </w:rPr>
        <w:t xml:space="preserve"> claim, in accordance with County Council’s Financial Systems and Standing Orders.</w:t>
      </w:r>
    </w:p>
    <w:p w14:paraId="2804FB53"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Ensure ordering of goods, receipting and payment of invoices are within timescales and in accordance with procedures to ensure continuity of the programme.</w:t>
      </w:r>
    </w:p>
    <w:p w14:paraId="622A5E04" w14:textId="77777777" w:rsidR="00E55081" w:rsidRPr="00E55081" w:rsidRDefault="00E55081" w:rsidP="00E55081">
      <w:pPr>
        <w:jc w:val="both"/>
        <w:rPr>
          <w:rFonts w:cs="Arial"/>
          <w:bCs/>
          <w:szCs w:val="24"/>
        </w:rPr>
      </w:pPr>
    </w:p>
    <w:p w14:paraId="0E65A882"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Maintain and store confidential information relating to the programme and ensure the archiving and or destruction criteria is applied when appropriate.</w:t>
      </w:r>
    </w:p>
    <w:p w14:paraId="6CFE29AA" w14:textId="77777777" w:rsidR="00E55081" w:rsidRPr="00E55081" w:rsidRDefault="00E55081" w:rsidP="00E55081">
      <w:pPr>
        <w:jc w:val="both"/>
        <w:rPr>
          <w:rFonts w:cs="Arial"/>
          <w:bCs/>
          <w:szCs w:val="24"/>
        </w:rPr>
      </w:pPr>
    </w:p>
    <w:p w14:paraId="6D913F90"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Ensure that financial records are processed, recorded and monitored.</w:t>
      </w:r>
    </w:p>
    <w:p w14:paraId="78406B39" w14:textId="77777777" w:rsidR="00E55081" w:rsidRPr="00E55081" w:rsidRDefault="00E55081" w:rsidP="00E55081">
      <w:pPr>
        <w:jc w:val="both"/>
        <w:rPr>
          <w:rFonts w:cs="Arial"/>
          <w:bCs/>
          <w:szCs w:val="24"/>
        </w:rPr>
      </w:pPr>
    </w:p>
    <w:p w14:paraId="5A5E69E8" w14:textId="77777777" w:rsidR="00E55081" w:rsidRPr="00E55081" w:rsidRDefault="00E55081" w:rsidP="00E55081">
      <w:pPr>
        <w:jc w:val="both"/>
        <w:rPr>
          <w:rFonts w:cs="Arial"/>
          <w:bCs/>
          <w:szCs w:val="24"/>
        </w:rPr>
      </w:pPr>
      <w:r w:rsidRPr="00E55081">
        <w:rPr>
          <w:rFonts w:cs="Arial"/>
          <w:bCs/>
          <w:szCs w:val="24"/>
        </w:rPr>
        <w:t>•</w:t>
      </w:r>
      <w:r w:rsidRPr="00E55081">
        <w:rPr>
          <w:rFonts w:cs="Arial"/>
          <w:bCs/>
          <w:szCs w:val="24"/>
        </w:rPr>
        <w:tab/>
        <w:t xml:space="preserve">Check all expenditure information provided is eligible and all paperwork is complete in line with the </w:t>
      </w:r>
      <w:proofErr w:type="spellStart"/>
      <w:r w:rsidRPr="00E55081">
        <w:rPr>
          <w:rFonts w:cs="Arial"/>
          <w:bCs/>
          <w:szCs w:val="24"/>
        </w:rPr>
        <w:t>DurhamWorks</w:t>
      </w:r>
      <w:proofErr w:type="spellEnd"/>
      <w:r w:rsidRPr="00E55081">
        <w:rPr>
          <w:rFonts w:cs="Arial"/>
          <w:bCs/>
          <w:szCs w:val="24"/>
        </w:rPr>
        <w:t xml:space="preserve"> guidance.</w:t>
      </w:r>
    </w:p>
    <w:p w14:paraId="7311E163" w14:textId="77777777" w:rsidR="00E55081" w:rsidRPr="00E55081" w:rsidRDefault="00E55081" w:rsidP="00E55081">
      <w:pPr>
        <w:jc w:val="both"/>
        <w:rPr>
          <w:rFonts w:cs="Arial"/>
          <w:bCs/>
          <w:szCs w:val="24"/>
        </w:rPr>
      </w:pPr>
    </w:p>
    <w:p w14:paraId="0D547F94" w14:textId="0214BF32" w:rsidR="000B7B82" w:rsidRPr="00E55081" w:rsidRDefault="00E55081" w:rsidP="003115A0">
      <w:pPr>
        <w:jc w:val="both"/>
        <w:rPr>
          <w:rFonts w:cs="Arial"/>
          <w:bCs/>
          <w:szCs w:val="24"/>
        </w:rPr>
      </w:pPr>
      <w:r w:rsidRPr="00E55081">
        <w:rPr>
          <w:rFonts w:cs="Arial"/>
          <w:bCs/>
          <w:szCs w:val="24"/>
        </w:rPr>
        <w:t>•</w:t>
      </w:r>
      <w:r w:rsidRPr="00E55081">
        <w:rPr>
          <w:rFonts w:cs="Arial"/>
          <w:bCs/>
          <w:szCs w:val="24"/>
        </w:rPr>
        <w:tab/>
        <w:t xml:space="preserve">Collate claim information and support the timely completion of the monthly </w:t>
      </w:r>
      <w:proofErr w:type="spellStart"/>
      <w:r w:rsidRPr="00E55081">
        <w:rPr>
          <w:rFonts w:cs="Arial"/>
          <w:bCs/>
          <w:szCs w:val="24"/>
        </w:rPr>
        <w:t>DurhamWorks</w:t>
      </w:r>
      <w:proofErr w:type="spellEnd"/>
      <w:r w:rsidRPr="00E55081">
        <w:rPr>
          <w:rFonts w:cs="Arial"/>
          <w:bCs/>
          <w:szCs w:val="24"/>
        </w:rPr>
        <w:t xml:space="preserve"> claim</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lastRenderedPageBreak/>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0C1B4247" w:rsidR="00845787" w:rsidRPr="00B46A19" w:rsidRDefault="00E55081" w:rsidP="00B46A19">
            <w:pPr>
              <w:pStyle w:val="aTitle"/>
              <w:tabs>
                <w:tab w:val="clear" w:pos="4513"/>
                <w:tab w:val="clear" w:pos="9026"/>
              </w:tabs>
              <w:rPr>
                <w:rFonts w:cs="Arial"/>
                <w:b w:val="0"/>
                <w:iCs/>
                <w:noProof/>
                <w:color w:val="auto"/>
                <w:sz w:val="24"/>
                <w:szCs w:val="24"/>
                <w:lang w:eastAsia="en-GB"/>
              </w:rPr>
            </w:pPr>
            <w:r w:rsidRPr="00E55081">
              <w:rPr>
                <w:rFonts w:cs="Arial"/>
                <w:b w:val="0"/>
                <w:iCs/>
                <w:noProof/>
                <w:color w:val="auto"/>
                <w:sz w:val="24"/>
                <w:szCs w:val="24"/>
                <w:lang w:eastAsia="en-GB"/>
              </w:rPr>
              <w:t>BTEC National, NVQ Business Administration Level 3 or equivalent</w:t>
            </w:r>
          </w:p>
        </w:tc>
        <w:tc>
          <w:tcPr>
            <w:tcW w:w="4961" w:type="dxa"/>
          </w:tcPr>
          <w:p w14:paraId="6A440ECA" w14:textId="5CE5874D"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A98F381" w14:textId="644428F3"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Experience of financial administration systems</w:t>
            </w:r>
          </w:p>
          <w:p w14:paraId="04BF14CD" w14:textId="0148C769" w:rsidR="00621974" w:rsidRPr="00B46A19" w:rsidRDefault="00E55081" w:rsidP="00E55081">
            <w:pPr>
              <w:pStyle w:val="aTitle"/>
              <w:tabs>
                <w:tab w:val="clear" w:pos="4513"/>
                <w:tab w:val="clear" w:pos="9026"/>
              </w:tabs>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Experience of establishing/maintaining monitoring and record-keeping of systems.</w:t>
            </w:r>
          </w:p>
        </w:tc>
        <w:tc>
          <w:tcPr>
            <w:tcW w:w="4961" w:type="dxa"/>
          </w:tcPr>
          <w:p w14:paraId="4C7C9AF6" w14:textId="29805C87"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Experience of Local Government or other public sector financial systems</w:t>
            </w:r>
          </w:p>
          <w:p w14:paraId="23AF4E6F" w14:textId="36FD74B1" w:rsidR="00845787" w:rsidRPr="00B46A19" w:rsidRDefault="00E55081" w:rsidP="00E55081">
            <w:pPr>
              <w:pStyle w:val="aTitle"/>
              <w:tabs>
                <w:tab w:val="clear" w:pos="4513"/>
              </w:tabs>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Experience of preparing European grant claims or claims for similar grant-funding regimes.</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EB1E9F6" w14:textId="31AE7B37"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 xml:space="preserve">Good at dealing with numerical information  </w:t>
            </w:r>
          </w:p>
          <w:p w14:paraId="3A696832" w14:textId="14BABA41"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Ability to work effectively in a team, but also capable of individual initiative</w:t>
            </w:r>
          </w:p>
          <w:p w14:paraId="3AD2DFCD" w14:textId="43ECFB1E" w:rsidR="00621974" w:rsidRPr="00B46A19" w:rsidRDefault="00E55081" w:rsidP="00E55081">
            <w:pPr>
              <w:pStyle w:val="aTitle"/>
              <w:tabs>
                <w:tab w:val="clear" w:pos="4513"/>
                <w:tab w:val="clear" w:pos="9026"/>
              </w:tabs>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Excellent ICT skills including the use of Microsoft Office.</w:t>
            </w:r>
          </w:p>
        </w:tc>
        <w:tc>
          <w:tcPr>
            <w:tcW w:w="4961" w:type="dxa"/>
          </w:tcPr>
          <w:p w14:paraId="31EC62CE" w14:textId="2FD290C7"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BE347B3" w14:textId="4745756B"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Ability to work effectively in a team</w:t>
            </w:r>
          </w:p>
          <w:p w14:paraId="394276F8" w14:textId="5394F99E"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Ability to carry out work with the minimum of supervision</w:t>
            </w:r>
          </w:p>
          <w:p w14:paraId="45DAD2DF" w14:textId="4A5325CF"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Able to relate well and quickly to other team members and people from other organisations</w:t>
            </w:r>
          </w:p>
          <w:p w14:paraId="76D8997D" w14:textId="407C45CD"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Open to change and committed to innovative development</w:t>
            </w:r>
          </w:p>
          <w:p w14:paraId="6E854080" w14:textId="731B01AB"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Ability to work under pressure and to deadlines</w:t>
            </w:r>
          </w:p>
          <w:p w14:paraId="61CA4336" w14:textId="2E14FAF2" w:rsidR="00040EE4" w:rsidRPr="00B46A19" w:rsidRDefault="00E55081" w:rsidP="00E55081">
            <w:pPr>
              <w:pStyle w:val="aTitle"/>
              <w:tabs>
                <w:tab w:val="clear" w:pos="4513"/>
                <w:tab w:val="clear" w:pos="9026"/>
              </w:tabs>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Holds high aspirations for young people/young adults.</w:t>
            </w:r>
          </w:p>
        </w:tc>
        <w:tc>
          <w:tcPr>
            <w:tcW w:w="4961" w:type="dxa"/>
          </w:tcPr>
          <w:p w14:paraId="71427E5F" w14:textId="176A4438" w:rsidR="00E55081" w:rsidRPr="00E55081" w:rsidRDefault="00E55081" w:rsidP="00E55081">
            <w:pPr>
              <w:pStyle w:val="aTitle"/>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bookmarkStart w:id="1" w:name="_GoBack"/>
            <w:bookmarkEnd w:id="1"/>
            <w:r w:rsidRPr="00E55081">
              <w:rPr>
                <w:rFonts w:cs="Arial"/>
                <w:b w:val="0"/>
                <w:iCs/>
                <w:noProof/>
                <w:color w:val="auto"/>
                <w:sz w:val="24"/>
                <w:szCs w:val="24"/>
                <w:lang w:eastAsia="en-GB"/>
              </w:rPr>
              <w:t>Innovative and prepared to see things through.</w:t>
            </w:r>
          </w:p>
          <w:p w14:paraId="2701B3F4" w14:textId="5C19E609" w:rsidR="00845787" w:rsidRPr="00B46A19" w:rsidRDefault="00E55081" w:rsidP="00E55081">
            <w:pPr>
              <w:pStyle w:val="aTitle"/>
              <w:tabs>
                <w:tab w:val="clear" w:pos="4513"/>
                <w:tab w:val="clear" w:pos="9026"/>
              </w:tabs>
              <w:rPr>
                <w:rFonts w:cs="Arial"/>
                <w:b w:val="0"/>
                <w:iCs/>
                <w:noProof/>
                <w:color w:val="auto"/>
                <w:sz w:val="24"/>
                <w:szCs w:val="24"/>
                <w:lang w:eastAsia="en-GB"/>
              </w:rPr>
            </w:pPr>
            <w:r w:rsidRPr="00E55081">
              <w:rPr>
                <w:rFonts w:cs="Arial"/>
                <w:b w:val="0"/>
                <w:iCs/>
                <w:noProof/>
                <w:color w:val="auto"/>
                <w:sz w:val="24"/>
                <w:szCs w:val="24"/>
                <w:lang w:eastAsia="en-GB"/>
              </w:rPr>
              <w:t>•</w:t>
            </w:r>
            <w:r>
              <w:rPr>
                <w:rFonts w:cs="Arial"/>
                <w:b w:val="0"/>
                <w:iCs/>
                <w:noProof/>
                <w:color w:val="auto"/>
                <w:sz w:val="24"/>
                <w:szCs w:val="24"/>
                <w:lang w:eastAsia="en-GB"/>
              </w:rPr>
              <w:t xml:space="preserve"> </w:t>
            </w:r>
            <w:r w:rsidRPr="00E55081">
              <w:rPr>
                <w:rFonts w:cs="Arial"/>
                <w:b w:val="0"/>
                <w:iCs/>
                <w:noProof/>
                <w:color w:val="auto"/>
                <w:sz w:val="24"/>
                <w:szCs w:val="24"/>
                <w:lang w:eastAsia="en-GB"/>
              </w:rPr>
              <w:t>Prepared to learn new skills.</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2"/>
  </w:num>
  <w:num w:numId="7">
    <w:abstractNumId w:val="26"/>
  </w:num>
  <w:num w:numId="8">
    <w:abstractNumId w:val="6"/>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1"/>
  </w:num>
  <w:num w:numId="27">
    <w:abstractNumId w:val="27"/>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55081"/>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5C262A60-2728-43BA-B0D0-CA72B5B0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McGee</cp:lastModifiedBy>
  <cp:revision>2</cp:revision>
  <cp:lastPrinted>2018-08-31T10:37:00Z</cp:lastPrinted>
  <dcterms:created xsi:type="dcterms:W3CDTF">2020-05-18T10:39:00Z</dcterms:created>
  <dcterms:modified xsi:type="dcterms:W3CDTF">2020-05-18T10:39:00Z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