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2E08" w14:textId="3927E8EB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3D1CE4">
        <w:rPr>
          <w:rFonts w:ascii="Arial" w:hAnsi="Arial" w:cs="Arial"/>
          <w:b/>
          <w:sz w:val="24"/>
        </w:rPr>
        <w:t>HEAD OF</w:t>
      </w:r>
      <w:r w:rsidR="00D60FB9">
        <w:rPr>
          <w:rFonts w:ascii="Arial" w:hAnsi="Arial" w:cs="Arial"/>
          <w:b/>
          <w:sz w:val="24"/>
        </w:rPr>
        <w:t xml:space="preserve"> SERVICE </w:t>
      </w:r>
      <w:r w:rsidR="00E13B64">
        <w:rPr>
          <w:rFonts w:ascii="Arial" w:hAnsi="Arial" w:cs="Arial"/>
          <w:b/>
          <w:sz w:val="24"/>
        </w:rPr>
        <w:t>–</w:t>
      </w:r>
      <w:r w:rsidR="003D1CE4">
        <w:rPr>
          <w:rFonts w:ascii="Arial" w:hAnsi="Arial" w:cs="Arial"/>
          <w:b/>
          <w:sz w:val="24"/>
        </w:rPr>
        <w:t xml:space="preserve"> </w:t>
      </w:r>
      <w:r w:rsidR="00E13B64">
        <w:rPr>
          <w:rFonts w:ascii="Arial" w:hAnsi="Arial" w:cs="Arial"/>
          <w:b/>
          <w:sz w:val="24"/>
        </w:rPr>
        <w:t>SUBSTANCE MISUSE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</w:t>
      </w:r>
      <w:r w:rsidR="00CC03F7">
        <w:rPr>
          <w:rFonts w:ascii="Arial" w:hAnsi="Arial" w:cs="Arial"/>
          <w:b/>
          <w:sz w:val="24"/>
        </w:rPr>
        <w:t xml:space="preserve">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B061D1">
        <w:rPr>
          <w:rFonts w:ascii="Arial" w:hAnsi="Arial" w:cs="Arial"/>
          <w:b/>
          <w:bCs/>
          <w:sz w:val="24"/>
        </w:rPr>
        <w:t>SR-107584</w:t>
      </w:r>
    </w:p>
    <w:p w14:paraId="21B0BD94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146593FC" w14:textId="77777777" w:rsidR="00005DCB" w:rsidRPr="008A5233" w:rsidRDefault="00CE539E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4744A5">
        <w:rPr>
          <w:rFonts w:ascii="Arial" w:hAnsi="Arial" w:cs="Arial"/>
          <w:b/>
          <w:sz w:val="24"/>
          <w:szCs w:val="24"/>
        </w:rPr>
        <w:t xml:space="preserve">artlepool </w:t>
      </w:r>
      <w:r>
        <w:rPr>
          <w:rFonts w:ascii="Arial" w:hAnsi="Arial" w:cs="Arial"/>
          <w:b/>
          <w:sz w:val="24"/>
          <w:szCs w:val="24"/>
        </w:rPr>
        <w:t>B</w:t>
      </w:r>
      <w:r w:rsidRPr="004744A5">
        <w:rPr>
          <w:rFonts w:ascii="Arial" w:hAnsi="Arial" w:cs="Arial"/>
          <w:b/>
          <w:sz w:val="24"/>
          <w:szCs w:val="24"/>
        </w:rPr>
        <w:t xml:space="preserve">orough </w:t>
      </w:r>
      <w:r>
        <w:rPr>
          <w:rFonts w:ascii="Arial" w:hAnsi="Arial" w:cs="Arial"/>
          <w:b/>
          <w:sz w:val="24"/>
          <w:szCs w:val="24"/>
        </w:rPr>
        <w:t>C</w:t>
      </w:r>
      <w:r w:rsidRPr="004744A5">
        <w:rPr>
          <w:rFonts w:ascii="Arial" w:hAnsi="Arial" w:cs="Arial"/>
          <w:b/>
          <w:sz w:val="24"/>
          <w:szCs w:val="24"/>
        </w:rPr>
        <w:t xml:space="preserve">ouncil is committed to safeguarding and promoting the welfare of children, young people and vulnerable adults.  </w:t>
      </w:r>
      <w:r>
        <w:rPr>
          <w:rFonts w:ascii="Arial" w:hAnsi="Arial" w:cs="Arial"/>
          <w:b/>
          <w:sz w:val="24"/>
          <w:szCs w:val="24"/>
        </w:rPr>
        <w:t>This</w:t>
      </w:r>
      <w:r w:rsidRPr="004744A5">
        <w:rPr>
          <w:rFonts w:ascii="Arial" w:hAnsi="Arial" w:cs="Arial"/>
          <w:b/>
          <w:sz w:val="24"/>
          <w:szCs w:val="24"/>
        </w:rPr>
        <w:t xml:space="preserve"> post is subject to safer recruitment measures </w:t>
      </w:r>
      <w:r>
        <w:rPr>
          <w:rFonts w:ascii="Arial" w:hAnsi="Arial" w:cs="Arial"/>
          <w:b/>
          <w:sz w:val="24"/>
          <w:szCs w:val="24"/>
        </w:rPr>
        <w:t>including</w:t>
      </w:r>
      <w:r w:rsidRPr="004744A5">
        <w:rPr>
          <w:rFonts w:ascii="Arial" w:hAnsi="Arial" w:cs="Arial"/>
          <w:b/>
          <w:sz w:val="24"/>
          <w:szCs w:val="24"/>
        </w:rPr>
        <w:t xml:space="preserve"> a disclosure and barring service (</w:t>
      </w:r>
      <w:proofErr w:type="spellStart"/>
      <w:r w:rsidRPr="004744A5">
        <w:rPr>
          <w:rFonts w:ascii="Arial" w:hAnsi="Arial" w:cs="Arial"/>
          <w:b/>
          <w:sz w:val="24"/>
          <w:szCs w:val="24"/>
        </w:rPr>
        <w:t>dbs</w:t>
      </w:r>
      <w:proofErr w:type="spellEnd"/>
      <w:r w:rsidRPr="004744A5">
        <w:rPr>
          <w:rFonts w:ascii="Arial" w:hAnsi="Arial" w:cs="Arial"/>
          <w:b/>
          <w:sz w:val="24"/>
          <w:szCs w:val="24"/>
        </w:rPr>
        <w:t>) check.</w:t>
      </w:r>
      <w:r w:rsidRPr="008A5233">
        <w:rPr>
          <w:rFonts w:ascii="Arial" w:hAnsi="Arial" w:cs="Arial"/>
          <w:b/>
          <w:sz w:val="24"/>
        </w:rPr>
        <w:tab/>
      </w:r>
    </w:p>
    <w:p w14:paraId="17EAED63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9"/>
        <w:gridCol w:w="5375"/>
        <w:gridCol w:w="18"/>
      </w:tblGrid>
      <w:tr w:rsidR="00005DCB" w:rsidRPr="002872C2" w14:paraId="06E37680" w14:textId="77777777" w:rsidTr="00A07FAF">
        <w:tc>
          <w:tcPr>
            <w:tcW w:w="3298" w:type="dxa"/>
            <w:shd w:val="clear" w:color="auto" w:fill="E0E0E0"/>
          </w:tcPr>
          <w:p w14:paraId="2AA1A357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9" w:type="dxa"/>
            <w:shd w:val="clear" w:color="auto" w:fill="E0E0E0"/>
          </w:tcPr>
          <w:p w14:paraId="1604192C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467B4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3" w:type="dxa"/>
            <w:gridSpan w:val="2"/>
            <w:shd w:val="clear" w:color="auto" w:fill="E0E0E0"/>
          </w:tcPr>
          <w:p w14:paraId="48F4723D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64CF7C61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6A674B3F" w14:textId="77777777" w:rsidTr="00A07FAF">
        <w:tc>
          <w:tcPr>
            <w:tcW w:w="3298" w:type="dxa"/>
          </w:tcPr>
          <w:p w14:paraId="5F45B72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108F7AC1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6B650B10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1E66538F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14:paraId="56A05A68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</w:tcPr>
          <w:p w14:paraId="2545FE65" w14:textId="77777777" w:rsidR="003D2F4E" w:rsidRDefault="003D2F4E" w:rsidP="003D2F4E">
            <w:pPr>
              <w:pStyle w:val="ListParagraph"/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093D3340" w14:textId="77777777" w:rsidR="003D2F4E" w:rsidRPr="003D2F4E" w:rsidRDefault="003D2F4E" w:rsidP="003D2F4E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Professional qualification in a relevant area </w:t>
            </w:r>
            <w:r w:rsidR="009E5F79" w:rsidRPr="003D1CE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</w:t>
            </w:r>
            <w:r w:rsidR="009E5F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  <w:r w:rsidR="009E5F79" w:rsidRPr="003D1CE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</w:t>
            </w:r>
            <w:r w:rsidR="009E5F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  <w:r w:rsidR="009E5F79" w:rsidRPr="003D1CE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social work, psychology, nursing, public health</w:t>
            </w:r>
            <w:r w:rsidR="009E5F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(F) </w:t>
            </w:r>
          </w:p>
          <w:p w14:paraId="0BE3C777" w14:textId="77777777" w:rsidR="003D2F4E" w:rsidRPr="009E5F93" w:rsidRDefault="003D2F4E" w:rsidP="003D2F4E">
            <w:pPr>
              <w:pStyle w:val="ListParagraph"/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3C67CFF6" w14:textId="77777777" w:rsidR="00A07FAF" w:rsidRPr="007B6CE8" w:rsidRDefault="00A07FAF" w:rsidP="009E5F93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B6CE8">
              <w:rPr>
                <w:rFonts w:ascii="Arial" w:hAnsi="Arial" w:cs="Arial"/>
                <w:sz w:val="22"/>
              </w:rPr>
              <w:t xml:space="preserve">Evidence of recent professional development (F) </w:t>
            </w:r>
          </w:p>
          <w:p w14:paraId="75A1DEE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3" w:type="dxa"/>
            <w:gridSpan w:val="2"/>
          </w:tcPr>
          <w:p w14:paraId="5DF0B87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6E11C12" w14:textId="77777777" w:rsidR="00A07FAF" w:rsidRPr="003D1CE4" w:rsidRDefault="00A07FAF" w:rsidP="00A07FAF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684"/>
              </w:tabs>
              <w:ind w:left="401" w:firstLine="0"/>
              <w:rPr>
                <w:rFonts w:ascii="Arial" w:hAnsi="Arial" w:cs="Arial"/>
                <w:sz w:val="22"/>
                <w:szCs w:val="22"/>
              </w:rPr>
            </w:pPr>
            <w:r w:rsidRPr="003D1CE4">
              <w:rPr>
                <w:rFonts w:ascii="Arial" w:hAnsi="Arial" w:cs="Arial"/>
                <w:sz w:val="22"/>
                <w:szCs w:val="22"/>
              </w:rPr>
              <w:t>Mana</w:t>
            </w:r>
            <w:bookmarkStart w:id="0" w:name="_GoBack"/>
            <w:bookmarkEnd w:id="0"/>
            <w:r w:rsidRPr="003D1CE4">
              <w:rPr>
                <w:rFonts w:ascii="Arial" w:hAnsi="Arial" w:cs="Arial"/>
                <w:sz w:val="22"/>
                <w:szCs w:val="22"/>
              </w:rPr>
              <w:t>gement qualification (F)</w:t>
            </w:r>
          </w:p>
          <w:p w14:paraId="34FEC7E4" w14:textId="77777777" w:rsidR="003D1CE4" w:rsidRPr="003D1CE4" w:rsidRDefault="003D1CE4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7384A" w14:textId="6E367242" w:rsidR="003D2F4E" w:rsidRPr="003D1CE4" w:rsidRDefault="003D2F4E" w:rsidP="003D2F4E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D1CE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Higher qualification in a relevant area,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(F)</w:t>
            </w:r>
          </w:p>
          <w:p w14:paraId="20474D25" w14:textId="77777777" w:rsidR="003D1CE4" w:rsidRPr="002872C2" w:rsidRDefault="003D1CE4" w:rsidP="003D2F4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672F7BDA" w14:textId="77777777" w:rsidTr="00A07FAF">
        <w:tc>
          <w:tcPr>
            <w:tcW w:w="3298" w:type="dxa"/>
          </w:tcPr>
          <w:p w14:paraId="17BEA2AE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773AB2E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7B7ABF80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F118FC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FC4BB8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959F5EA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</w:tcPr>
          <w:p w14:paraId="1B3BF8B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6C21F42" w14:textId="46E9DB81" w:rsidR="003D1CE4" w:rsidRDefault="003D1CE4" w:rsidP="003D1CE4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D1CE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Experience of managing </w:t>
            </w:r>
            <w:r w:rsidR="008D51F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substance misuse </w:t>
            </w:r>
            <w:r w:rsidRPr="003D1CE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services </w:t>
            </w:r>
            <w:r w:rsidR="009E5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F,I) </w:t>
            </w:r>
          </w:p>
          <w:p w14:paraId="40361472" w14:textId="77777777" w:rsidR="00A07FAF" w:rsidRPr="003D1CE4" w:rsidRDefault="00A07FAF" w:rsidP="003D1CE4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D1CE4">
              <w:rPr>
                <w:rFonts w:ascii="Arial" w:hAnsi="Arial" w:cs="Arial"/>
                <w:sz w:val="22"/>
                <w:szCs w:val="22"/>
              </w:rPr>
              <w:t>Management experience (F)</w:t>
            </w:r>
          </w:p>
          <w:p w14:paraId="75BB41B6" w14:textId="77777777" w:rsidR="00A07FAF" w:rsidRPr="003D1CE4" w:rsidRDefault="00A07FAF" w:rsidP="003D1CE4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D1CE4">
              <w:rPr>
                <w:rFonts w:ascii="Arial" w:hAnsi="Arial" w:cs="Arial"/>
                <w:sz w:val="22"/>
                <w:szCs w:val="22"/>
              </w:rPr>
              <w:t>Proven ability to work in partnership with a range of organisations (</w:t>
            </w:r>
            <w:r w:rsidR="009E5F93">
              <w:rPr>
                <w:rFonts w:ascii="Arial" w:hAnsi="Arial" w:cs="Arial"/>
                <w:sz w:val="22"/>
                <w:szCs w:val="22"/>
              </w:rPr>
              <w:t>F,</w:t>
            </w:r>
            <w:r w:rsidRPr="003D1CE4"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2BD4DD54" w14:textId="77777777" w:rsidR="00A07FAF" w:rsidRPr="003D1CE4" w:rsidRDefault="00A07FAF" w:rsidP="003D1CE4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D1CE4">
              <w:rPr>
                <w:rFonts w:ascii="Arial" w:hAnsi="Arial" w:cs="Arial"/>
                <w:sz w:val="22"/>
                <w:szCs w:val="22"/>
              </w:rPr>
              <w:t xml:space="preserve">Experience of planning and developing services that have delivered high quality outcomes for </w:t>
            </w:r>
            <w:r w:rsidR="003D1CE4" w:rsidRPr="003D1CE4">
              <w:rPr>
                <w:rFonts w:ascii="Arial" w:hAnsi="Arial" w:cs="Arial"/>
                <w:sz w:val="22"/>
                <w:szCs w:val="22"/>
              </w:rPr>
              <w:t xml:space="preserve">people (F, I) </w:t>
            </w:r>
          </w:p>
          <w:p w14:paraId="203B9CE2" w14:textId="77777777" w:rsidR="00A07FAF" w:rsidRPr="003D1CE4" w:rsidRDefault="00A07FAF" w:rsidP="003D1CE4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D1CE4">
              <w:rPr>
                <w:rFonts w:ascii="Arial" w:hAnsi="Arial" w:cs="Arial"/>
                <w:sz w:val="22"/>
                <w:szCs w:val="22"/>
              </w:rPr>
              <w:lastRenderedPageBreak/>
              <w:t>Experience of developing and using performance management information</w:t>
            </w:r>
            <w:r w:rsidR="00CC03F7" w:rsidRPr="003D1CE4"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  <w:p w14:paraId="29FE5AE0" w14:textId="77777777" w:rsidR="00005DCB" w:rsidRPr="003D1CE4" w:rsidRDefault="00A07FAF" w:rsidP="003D1CE4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D1CE4">
              <w:rPr>
                <w:rFonts w:ascii="Arial" w:hAnsi="Arial" w:cs="Arial"/>
                <w:sz w:val="22"/>
                <w:szCs w:val="22"/>
              </w:rPr>
              <w:t>Experience of planning and implementing service improvements (F</w:t>
            </w:r>
            <w:r w:rsidR="003D1CE4" w:rsidRPr="003D1CE4">
              <w:rPr>
                <w:rFonts w:ascii="Arial" w:hAnsi="Arial" w:cs="Arial"/>
                <w:sz w:val="22"/>
                <w:szCs w:val="22"/>
              </w:rPr>
              <w:t>,</w:t>
            </w:r>
            <w:r w:rsidRPr="003D1CE4">
              <w:rPr>
                <w:rFonts w:ascii="Arial" w:hAnsi="Arial" w:cs="Arial"/>
                <w:sz w:val="22"/>
                <w:szCs w:val="22"/>
              </w:rPr>
              <w:t xml:space="preserve"> I )</w:t>
            </w:r>
          </w:p>
          <w:p w14:paraId="1DF115E0" w14:textId="77777777" w:rsidR="00A07FAF" w:rsidRPr="00A07FAF" w:rsidRDefault="00A07FAF" w:rsidP="00A07FAF">
            <w:pPr>
              <w:pStyle w:val="Header"/>
              <w:tabs>
                <w:tab w:val="clear" w:pos="4153"/>
                <w:tab w:val="clear" w:pos="8306"/>
              </w:tabs>
              <w:ind w:left="335"/>
              <w:rPr>
                <w:rFonts w:ascii="Arial" w:hAnsi="Arial" w:cs="Arial"/>
              </w:rPr>
            </w:pPr>
          </w:p>
        </w:tc>
        <w:tc>
          <w:tcPr>
            <w:tcW w:w="5393" w:type="dxa"/>
            <w:gridSpan w:val="2"/>
          </w:tcPr>
          <w:p w14:paraId="44E0E55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2CA8EC7" w14:textId="77777777" w:rsidR="003D1CE4" w:rsidRPr="003D1CE4" w:rsidRDefault="003D1CE4" w:rsidP="003D1CE4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D1CE4">
              <w:rPr>
                <w:rFonts w:ascii="Arial" w:hAnsi="Arial" w:cs="Arial"/>
                <w:sz w:val="22"/>
                <w:szCs w:val="22"/>
              </w:rPr>
              <w:t>Experience of budget management (F)</w:t>
            </w:r>
          </w:p>
          <w:p w14:paraId="2FD411CE" w14:textId="77777777" w:rsidR="003D1CE4" w:rsidRPr="003D1CE4" w:rsidRDefault="003D1CE4" w:rsidP="003D1CE4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D1CE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Experience in research (with publications)</w:t>
            </w:r>
            <w:r w:rsidR="009E5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(F)</w:t>
            </w:r>
          </w:p>
          <w:p w14:paraId="75BBD770" w14:textId="77777777" w:rsidR="003D1CE4" w:rsidRPr="003D1CE4" w:rsidRDefault="003D1CE4" w:rsidP="003D1CE4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D1CE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Experience </w:t>
            </w:r>
            <w:r w:rsidR="009E5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of delivering</w:t>
            </w:r>
            <w:r w:rsidRPr="003D1CE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training</w:t>
            </w:r>
            <w:r w:rsidR="009E5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(F)</w:t>
            </w:r>
          </w:p>
          <w:p w14:paraId="4244DF18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1F77DDE2" w14:textId="77777777" w:rsidTr="00A07FAF">
        <w:tblPrEx>
          <w:tblLook w:val="0000" w:firstRow="0" w:lastRow="0" w:firstColumn="0" w:lastColumn="0" w:noHBand="0" w:noVBand="0"/>
        </w:tblPrEx>
        <w:tc>
          <w:tcPr>
            <w:tcW w:w="3298" w:type="dxa"/>
          </w:tcPr>
          <w:p w14:paraId="23AF35C2" w14:textId="77777777" w:rsidR="00005DCB" w:rsidRPr="008A5233" w:rsidRDefault="00A07FA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B15BDA" w:rsidRPr="008A5233">
              <w:rPr>
                <w:rFonts w:ascii="Arial" w:hAnsi="Arial" w:cs="Arial"/>
              </w:rPr>
              <w:tab/>
            </w:r>
          </w:p>
          <w:p w14:paraId="13AE2BF8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1BD9906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4867C7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60C289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913C03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5C0B0AD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C46C26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69" w:type="dxa"/>
          </w:tcPr>
          <w:p w14:paraId="119BBB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1E727402" w14:textId="63513832" w:rsidR="00716D5E" w:rsidRPr="00716D5E" w:rsidRDefault="00716D5E" w:rsidP="00716D5E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</w:rPr>
            </w:pPr>
            <w:r w:rsidRPr="00716D5E">
              <w:rPr>
                <w:rFonts w:ascii="Arial" w:hAnsi="Arial" w:cs="Arial"/>
                <w:szCs w:val="24"/>
              </w:rPr>
              <w:t xml:space="preserve">Up-to-date detailed knowledge of relevant legislation, national policy and </w:t>
            </w:r>
            <w:r w:rsidRPr="00716D5E">
              <w:rPr>
                <w:rFonts w:ascii="Arial" w:hAnsi="Arial" w:cs="Arial"/>
              </w:rPr>
              <w:t xml:space="preserve">national guidance, </w:t>
            </w:r>
            <w:r>
              <w:rPr>
                <w:rFonts w:ascii="Arial" w:hAnsi="Arial" w:cs="Arial"/>
              </w:rPr>
              <w:t>including</w:t>
            </w:r>
            <w:r w:rsidRPr="00716D5E">
              <w:rPr>
                <w:rFonts w:ascii="Arial" w:hAnsi="Arial" w:cs="Arial"/>
              </w:rPr>
              <w:t xml:space="preserve"> ‘The Orange Guidelines’ Drug Misuse and Dependence UK Guidelines on Clinical Management (2017) and all relevant NICE guidance, advice, quality standards and pathways relating to substance misuse treatment.</w:t>
            </w:r>
            <w:r w:rsidR="00B27DB3">
              <w:rPr>
                <w:rFonts w:ascii="Arial" w:hAnsi="Arial" w:cs="Arial"/>
              </w:rPr>
              <w:t xml:space="preserve"> </w:t>
            </w:r>
            <w:r w:rsidR="00B27DB3">
              <w:rPr>
                <w:rFonts w:ascii="Arial" w:hAnsi="Arial" w:cs="Arial"/>
                <w:sz w:val="22"/>
              </w:rPr>
              <w:t>(F,I)</w:t>
            </w:r>
          </w:p>
          <w:p w14:paraId="27D92CAC" w14:textId="77777777" w:rsidR="00A07FAF" w:rsidRPr="0092233D" w:rsidRDefault="003D1CE4" w:rsidP="00A07FAF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Knowledge of drug and alcohol research (F,I)</w:t>
            </w:r>
          </w:p>
          <w:p w14:paraId="519381F3" w14:textId="77777777" w:rsidR="00A07FAF" w:rsidRPr="0092233D" w:rsidRDefault="00A07FAF" w:rsidP="00A07FAF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 xml:space="preserve">Ability to devise and implement local policies and procedures relating to </w:t>
            </w:r>
            <w:r w:rsidR="003D1CE4">
              <w:rPr>
                <w:rFonts w:ascii="Arial" w:hAnsi="Arial" w:cs="Arial"/>
                <w:sz w:val="22"/>
              </w:rPr>
              <w:t>drugs and alcohol</w:t>
            </w:r>
            <w:r w:rsidRPr="0092233D">
              <w:rPr>
                <w:rFonts w:ascii="Arial" w:hAnsi="Arial" w:cs="Arial"/>
                <w:sz w:val="22"/>
              </w:rPr>
              <w:t>(I)</w:t>
            </w:r>
          </w:p>
          <w:p w14:paraId="22ED1B59" w14:textId="77777777" w:rsidR="00A07FAF" w:rsidRPr="0092233D" w:rsidRDefault="00A07FAF" w:rsidP="00A07FAF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 xml:space="preserve">Ability to communicate effectively </w:t>
            </w:r>
            <w:r>
              <w:rPr>
                <w:rFonts w:ascii="Arial" w:hAnsi="Arial" w:cs="Arial"/>
                <w:sz w:val="22"/>
              </w:rPr>
              <w:t>and</w:t>
            </w:r>
            <w:r w:rsidRPr="0092233D">
              <w:rPr>
                <w:rFonts w:ascii="Arial" w:hAnsi="Arial" w:cs="Arial"/>
                <w:sz w:val="22"/>
              </w:rPr>
              <w:t xml:space="preserve"> influence others (I)</w:t>
            </w:r>
          </w:p>
          <w:p w14:paraId="7D3EF786" w14:textId="77777777" w:rsidR="00A07FAF" w:rsidRPr="0092233D" w:rsidRDefault="00A07FAF" w:rsidP="00A07FAF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>Presentation and communication skills both oral and written and skills in Information and Communication Technology (I)</w:t>
            </w:r>
          </w:p>
          <w:p w14:paraId="73AAD9D8" w14:textId="77777777" w:rsidR="00A07FAF" w:rsidRDefault="00A07FAF" w:rsidP="00A07FAF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Ability to </w:t>
            </w:r>
            <w:proofErr w:type="spellStart"/>
            <w:r>
              <w:rPr>
                <w:rFonts w:ascii="Arial" w:hAnsi="Arial" w:cs="Arial"/>
                <w:sz w:val="22"/>
              </w:rPr>
              <w:t>self manage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workload and work using own initiative (F)</w:t>
            </w:r>
          </w:p>
          <w:p w14:paraId="7C74319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3" w:type="dxa"/>
            <w:gridSpan w:val="2"/>
          </w:tcPr>
          <w:p w14:paraId="109EA2DB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0DA65EE" w14:textId="77777777" w:rsidR="003D1CE4" w:rsidRPr="0092233D" w:rsidRDefault="003D1CE4" w:rsidP="003D1CE4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>Knowledge of and ability to develop quality assurance processes (I)</w:t>
            </w:r>
          </w:p>
          <w:p w14:paraId="4585220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49493C26" w14:textId="77777777" w:rsidTr="00A07FAF">
        <w:tblPrEx>
          <w:tblLook w:val="0000" w:firstRow="0" w:lastRow="0" w:firstColumn="0" w:lastColumn="0" w:noHBand="0" w:noVBand="0"/>
        </w:tblPrEx>
        <w:tc>
          <w:tcPr>
            <w:tcW w:w="3298" w:type="dxa"/>
          </w:tcPr>
          <w:p w14:paraId="5487F1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E45E9FD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5B2E97BA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257FAE7C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2E55A4D0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</w:tcPr>
          <w:p w14:paraId="26A08A45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7E53036" w14:textId="77777777" w:rsidR="00A07FAF" w:rsidRPr="0092233D" w:rsidRDefault="00A07FAF" w:rsidP="00A07FAF">
            <w:pPr>
              <w:pStyle w:val="Header"/>
              <w:numPr>
                <w:ilvl w:val="0"/>
                <w:numId w:val="21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 xml:space="preserve">Proven ability to compile reports </w:t>
            </w:r>
            <w:r>
              <w:rPr>
                <w:rFonts w:ascii="Arial" w:hAnsi="Arial" w:cs="Arial"/>
                <w:sz w:val="22"/>
              </w:rPr>
              <w:t xml:space="preserve">for a variety of audiences </w:t>
            </w:r>
            <w:r w:rsidRPr="0092233D">
              <w:rPr>
                <w:rFonts w:ascii="Arial" w:hAnsi="Arial" w:cs="Arial"/>
                <w:sz w:val="22"/>
              </w:rPr>
              <w:t>and maintain accurate records (F) (I)</w:t>
            </w:r>
          </w:p>
          <w:p w14:paraId="2E777BD5" w14:textId="77777777" w:rsidR="00A07FAF" w:rsidRPr="0092233D" w:rsidRDefault="00A07FAF" w:rsidP="00A07FAF">
            <w:pPr>
              <w:pStyle w:val="Header"/>
              <w:numPr>
                <w:ilvl w:val="0"/>
                <w:numId w:val="21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lastRenderedPageBreak/>
              <w:t>Ability to ensure effective lines of communication between colleagues, management and external agencies (I)</w:t>
            </w:r>
          </w:p>
          <w:p w14:paraId="38D669B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3" w:type="dxa"/>
            <w:gridSpan w:val="2"/>
          </w:tcPr>
          <w:p w14:paraId="14A2EC2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1335F0C3" w14:textId="77777777" w:rsidTr="002872C2">
        <w:trPr>
          <w:gridAfter w:val="1"/>
          <w:wAfter w:w="18" w:type="dxa"/>
        </w:trPr>
        <w:tc>
          <w:tcPr>
            <w:tcW w:w="14742" w:type="dxa"/>
            <w:gridSpan w:val="3"/>
          </w:tcPr>
          <w:p w14:paraId="1995644F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176215F3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8F0CC18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4D44F" w14:textId="77777777" w:rsidR="00890467" w:rsidRDefault="00890467">
      <w:r>
        <w:separator/>
      </w:r>
    </w:p>
  </w:endnote>
  <w:endnote w:type="continuationSeparator" w:id="0">
    <w:p w14:paraId="52CD52AD" w14:textId="77777777" w:rsidR="00890467" w:rsidRDefault="0089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5D763" w14:textId="77777777" w:rsidR="006639B2" w:rsidRDefault="009226A1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09A09C" wp14:editId="6D63758F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D513A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 wp14:anchorId="1BA1D694" wp14:editId="2AB1A756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24BAB3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69D4A" w14:textId="77777777" w:rsidR="00890467" w:rsidRDefault="00890467">
      <w:r>
        <w:separator/>
      </w:r>
    </w:p>
  </w:footnote>
  <w:footnote w:type="continuationSeparator" w:id="0">
    <w:p w14:paraId="6AE64101" w14:textId="77777777" w:rsidR="00890467" w:rsidRDefault="0089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62C15" w14:textId="77777777" w:rsidR="006639B2" w:rsidRDefault="00A64D4A" w:rsidP="006639B2">
    <w:pPr>
      <w:pStyle w:val="Header"/>
    </w:pPr>
    <w:r>
      <w:rPr>
        <w:noProof/>
      </w:rPr>
      <w:drawing>
        <wp:inline distT="0" distB="0" distL="0" distR="0" wp14:anchorId="5C08C62D" wp14:editId="57A7A249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F5D435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1A80C99"/>
    <w:multiLevelType w:val="hybridMultilevel"/>
    <w:tmpl w:val="DCD4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F114D9D"/>
    <w:multiLevelType w:val="hybridMultilevel"/>
    <w:tmpl w:val="A030B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8652CD"/>
    <w:multiLevelType w:val="hybridMultilevel"/>
    <w:tmpl w:val="5A560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46226"/>
    <w:multiLevelType w:val="hybridMultilevel"/>
    <w:tmpl w:val="0CA46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5D891FF2"/>
    <w:multiLevelType w:val="hybridMultilevel"/>
    <w:tmpl w:val="F7FA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DD135B7"/>
    <w:multiLevelType w:val="hybridMultilevel"/>
    <w:tmpl w:val="DE36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7"/>
  </w:num>
  <w:num w:numId="5">
    <w:abstractNumId w:val="19"/>
  </w:num>
  <w:num w:numId="6">
    <w:abstractNumId w:val="3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0"/>
  </w:num>
  <w:num w:numId="12">
    <w:abstractNumId w:val="4"/>
  </w:num>
  <w:num w:numId="13">
    <w:abstractNumId w:val="23"/>
  </w:num>
  <w:num w:numId="14">
    <w:abstractNumId w:val="9"/>
  </w:num>
  <w:num w:numId="15">
    <w:abstractNumId w:val="12"/>
  </w:num>
  <w:num w:numId="16">
    <w:abstractNumId w:val="18"/>
  </w:num>
  <w:num w:numId="17">
    <w:abstractNumId w:val="22"/>
  </w:num>
  <w:num w:numId="18">
    <w:abstractNumId w:val="21"/>
  </w:num>
  <w:num w:numId="19">
    <w:abstractNumId w:val="13"/>
  </w:num>
  <w:num w:numId="20">
    <w:abstractNumId w:val="11"/>
  </w:num>
  <w:num w:numId="21">
    <w:abstractNumId w:val="15"/>
  </w:num>
  <w:num w:numId="22">
    <w:abstractNumId w:val="1"/>
  </w:num>
  <w:num w:numId="23">
    <w:abstractNumId w:val="20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1622"/>
    <w:rsid w:val="000D5AD8"/>
    <w:rsid w:val="000E284F"/>
    <w:rsid w:val="00120369"/>
    <w:rsid w:val="00156696"/>
    <w:rsid w:val="001C56AD"/>
    <w:rsid w:val="00252B58"/>
    <w:rsid w:val="00256060"/>
    <w:rsid w:val="002872C2"/>
    <w:rsid w:val="00290394"/>
    <w:rsid w:val="00327732"/>
    <w:rsid w:val="00332A81"/>
    <w:rsid w:val="00356A00"/>
    <w:rsid w:val="003A735A"/>
    <w:rsid w:val="003D1CE4"/>
    <w:rsid w:val="003D2F4E"/>
    <w:rsid w:val="004710A4"/>
    <w:rsid w:val="00490A29"/>
    <w:rsid w:val="004C7BA2"/>
    <w:rsid w:val="005D5E3F"/>
    <w:rsid w:val="005F0405"/>
    <w:rsid w:val="00613ED3"/>
    <w:rsid w:val="0061770D"/>
    <w:rsid w:val="006639B2"/>
    <w:rsid w:val="00676830"/>
    <w:rsid w:val="006A0BBC"/>
    <w:rsid w:val="006E1986"/>
    <w:rsid w:val="00714C2D"/>
    <w:rsid w:val="00716D5E"/>
    <w:rsid w:val="0075570D"/>
    <w:rsid w:val="00771A97"/>
    <w:rsid w:val="007E138C"/>
    <w:rsid w:val="007E5DEE"/>
    <w:rsid w:val="00805EEB"/>
    <w:rsid w:val="00830996"/>
    <w:rsid w:val="00890467"/>
    <w:rsid w:val="008A5233"/>
    <w:rsid w:val="008B5116"/>
    <w:rsid w:val="008C235A"/>
    <w:rsid w:val="008D51F7"/>
    <w:rsid w:val="008D67A3"/>
    <w:rsid w:val="008F1C57"/>
    <w:rsid w:val="008F473A"/>
    <w:rsid w:val="008F4F11"/>
    <w:rsid w:val="009226A1"/>
    <w:rsid w:val="009515F0"/>
    <w:rsid w:val="00955DBF"/>
    <w:rsid w:val="009833FC"/>
    <w:rsid w:val="009C43F4"/>
    <w:rsid w:val="009D7DE0"/>
    <w:rsid w:val="009E5F79"/>
    <w:rsid w:val="009E5F93"/>
    <w:rsid w:val="00A07FAF"/>
    <w:rsid w:val="00A2496C"/>
    <w:rsid w:val="00A5751A"/>
    <w:rsid w:val="00A64D4A"/>
    <w:rsid w:val="00A911A8"/>
    <w:rsid w:val="00AC122D"/>
    <w:rsid w:val="00B061D1"/>
    <w:rsid w:val="00B15BDA"/>
    <w:rsid w:val="00B27DB3"/>
    <w:rsid w:val="00B409FB"/>
    <w:rsid w:val="00B43902"/>
    <w:rsid w:val="00B460D2"/>
    <w:rsid w:val="00B465D6"/>
    <w:rsid w:val="00B73D74"/>
    <w:rsid w:val="00B83028"/>
    <w:rsid w:val="00B97E54"/>
    <w:rsid w:val="00BB4AE6"/>
    <w:rsid w:val="00C43551"/>
    <w:rsid w:val="00C71531"/>
    <w:rsid w:val="00C81377"/>
    <w:rsid w:val="00CC03F7"/>
    <w:rsid w:val="00CE539E"/>
    <w:rsid w:val="00CF3140"/>
    <w:rsid w:val="00D30684"/>
    <w:rsid w:val="00D60FB9"/>
    <w:rsid w:val="00D97B67"/>
    <w:rsid w:val="00DB2D3A"/>
    <w:rsid w:val="00DC527E"/>
    <w:rsid w:val="00DD43FD"/>
    <w:rsid w:val="00E13B64"/>
    <w:rsid w:val="00E15026"/>
    <w:rsid w:val="00E34323"/>
    <w:rsid w:val="00E93309"/>
    <w:rsid w:val="00ED4B63"/>
    <w:rsid w:val="00F0593A"/>
    <w:rsid w:val="00F14D76"/>
    <w:rsid w:val="00F34057"/>
    <w:rsid w:val="00F35ACD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84C8D30"/>
  <w15:docId w15:val="{CC8FBB3C-E4B8-48E3-8AC9-FD85AC5A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7FAF"/>
    <w:rPr>
      <w:sz w:val="24"/>
    </w:rPr>
  </w:style>
  <w:style w:type="character" w:styleId="PageNumber">
    <w:name w:val="page number"/>
    <w:basedOn w:val="DefaultParagraphFont"/>
    <w:rsid w:val="00A07FAF"/>
  </w:style>
  <w:style w:type="paragraph" w:styleId="ListParagraph">
    <w:name w:val="List Paragraph"/>
    <w:basedOn w:val="Normal"/>
    <w:uiPriority w:val="34"/>
    <w:qFormat/>
    <w:rsid w:val="009E5F9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306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068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6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Ruth Robinson</cp:lastModifiedBy>
  <cp:revision>2</cp:revision>
  <cp:lastPrinted>2010-07-13T08:50:00Z</cp:lastPrinted>
  <dcterms:created xsi:type="dcterms:W3CDTF">2020-09-07T10:33:00Z</dcterms:created>
  <dcterms:modified xsi:type="dcterms:W3CDTF">2020-09-07T10:33:00Z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24978253</vt:i4>
  </property>
  <property fmtid="{D5CDD505-2E9C-101B-9397-08002B2CF9AE}" pid="3" name="_NewReviewCycle">
    <vt:lpwstr/>
  </property>
  <property fmtid="{D5CDD505-2E9C-101B-9397-08002B2CF9AE}" pid="4" name="_EmailSubject">
    <vt:lpwstr>Restructure form - Drug &amp; Alcohol Service, Head of Service Recruitment</vt:lpwstr>
  </property>
  <property fmtid="{D5CDD505-2E9C-101B-9397-08002B2CF9AE}" pid="5" name="_AuthorEmail">
    <vt:lpwstr>Danielle.Swainston@hartlepool.gov.uk</vt:lpwstr>
  </property>
  <property fmtid="{D5CDD505-2E9C-101B-9397-08002B2CF9AE}" pid="6" name="_AuthorEmailDisplayName">
    <vt:lpwstr>Danielle Swainston</vt:lpwstr>
  </property>
  <property fmtid="{D5CDD505-2E9C-101B-9397-08002B2CF9AE}" pid="7" name="_PreviousAdHocReviewCycleID">
    <vt:i4>1344733602</vt:i4>
  </property>
  <property fmtid="{D5CDD505-2E9C-101B-9397-08002B2CF9AE}" pid="8" name="_ReviewingToolsShownOnce">
    <vt:lpwstr/>
  </property>
</Properties>
</file>