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6ABCF" w14:textId="77777777" w:rsidR="003139F3" w:rsidRDefault="003139F3" w:rsidP="003139F3">
      <w:pPr>
        <w:ind w:left="1080" w:right="1182"/>
        <w:jc w:val="center"/>
        <w:rPr>
          <w:rFonts w:ascii="Arial" w:hAnsi="Arial"/>
          <w:b/>
          <w:bCs/>
          <w:color w:val="003366"/>
          <w:sz w:val="36"/>
        </w:rPr>
      </w:pPr>
      <w:r>
        <w:rPr>
          <w:rFonts w:ascii="Arial" w:hAnsi="Arial"/>
          <w:b/>
          <w:bCs/>
          <w:color w:val="003366"/>
          <w:sz w:val="36"/>
        </w:rPr>
        <w:t>JOB DESCRIPTION</w:t>
      </w:r>
    </w:p>
    <w:p w14:paraId="4F09D846" w14:textId="77777777" w:rsidR="003139F3" w:rsidRDefault="003139F3" w:rsidP="003139F3">
      <w:pPr>
        <w:ind w:left="1080" w:right="1182"/>
        <w:jc w:val="both"/>
        <w:rPr>
          <w:rFonts w:ascii="Arial" w:hAnsi="Arial"/>
          <w:sz w:val="22"/>
        </w:rPr>
      </w:pPr>
    </w:p>
    <w:p w14:paraId="47BAD87C" w14:textId="395C2014" w:rsidR="003139F3" w:rsidRPr="003139F3" w:rsidRDefault="003139F3" w:rsidP="003139F3">
      <w:pPr>
        <w:ind w:left="2520" w:right="849" w:hanging="2520"/>
        <w:jc w:val="both"/>
        <w:rPr>
          <w:rFonts w:ascii="Arial" w:hAnsi="Arial" w:cs="Arial"/>
        </w:rPr>
      </w:pPr>
      <w:r w:rsidRPr="003139F3">
        <w:rPr>
          <w:rFonts w:ascii="Arial" w:hAnsi="Arial" w:cs="Arial"/>
          <w:b/>
          <w:bCs/>
          <w:color w:val="003366"/>
        </w:rPr>
        <w:t>Post Title:</w:t>
      </w:r>
      <w:r>
        <w:rPr>
          <w:rFonts w:ascii="Arial" w:hAnsi="Arial" w:cs="Arial"/>
          <w:b/>
          <w:bCs/>
          <w:color w:val="003366"/>
        </w:rPr>
        <w:t xml:space="preserve"> </w:t>
      </w:r>
      <w:r w:rsidR="00A5761A">
        <w:rPr>
          <w:rFonts w:ascii="Arial" w:hAnsi="Arial" w:cs="Arial"/>
        </w:rPr>
        <w:t>Digital Development</w:t>
      </w:r>
      <w:r w:rsidRPr="003139F3">
        <w:rPr>
          <w:rFonts w:ascii="Arial" w:hAnsi="Arial" w:cs="Arial"/>
        </w:rPr>
        <w:t xml:space="preserve"> Officer</w:t>
      </w:r>
      <w:r w:rsidR="00A753E9">
        <w:rPr>
          <w:rFonts w:ascii="Arial" w:hAnsi="Arial" w:cs="Arial"/>
        </w:rPr>
        <w:t xml:space="preserve"> </w:t>
      </w:r>
      <w:r w:rsidRPr="003139F3">
        <w:rPr>
          <w:rFonts w:ascii="Arial" w:hAnsi="Arial" w:cs="Arial"/>
        </w:rPr>
        <w:t xml:space="preserve"> </w:t>
      </w:r>
    </w:p>
    <w:p w14:paraId="660FEBD4" w14:textId="0C432E7F" w:rsidR="003139F3" w:rsidRPr="003139F3" w:rsidRDefault="003139F3" w:rsidP="003139F3">
      <w:pPr>
        <w:ind w:right="849"/>
        <w:jc w:val="both"/>
        <w:rPr>
          <w:rFonts w:ascii="Arial" w:hAnsi="Arial" w:cs="Arial"/>
        </w:rPr>
      </w:pPr>
      <w:r w:rsidRPr="003139F3">
        <w:rPr>
          <w:rFonts w:ascii="Arial" w:hAnsi="Arial" w:cs="Arial"/>
          <w:b/>
          <w:bCs/>
          <w:color w:val="003366"/>
        </w:rPr>
        <w:t>Post Reference:</w:t>
      </w:r>
      <w:r>
        <w:rPr>
          <w:rFonts w:ascii="Arial" w:hAnsi="Arial" w:cs="Arial"/>
          <w:b/>
          <w:bCs/>
          <w:color w:val="003366"/>
        </w:rPr>
        <w:t xml:space="preserve"> </w:t>
      </w:r>
      <w:r w:rsidR="00F80A14" w:rsidRPr="00F80A14">
        <w:rPr>
          <w:rFonts w:ascii="Arial" w:hAnsi="Arial" w:cs="Arial"/>
        </w:rPr>
        <w:t xml:space="preserve">TVCA </w:t>
      </w:r>
      <w:r w:rsidR="00F80A14">
        <w:rPr>
          <w:rFonts w:ascii="Arial" w:hAnsi="Arial" w:cs="Arial"/>
        </w:rPr>
        <w:t>262</w:t>
      </w:r>
    </w:p>
    <w:p w14:paraId="0BD71B9B" w14:textId="7EDEE727" w:rsidR="003139F3" w:rsidRPr="003139F3" w:rsidRDefault="003139F3" w:rsidP="003139F3">
      <w:pPr>
        <w:ind w:right="849"/>
        <w:jc w:val="both"/>
        <w:rPr>
          <w:rFonts w:ascii="Arial" w:hAnsi="Arial" w:cs="Arial"/>
          <w:color w:val="FF0000"/>
        </w:rPr>
      </w:pPr>
      <w:r w:rsidRPr="003139F3">
        <w:rPr>
          <w:rFonts w:ascii="Arial" w:hAnsi="Arial" w:cs="Arial"/>
          <w:b/>
          <w:bCs/>
          <w:color w:val="003366"/>
        </w:rPr>
        <w:t>Grade:</w:t>
      </w:r>
      <w:r w:rsidR="00B57F17">
        <w:rPr>
          <w:rFonts w:ascii="Arial" w:hAnsi="Arial" w:cs="Arial"/>
        </w:rPr>
        <w:t xml:space="preserve"> </w:t>
      </w:r>
      <w:r w:rsidR="00F80A14">
        <w:rPr>
          <w:rFonts w:ascii="Arial" w:hAnsi="Arial" w:cs="Arial"/>
        </w:rPr>
        <w:t>L</w:t>
      </w:r>
    </w:p>
    <w:p w14:paraId="564AB8E3" w14:textId="0D6E6A0D" w:rsidR="003139F3" w:rsidRPr="003139F3" w:rsidRDefault="003139F3" w:rsidP="003139F3">
      <w:pPr>
        <w:ind w:right="849"/>
        <w:jc w:val="both"/>
        <w:rPr>
          <w:rFonts w:ascii="Arial" w:hAnsi="Arial" w:cs="Arial"/>
        </w:rPr>
      </w:pPr>
      <w:r w:rsidRPr="003139F3">
        <w:rPr>
          <w:rFonts w:ascii="Arial" w:hAnsi="Arial" w:cs="Arial"/>
          <w:b/>
          <w:bCs/>
          <w:color w:val="002060"/>
        </w:rPr>
        <w:t>Duration:</w:t>
      </w:r>
      <w:r w:rsidRPr="003139F3">
        <w:rPr>
          <w:rFonts w:ascii="Arial" w:hAnsi="Arial" w:cs="Arial"/>
          <w:color w:val="002060"/>
        </w:rPr>
        <w:t xml:space="preserve">  </w:t>
      </w:r>
      <w:r w:rsidR="007E2B59" w:rsidRPr="00F80A14">
        <w:rPr>
          <w:rFonts w:ascii="Arial" w:hAnsi="Arial" w:cs="Arial"/>
        </w:rPr>
        <w:t>Full Time</w:t>
      </w:r>
    </w:p>
    <w:p w14:paraId="0BA3C36B" w14:textId="710048E5" w:rsidR="003139F3" w:rsidRPr="003139F3" w:rsidRDefault="003139F3" w:rsidP="003139F3">
      <w:pPr>
        <w:ind w:right="849"/>
        <w:jc w:val="both"/>
        <w:rPr>
          <w:rFonts w:ascii="Arial" w:eastAsiaTheme="minorHAnsi" w:hAnsi="Arial" w:cs="Arial"/>
          <w:color w:val="000000" w:themeColor="text1"/>
        </w:rPr>
      </w:pPr>
      <w:r w:rsidRPr="003139F3">
        <w:rPr>
          <w:rFonts w:ascii="Arial" w:hAnsi="Arial" w:cs="Arial"/>
          <w:b/>
          <w:bCs/>
          <w:color w:val="003366"/>
        </w:rPr>
        <w:t>Responsible to:</w:t>
      </w:r>
      <w:r>
        <w:rPr>
          <w:rFonts w:ascii="Arial" w:hAnsi="Arial" w:cs="Arial"/>
          <w:b/>
          <w:bCs/>
          <w:color w:val="003366"/>
        </w:rPr>
        <w:t xml:space="preserve"> </w:t>
      </w:r>
      <w:r w:rsidR="008A1B43">
        <w:rPr>
          <w:rFonts w:ascii="Arial" w:eastAsiaTheme="minorHAnsi" w:hAnsi="Arial" w:cs="Arial"/>
          <w:color w:val="000000" w:themeColor="text1"/>
        </w:rPr>
        <w:t>Chief Digital Officer</w:t>
      </w:r>
    </w:p>
    <w:p w14:paraId="248CA961" w14:textId="77777777" w:rsidR="003139F3" w:rsidRPr="003139F3" w:rsidRDefault="003139F3" w:rsidP="003139F3">
      <w:pPr>
        <w:pStyle w:val="NoSpacing"/>
        <w:ind w:firstLine="360"/>
        <w:rPr>
          <w:rFonts w:cs="Arial"/>
          <w:color w:val="000000" w:themeColor="text1"/>
          <w:sz w:val="24"/>
          <w:szCs w:val="24"/>
        </w:rPr>
      </w:pPr>
    </w:p>
    <w:p w14:paraId="434AA8FB" w14:textId="77777777" w:rsidR="003139F3" w:rsidRPr="003139F3" w:rsidRDefault="003139F3" w:rsidP="003139F3">
      <w:pPr>
        <w:pStyle w:val="Heading2"/>
        <w:spacing w:before="200" w:after="120"/>
        <w:ind w:right="849"/>
        <w:rPr>
          <w:rFonts w:ascii="Arial" w:hAnsi="Arial" w:cs="Arial"/>
          <w:color w:val="002060"/>
          <w:sz w:val="22"/>
        </w:rPr>
      </w:pPr>
      <w:r w:rsidRPr="003139F3">
        <w:rPr>
          <w:rFonts w:ascii="Arial" w:hAnsi="Arial" w:cs="Arial"/>
          <w:color w:val="002060"/>
        </w:rPr>
        <w:t>Job Purpose</w:t>
      </w:r>
    </w:p>
    <w:p w14:paraId="4715E812" w14:textId="36CEA7B7" w:rsidR="00F32C5B" w:rsidRDefault="00F32C5B" w:rsidP="003139F3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The post holder will support the Combined Authority’s </w:t>
      </w:r>
      <w:r w:rsidR="0017507C">
        <w:rPr>
          <w:rFonts w:ascii="Arial" w:eastAsiaTheme="minorHAnsi" w:hAnsi="Arial" w:cs="Arial"/>
          <w:sz w:val="22"/>
          <w:szCs w:val="22"/>
        </w:rPr>
        <w:t xml:space="preserve">strategic ambition towards </w:t>
      </w:r>
      <w:r w:rsidR="000031A9">
        <w:rPr>
          <w:rFonts w:ascii="Arial" w:eastAsiaTheme="minorHAnsi" w:hAnsi="Arial" w:cs="Arial"/>
          <w:sz w:val="22"/>
          <w:szCs w:val="22"/>
        </w:rPr>
        <w:t xml:space="preserve">becoming </w:t>
      </w:r>
      <w:r w:rsidR="0017507C">
        <w:rPr>
          <w:rFonts w:ascii="Arial" w:eastAsiaTheme="minorHAnsi" w:hAnsi="Arial" w:cs="Arial"/>
          <w:sz w:val="22"/>
          <w:szCs w:val="22"/>
        </w:rPr>
        <w:t xml:space="preserve">a highly </w:t>
      </w:r>
      <w:r w:rsidR="00583C8A">
        <w:rPr>
          <w:rFonts w:ascii="Arial" w:eastAsiaTheme="minorHAnsi" w:hAnsi="Arial" w:cs="Arial"/>
          <w:sz w:val="22"/>
          <w:szCs w:val="22"/>
        </w:rPr>
        <w:t>digital and technologically innovative region</w:t>
      </w:r>
      <w:r w:rsidR="00F50211">
        <w:rPr>
          <w:rFonts w:ascii="Arial" w:eastAsiaTheme="minorHAnsi" w:hAnsi="Arial" w:cs="Arial"/>
          <w:sz w:val="22"/>
          <w:szCs w:val="22"/>
        </w:rPr>
        <w:t xml:space="preserve">. </w:t>
      </w:r>
      <w:r w:rsidR="008D622F">
        <w:rPr>
          <w:rFonts w:ascii="Arial" w:eastAsiaTheme="minorHAnsi" w:hAnsi="Arial" w:cs="Arial"/>
          <w:sz w:val="22"/>
          <w:szCs w:val="22"/>
        </w:rPr>
        <w:t xml:space="preserve">They will operate, supporting the Chief Digital Officer, </w:t>
      </w:r>
      <w:r w:rsidR="00522E1F">
        <w:rPr>
          <w:rFonts w:ascii="Arial" w:eastAsiaTheme="minorHAnsi" w:hAnsi="Arial" w:cs="Arial"/>
          <w:sz w:val="22"/>
          <w:szCs w:val="22"/>
        </w:rPr>
        <w:t>i</w:t>
      </w:r>
      <w:r w:rsidR="008C0148">
        <w:rPr>
          <w:rFonts w:ascii="Arial" w:eastAsiaTheme="minorHAnsi" w:hAnsi="Arial" w:cs="Arial"/>
          <w:sz w:val="22"/>
          <w:szCs w:val="22"/>
        </w:rPr>
        <w:t xml:space="preserve">n the </w:t>
      </w:r>
      <w:r w:rsidR="00520DAB">
        <w:rPr>
          <w:rFonts w:ascii="Arial" w:eastAsiaTheme="minorHAnsi" w:hAnsi="Arial" w:cs="Arial"/>
          <w:sz w:val="22"/>
          <w:szCs w:val="22"/>
        </w:rPr>
        <w:t xml:space="preserve">development and </w:t>
      </w:r>
      <w:r w:rsidR="008C0148">
        <w:rPr>
          <w:rFonts w:ascii="Arial" w:eastAsiaTheme="minorHAnsi" w:hAnsi="Arial" w:cs="Arial"/>
          <w:sz w:val="22"/>
          <w:szCs w:val="22"/>
        </w:rPr>
        <w:t xml:space="preserve">delivery </w:t>
      </w:r>
      <w:r w:rsidR="005D5BD4">
        <w:rPr>
          <w:rFonts w:ascii="Arial" w:eastAsiaTheme="minorHAnsi" w:hAnsi="Arial" w:cs="Arial"/>
          <w:sz w:val="22"/>
          <w:szCs w:val="22"/>
        </w:rPr>
        <w:t>of</w:t>
      </w:r>
      <w:r w:rsidR="008C0148">
        <w:rPr>
          <w:rFonts w:ascii="Arial" w:eastAsiaTheme="minorHAnsi" w:hAnsi="Arial" w:cs="Arial"/>
          <w:sz w:val="22"/>
          <w:szCs w:val="22"/>
        </w:rPr>
        <w:t xml:space="preserve"> Tees Valley</w:t>
      </w:r>
      <w:r w:rsidR="005D5BD4">
        <w:rPr>
          <w:rFonts w:ascii="Arial" w:eastAsiaTheme="minorHAnsi" w:hAnsi="Arial" w:cs="Arial"/>
          <w:sz w:val="22"/>
          <w:szCs w:val="22"/>
        </w:rPr>
        <w:t>’s</w:t>
      </w:r>
      <w:r w:rsidR="008C0148">
        <w:rPr>
          <w:rFonts w:ascii="Arial" w:eastAsiaTheme="minorHAnsi" w:hAnsi="Arial" w:cs="Arial"/>
          <w:sz w:val="22"/>
          <w:szCs w:val="22"/>
        </w:rPr>
        <w:t xml:space="preserve"> Digital Strategy</w:t>
      </w:r>
      <w:r w:rsidR="007538D7">
        <w:rPr>
          <w:rFonts w:ascii="Arial" w:eastAsiaTheme="minorHAnsi" w:hAnsi="Arial" w:cs="Arial"/>
          <w:sz w:val="22"/>
          <w:szCs w:val="22"/>
        </w:rPr>
        <w:t>. This p</w:t>
      </w:r>
      <w:r w:rsidR="0047190A">
        <w:rPr>
          <w:rFonts w:ascii="Arial" w:eastAsiaTheme="minorHAnsi" w:hAnsi="Arial" w:cs="Arial"/>
          <w:sz w:val="22"/>
          <w:szCs w:val="22"/>
        </w:rPr>
        <w:t xml:space="preserve">ost holder will operate </w:t>
      </w:r>
      <w:r w:rsidR="00401B3F">
        <w:rPr>
          <w:rFonts w:ascii="Arial" w:eastAsiaTheme="minorHAnsi" w:hAnsi="Arial" w:cs="Arial"/>
          <w:sz w:val="22"/>
          <w:szCs w:val="22"/>
        </w:rPr>
        <w:t>within the Business and Skills directorate with a wide</w:t>
      </w:r>
      <w:r w:rsidR="00E4708B">
        <w:rPr>
          <w:rFonts w:ascii="Arial" w:eastAsiaTheme="minorHAnsi" w:hAnsi="Arial" w:cs="Arial"/>
          <w:sz w:val="22"/>
          <w:szCs w:val="22"/>
        </w:rPr>
        <w:t>-</w:t>
      </w:r>
      <w:r w:rsidR="00401B3F">
        <w:rPr>
          <w:rFonts w:ascii="Arial" w:eastAsiaTheme="minorHAnsi" w:hAnsi="Arial" w:cs="Arial"/>
          <w:sz w:val="22"/>
          <w:szCs w:val="22"/>
        </w:rPr>
        <w:t xml:space="preserve">ranging brief across the Tees Valley </w:t>
      </w:r>
      <w:r w:rsidR="005C4D15">
        <w:rPr>
          <w:rFonts w:ascii="Arial" w:eastAsiaTheme="minorHAnsi" w:hAnsi="Arial" w:cs="Arial"/>
          <w:sz w:val="22"/>
          <w:szCs w:val="22"/>
        </w:rPr>
        <w:t>Group.</w:t>
      </w:r>
      <w:r w:rsidR="00401B3F">
        <w:rPr>
          <w:rFonts w:ascii="Arial" w:eastAsiaTheme="minorHAnsi" w:hAnsi="Arial" w:cs="Arial"/>
          <w:sz w:val="22"/>
          <w:szCs w:val="22"/>
        </w:rPr>
        <w:t xml:space="preserve"> </w:t>
      </w:r>
      <w:r w:rsidR="00623918">
        <w:rPr>
          <w:rFonts w:ascii="Arial" w:eastAsiaTheme="minorHAnsi" w:hAnsi="Arial" w:cs="Arial"/>
          <w:sz w:val="22"/>
          <w:szCs w:val="22"/>
        </w:rPr>
        <w:t xml:space="preserve">The role will engage with </w:t>
      </w:r>
      <w:r w:rsidR="00623E56">
        <w:rPr>
          <w:rFonts w:ascii="Arial" w:eastAsiaTheme="minorHAnsi" w:hAnsi="Arial" w:cs="Arial"/>
          <w:sz w:val="22"/>
          <w:szCs w:val="22"/>
        </w:rPr>
        <w:t>key organ</w:t>
      </w:r>
      <w:r w:rsidR="007938F5">
        <w:rPr>
          <w:rFonts w:ascii="Arial" w:eastAsiaTheme="minorHAnsi" w:hAnsi="Arial" w:cs="Arial"/>
          <w:sz w:val="22"/>
          <w:szCs w:val="22"/>
        </w:rPr>
        <w:t>isations, businesses, central government agencies</w:t>
      </w:r>
      <w:r w:rsidR="007E2B59">
        <w:rPr>
          <w:rFonts w:ascii="Arial" w:eastAsiaTheme="minorHAnsi" w:hAnsi="Arial" w:cs="Arial"/>
          <w:sz w:val="22"/>
          <w:szCs w:val="22"/>
        </w:rPr>
        <w:t xml:space="preserve"> and regional networks.</w:t>
      </w:r>
    </w:p>
    <w:p w14:paraId="2C0681F0" w14:textId="24686706" w:rsidR="00FF6F03" w:rsidRDefault="004431A7" w:rsidP="003139F3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The role will be a key co-ordination </w:t>
      </w:r>
      <w:r w:rsidR="00581B26">
        <w:rPr>
          <w:rFonts w:ascii="Arial" w:eastAsiaTheme="minorHAnsi" w:hAnsi="Arial" w:cs="Arial"/>
          <w:sz w:val="22"/>
          <w:szCs w:val="22"/>
        </w:rPr>
        <w:t>point in</w:t>
      </w:r>
      <w:r w:rsidR="009B69F2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development of </w:t>
      </w:r>
      <w:r w:rsidR="009B69F2">
        <w:rPr>
          <w:rFonts w:ascii="Arial" w:eastAsiaTheme="minorHAnsi" w:hAnsi="Arial" w:cs="Arial"/>
          <w:sz w:val="22"/>
          <w:szCs w:val="22"/>
        </w:rPr>
        <w:t>Tees Valley’s Digital Infrastructure</w:t>
      </w:r>
      <w:r w:rsidR="00FA1C39">
        <w:rPr>
          <w:rFonts w:ascii="Arial" w:eastAsiaTheme="minorHAnsi" w:hAnsi="Arial" w:cs="Arial"/>
          <w:sz w:val="22"/>
          <w:szCs w:val="22"/>
        </w:rPr>
        <w:t xml:space="preserve"> delivery model</w:t>
      </w:r>
      <w:r w:rsidR="009B69F2">
        <w:rPr>
          <w:rFonts w:ascii="Arial" w:eastAsiaTheme="minorHAnsi" w:hAnsi="Arial" w:cs="Arial"/>
          <w:sz w:val="22"/>
          <w:szCs w:val="22"/>
        </w:rPr>
        <w:t xml:space="preserve">. This </w:t>
      </w:r>
      <w:r w:rsidR="00FA1C39">
        <w:rPr>
          <w:rFonts w:ascii="Arial" w:eastAsiaTheme="minorHAnsi" w:hAnsi="Arial" w:cs="Arial"/>
          <w:sz w:val="22"/>
          <w:szCs w:val="22"/>
        </w:rPr>
        <w:t>will include, but not be limited to, Superfast Broadband</w:t>
      </w:r>
      <w:r w:rsidR="001C126D">
        <w:rPr>
          <w:rFonts w:ascii="Arial" w:eastAsiaTheme="minorHAnsi" w:hAnsi="Arial" w:cs="Arial"/>
          <w:sz w:val="22"/>
          <w:szCs w:val="22"/>
        </w:rPr>
        <w:t>, 5G, SMART City</w:t>
      </w:r>
      <w:r w:rsidR="006525C9">
        <w:rPr>
          <w:rFonts w:ascii="Arial" w:eastAsiaTheme="minorHAnsi" w:hAnsi="Arial" w:cs="Arial"/>
          <w:sz w:val="22"/>
          <w:szCs w:val="22"/>
        </w:rPr>
        <w:t xml:space="preserve"> / IoT</w:t>
      </w:r>
      <w:r w:rsidR="001C126D">
        <w:rPr>
          <w:rFonts w:ascii="Arial" w:eastAsiaTheme="minorHAnsi" w:hAnsi="Arial" w:cs="Arial"/>
          <w:sz w:val="22"/>
          <w:szCs w:val="22"/>
        </w:rPr>
        <w:t xml:space="preserve"> and Data Mana</w:t>
      </w:r>
      <w:r w:rsidR="00124770">
        <w:rPr>
          <w:rFonts w:ascii="Arial" w:eastAsiaTheme="minorHAnsi" w:hAnsi="Arial" w:cs="Arial"/>
          <w:sz w:val="22"/>
          <w:szCs w:val="22"/>
        </w:rPr>
        <w:t>gement initiatives.</w:t>
      </w:r>
    </w:p>
    <w:p w14:paraId="08D29075" w14:textId="2B1DC21B" w:rsidR="000D7041" w:rsidRDefault="00416761" w:rsidP="003139F3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The post holder will be expected to support teams across the Combined Authority, supporting relevant managers in developing TVCA submissions, briefings, and deputising in meetings where required.  </w:t>
      </w:r>
      <w:r w:rsidR="006E4698">
        <w:rPr>
          <w:rFonts w:ascii="Arial" w:eastAsiaTheme="minorHAnsi" w:hAnsi="Arial" w:cs="Arial"/>
          <w:sz w:val="22"/>
          <w:szCs w:val="22"/>
        </w:rPr>
        <w:t xml:space="preserve">The post holder </w:t>
      </w:r>
      <w:r w:rsidR="00E4708B">
        <w:rPr>
          <w:rFonts w:ascii="Arial" w:eastAsiaTheme="minorHAnsi" w:hAnsi="Arial" w:cs="Arial"/>
          <w:sz w:val="22"/>
          <w:szCs w:val="22"/>
        </w:rPr>
        <w:t xml:space="preserve">will also help develop </w:t>
      </w:r>
      <w:r w:rsidR="006E4698">
        <w:rPr>
          <w:rFonts w:ascii="Arial" w:eastAsiaTheme="minorHAnsi" w:hAnsi="Arial" w:cs="Arial"/>
          <w:sz w:val="22"/>
          <w:szCs w:val="22"/>
        </w:rPr>
        <w:t xml:space="preserve">and </w:t>
      </w:r>
      <w:r w:rsidR="00E4708B">
        <w:rPr>
          <w:rFonts w:ascii="Arial" w:eastAsiaTheme="minorHAnsi" w:hAnsi="Arial" w:cs="Arial"/>
          <w:sz w:val="22"/>
          <w:szCs w:val="22"/>
        </w:rPr>
        <w:t xml:space="preserve">support business plan submissions in the key areas of </w:t>
      </w:r>
      <w:r w:rsidR="008F5F51">
        <w:rPr>
          <w:rFonts w:ascii="Arial" w:eastAsiaTheme="minorHAnsi" w:hAnsi="Arial" w:cs="Arial"/>
          <w:sz w:val="22"/>
          <w:szCs w:val="22"/>
        </w:rPr>
        <w:t>Digital Development</w:t>
      </w:r>
      <w:r w:rsidR="006525C9">
        <w:rPr>
          <w:rFonts w:ascii="Arial" w:eastAsiaTheme="minorHAnsi" w:hAnsi="Arial" w:cs="Arial"/>
          <w:sz w:val="22"/>
          <w:szCs w:val="22"/>
        </w:rPr>
        <w:t>, I</w:t>
      </w:r>
      <w:r w:rsidR="00E4708B">
        <w:rPr>
          <w:rFonts w:ascii="Arial" w:eastAsiaTheme="minorHAnsi" w:hAnsi="Arial" w:cs="Arial"/>
          <w:sz w:val="22"/>
          <w:szCs w:val="22"/>
        </w:rPr>
        <w:t>nward Investment; Innovation; and Clean Growth. The post will require close collaboration with the Strategy Policy and Intelligence Team to ensure a cross-organisational approach.</w:t>
      </w:r>
    </w:p>
    <w:p w14:paraId="4808BFF4" w14:textId="77777777" w:rsidR="003139F3" w:rsidRPr="003139F3" w:rsidRDefault="003139F3" w:rsidP="003139F3">
      <w:pPr>
        <w:pStyle w:val="Heading2"/>
        <w:spacing w:before="200" w:after="120"/>
        <w:ind w:right="849"/>
        <w:rPr>
          <w:rFonts w:ascii="Arial" w:hAnsi="Arial" w:cs="Arial"/>
          <w:color w:val="002060"/>
          <w:sz w:val="22"/>
          <w:szCs w:val="22"/>
        </w:rPr>
      </w:pPr>
      <w:r w:rsidRPr="003139F3">
        <w:rPr>
          <w:rFonts w:ascii="Arial" w:hAnsi="Arial" w:cs="Arial"/>
          <w:color w:val="002060"/>
          <w:sz w:val="22"/>
          <w:szCs w:val="22"/>
        </w:rPr>
        <w:t xml:space="preserve">Duties &amp; Responsibilities </w:t>
      </w:r>
      <w:r w:rsidRPr="003139F3">
        <w:rPr>
          <w:rFonts w:ascii="Arial" w:hAnsi="Arial" w:cs="Arial"/>
          <w:color w:val="002060"/>
          <w:sz w:val="22"/>
          <w:szCs w:val="22"/>
        </w:rPr>
        <w:tab/>
      </w:r>
    </w:p>
    <w:p w14:paraId="1D542EC3" w14:textId="397E3A07" w:rsidR="00802EB9" w:rsidRDefault="001C4954" w:rsidP="00417B31">
      <w:pPr>
        <w:numPr>
          <w:ilvl w:val="0"/>
          <w:numId w:val="1"/>
        </w:numPr>
        <w:spacing w:before="240" w:after="200" w:line="276" w:lineRule="auto"/>
        <w:ind w:left="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Understand and be able to summarise</w:t>
      </w:r>
      <w:r w:rsidR="003139F3" w:rsidRPr="003139F3">
        <w:rPr>
          <w:rFonts w:ascii="Arial" w:eastAsiaTheme="minorHAnsi" w:hAnsi="Arial" w:cs="Arial"/>
          <w:sz w:val="22"/>
          <w:szCs w:val="22"/>
        </w:rPr>
        <w:t xml:space="preserve"> </w:t>
      </w:r>
      <w:r w:rsidR="00872466">
        <w:rPr>
          <w:rFonts w:ascii="Arial" w:eastAsiaTheme="minorHAnsi" w:hAnsi="Arial" w:cs="Arial"/>
          <w:sz w:val="22"/>
          <w:szCs w:val="22"/>
        </w:rPr>
        <w:t xml:space="preserve">key </w:t>
      </w:r>
      <w:r w:rsidR="003C5587">
        <w:rPr>
          <w:rFonts w:ascii="Arial" w:eastAsiaTheme="minorHAnsi" w:hAnsi="Arial" w:cs="Arial"/>
          <w:sz w:val="22"/>
          <w:szCs w:val="22"/>
        </w:rPr>
        <w:t xml:space="preserve">digital </w:t>
      </w:r>
      <w:r w:rsidR="00872466">
        <w:rPr>
          <w:rFonts w:ascii="Arial" w:eastAsiaTheme="minorHAnsi" w:hAnsi="Arial" w:cs="Arial"/>
          <w:sz w:val="22"/>
          <w:szCs w:val="22"/>
        </w:rPr>
        <w:t xml:space="preserve">developments, including </w:t>
      </w:r>
      <w:r w:rsidR="003139F3" w:rsidRPr="003139F3">
        <w:rPr>
          <w:rFonts w:ascii="Arial" w:eastAsiaTheme="minorHAnsi" w:hAnsi="Arial" w:cs="Arial"/>
          <w:sz w:val="22"/>
          <w:szCs w:val="22"/>
        </w:rPr>
        <w:t>regional and nati</w:t>
      </w:r>
      <w:r w:rsidR="0000572A">
        <w:rPr>
          <w:rFonts w:ascii="Arial" w:eastAsiaTheme="minorHAnsi" w:hAnsi="Arial" w:cs="Arial"/>
          <w:sz w:val="22"/>
          <w:szCs w:val="22"/>
        </w:rPr>
        <w:t>onal policy issues affecting</w:t>
      </w:r>
      <w:r w:rsidR="003139F3" w:rsidRPr="003139F3">
        <w:rPr>
          <w:rFonts w:ascii="Arial" w:eastAsiaTheme="minorHAnsi" w:hAnsi="Arial" w:cs="Arial"/>
          <w:sz w:val="22"/>
          <w:szCs w:val="22"/>
        </w:rPr>
        <w:t xml:space="preserve"> Tees Valley</w:t>
      </w:r>
      <w:r w:rsidR="00007E43">
        <w:rPr>
          <w:rFonts w:ascii="Arial" w:eastAsiaTheme="minorHAnsi" w:hAnsi="Arial" w:cs="Arial"/>
          <w:sz w:val="22"/>
          <w:szCs w:val="22"/>
        </w:rPr>
        <w:t xml:space="preserve"> as they relate to the key thematic area</w:t>
      </w:r>
      <w:r w:rsidR="00F72667">
        <w:rPr>
          <w:rFonts w:ascii="Arial" w:eastAsiaTheme="minorHAnsi" w:hAnsi="Arial" w:cs="Arial"/>
          <w:sz w:val="22"/>
          <w:szCs w:val="22"/>
        </w:rPr>
        <w:t>s</w:t>
      </w:r>
      <w:r w:rsidR="00D817A7">
        <w:rPr>
          <w:rFonts w:ascii="Arial" w:eastAsiaTheme="minorHAnsi" w:hAnsi="Arial" w:cs="Arial"/>
          <w:sz w:val="22"/>
          <w:szCs w:val="22"/>
        </w:rPr>
        <w:t xml:space="preserve"> and represent these in key meetings</w:t>
      </w:r>
      <w:r w:rsidR="00AA28A7">
        <w:rPr>
          <w:rFonts w:ascii="Arial" w:eastAsiaTheme="minorHAnsi" w:hAnsi="Arial" w:cs="Arial"/>
          <w:sz w:val="22"/>
          <w:szCs w:val="22"/>
        </w:rPr>
        <w:t xml:space="preserve"> (such as with Central Government, </w:t>
      </w:r>
      <w:proofErr w:type="spellStart"/>
      <w:r w:rsidR="00AA28A7">
        <w:rPr>
          <w:rFonts w:ascii="Arial" w:eastAsiaTheme="minorHAnsi" w:hAnsi="Arial" w:cs="Arial"/>
          <w:sz w:val="22"/>
          <w:szCs w:val="22"/>
        </w:rPr>
        <w:t>InnovateUK</w:t>
      </w:r>
      <w:proofErr w:type="spellEnd"/>
      <w:r w:rsidR="00AA28A7">
        <w:rPr>
          <w:rFonts w:ascii="Arial" w:eastAsiaTheme="minorHAnsi" w:hAnsi="Arial" w:cs="Arial"/>
          <w:sz w:val="22"/>
          <w:szCs w:val="22"/>
        </w:rPr>
        <w:t xml:space="preserve"> etc)</w:t>
      </w:r>
      <w:r w:rsidR="00F72667">
        <w:rPr>
          <w:rFonts w:ascii="Arial" w:eastAsiaTheme="minorHAnsi" w:hAnsi="Arial" w:cs="Arial"/>
          <w:sz w:val="22"/>
          <w:szCs w:val="22"/>
        </w:rPr>
        <w:t>.</w:t>
      </w:r>
    </w:p>
    <w:p w14:paraId="32416566" w14:textId="77777777" w:rsidR="00802EB9" w:rsidRDefault="00802EB9" w:rsidP="00802EB9">
      <w:pPr>
        <w:spacing w:before="240"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</w:p>
    <w:p w14:paraId="5401AFE7" w14:textId="478C4047" w:rsidR="00537736" w:rsidRPr="00F64C53" w:rsidRDefault="00537736" w:rsidP="00F64C53">
      <w:pPr>
        <w:numPr>
          <w:ilvl w:val="0"/>
          <w:numId w:val="1"/>
        </w:numPr>
        <w:spacing w:before="240" w:after="200" w:line="276" w:lineRule="auto"/>
        <w:ind w:left="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Support the development and delivery of project proposals </w:t>
      </w:r>
      <w:r w:rsidR="00320C7A">
        <w:rPr>
          <w:rFonts w:ascii="Arial" w:eastAsiaTheme="minorHAnsi" w:hAnsi="Arial" w:cs="Arial"/>
          <w:sz w:val="22"/>
          <w:szCs w:val="22"/>
        </w:rPr>
        <w:t xml:space="preserve">which are </w:t>
      </w:r>
      <w:r w:rsidR="00E270D8">
        <w:rPr>
          <w:rFonts w:ascii="Arial" w:eastAsiaTheme="minorHAnsi" w:hAnsi="Arial" w:cs="Arial"/>
          <w:sz w:val="22"/>
          <w:szCs w:val="22"/>
        </w:rPr>
        <w:t xml:space="preserve">specifically </w:t>
      </w:r>
      <w:r w:rsidR="002C2D09">
        <w:rPr>
          <w:rFonts w:ascii="Arial" w:eastAsiaTheme="minorHAnsi" w:hAnsi="Arial" w:cs="Arial"/>
          <w:sz w:val="22"/>
          <w:szCs w:val="22"/>
        </w:rPr>
        <w:t>digitally</w:t>
      </w:r>
      <w:r w:rsidR="00E270D8">
        <w:rPr>
          <w:rFonts w:ascii="Arial" w:eastAsiaTheme="minorHAnsi" w:hAnsi="Arial" w:cs="Arial"/>
          <w:sz w:val="22"/>
          <w:szCs w:val="22"/>
        </w:rPr>
        <w:t xml:space="preserve"> orientated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2C2D09">
        <w:rPr>
          <w:rFonts w:ascii="Arial" w:eastAsiaTheme="minorHAnsi" w:hAnsi="Arial" w:cs="Arial"/>
          <w:sz w:val="22"/>
          <w:szCs w:val="22"/>
        </w:rPr>
        <w:t xml:space="preserve">and </w:t>
      </w:r>
      <w:r w:rsidR="00ED44CF">
        <w:rPr>
          <w:rFonts w:ascii="Arial" w:eastAsiaTheme="minorHAnsi" w:hAnsi="Arial" w:cs="Arial"/>
          <w:sz w:val="22"/>
          <w:szCs w:val="22"/>
        </w:rPr>
        <w:t>develop</w:t>
      </w:r>
      <w:r w:rsidR="00320C7A">
        <w:rPr>
          <w:rFonts w:ascii="Arial" w:eastAsiaTheme="minorHAnsi" w:hAnsi="Arial" w:cs="Arial"/>
          <w:sz w:val="22"/>
          <w:szCs w:val="22"/>
        </w:rPr>
        <w:t xml:space="preserve"> </w:t>
      </w:r>
      <w:r w:rsidR="002C2D09">
        <w:rPr>
          <w:rFonts w:ascii="Arial" w:eastAsiaTheme="minorHAnsi" w:hAnsi="Arial" w:cs="Arial"/>
          <w:sz w:val="22"/>
          <w:szCs w:val="22"/>
        </w:rPr>
        <w:t xml:space="preserve">the digital </w:t>
      </w:r>
      <w:r w:rsidR="00664B43">
        <w:rPr>
          <w:rFonts w:ascii="Arial" w:eastAsiaTheme="minorHAnsi" w:hAnsi="Arial" w:cs="Arial"/>
          <w:sz w:val="22"/>
          <w:szCs w:val="22"/>
        </w:rPr>
        <w:t xml:space="preserve">proposals and delivery </w:t>
      </w:r>
      <w:r w:rsidR="00F64C53">
        <w:rPr>
          <w:rFonts w:ascii="Arial" w:eastAsiaTheme="minorHAnsi" w:hAnsi="Arial" w:cs="Arial"/>
          <w:sz w:val="22"/>
          <w:szCs w:val="22"/>
        </w:rPr>
        <w:t>elements</w:t>
      </w:r>
      <w:r w:rsidR="00320C7A">
        <w:rPr>
          <w:rFonts w:ascii="Arial" w:eastAsiaTheme="minorHAnsi" w:hAnsi="Arial" w:cs="Arial"/>
          <w:sz w:val="22"/>
          <w:szCs w:val="22"/>
        </w:rPr>
        <w:t xml:space="preserve"> of wider project proposals</w:t>
      </w:r>
      <w:r w:rsidR="00664B43">
        <w:rPr>
          <w:rFonts w:ascii="Arial" w:eastAsiaTheme="minorHAnsi" w:hAnsi="Arial" w:cs="Arial"/>
          <w:sz w:val="22"/>
          <w:szCs w:val="22"/>
        </w:rPr>
        <w:t>.</w:t>
      </w:r>
      <w:r w:rsidR="002C2D09">
        <w:rPr>
          <w:rFonts w:ascii="Arial" w:eastAsiaTheme="minorHAnsi" w:hAnsi="Arial" w:cs="Arial"/>
          <w:sz w:val="22"/>
          <w:szCs w:val="22"/>
        </w:rPr>
        <w:t xml:space="preserve"> </w:t>
      </w:r>
    </w:p>
    <w:p w14:paraId="5FC61C70" w14:textId="77777777" w:rsidR="00537736" w:rsidRPr="00F64C53" w:rsidRDefault="00537736" w:rsidP="00F64C53">
      <w:pPr>
        <w:rPr>
          <w:rFonts w:eastAsiaTheme="minorHAnsi"/>
          <w:sz w:val="22"/>
          <w:szCs w:val="22"/>
        </w:rPr>
      </w:pPr>
    </w:p>
    <w:p w14:paraId="70BCC7C9" w14:textId="73886E70" w:rsidR="00D0285B" w:rsidRDefault="002B01A1" w:rsidP="001E3705">
      <w:pPr>
        <w:numPr>
          <w:ilvl w:val="0"/>
          <w:numId w:val="1"/>
        </w:numPr>
        <w:spacing w:before="240" w:after="200" w:line="276" w:lineRule="auto"/>
        <w:ind w:left="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Gain an understanding</w:t>
      </w:r>
      <w:r w:rsidR="00F37104" w:rsidRPr="00802EB9">
        <w:rPr>
          <w:rFonts w:ascii="Arial" w:eastAsiaTheme="minorHAnsi" w:hAnsi="Arial" w:cs="Arial"/>
          <w:sz w:val="22"/>
          <w:szCs w:val="22"/>
        </w:rPr>
        <w:t xml:space="preserve"> and </w:t>
      </w:r>
      <w:r w:rsidR="00184136" w:rsidRPr="00802EB9">
        <w:rPr>
          <w:rFonts w:ascii="Arial" w:eastAsiaTheme="minorHAnsi" w:hAnsi="Arial" w:cs="Arial"/>
          <w:sz w:val="22"/>
          <w:szCs w:val="22"/>
        </w:rPr>
        <w:t>communicate</w:t>
      </w:r>
      <w:r w:rsidR="00F37104" w:rsidRPr="00802EB9">
        <w:rPr>
          <w:rFonts w:ascii="Arial" w:eastAsiaTheme="minorHAnsi" w:hAnsi="Arial" w:cs="Arial"/>
          <w:sz w:val="22"/>
          <w:szCs w:val="22"/>
        </w:rPr>
        <w:t xml:space="preserve"> innovative </w:t>
      </w:r>
      <w:r w:rsidR="00667E08" w:rsidRPr="00802EB9">
        <w:rPr>
          <w:rFonts w:ascii="Arial" w:eastAsiaTheme="minorHAnsi" w:hAnsi="Arial" w:cs="Arial"/>
          <w:sz w:val="22"/>
          <w:szCs w:val="22"/>
        </w:rPr>
        <w:t xml:space="preserve">digital </w:t>
      </w:r>
      <w:r w:rsidR="00F37104" w:rsidRPr="00802EB9">
        <w:rPr>
          <w:rFonts w:ascii="Arial" w:eastAsiaTheme="minorHAnsi" w:hAnsi="Arial" w:cs="Arial"/>
          <w:sz w:val="22"/>
          <w:szCs w:val="22"/>
        </w:rPr>
        <w:t>technologies</w:t>
      </w:r>
      <w:r w:rsidR="00163018" w:rsidRPr="00802EB9">
        <w:rPr>
          <w:rFonts w:ascii="Arial" w:eastAsiaTheme="minorHAnsi" w:hAnsi="Arial" w:cs="Arial"/>
          <w:sz w:val="22"/>
          <w:szCs w:val="22"/>
        </w:rPr>
        <w:t xml:space="preserve"> and the strategi</w:t>
      </w:r>
      <w:r w:rsidR="00F0289F" w:rsidRPr="00802EB9">
        <w:rPr>
          <w:rFonts w:ascii="Arial" w:eastAsiaTheme="minorHAnsi" w:hAnsi="Arial" w:cs="Arial"/>
          <w:sz w:val="22"/>
          <w:szCs w:val="22"/>
        </w:rPr>
        <w:t xml:space="preserve">c </w:t>
      </w:r>
      <w:r w:rsidR="00CC322B" w:rsidRPr="00802EB9">
        <w:rPr>
          <w:rFonts w:ascii="Arial" w:eastAsiaTheme="minorHAnsi" w:hAnsi="Arial" w:cs="Arial"/>
          <w:sz w:val="22"/>
          <w:szCs w:val="22"/>
        </w:rPr>
        <w:t xml:space="preserve">opportunities they present to TVCA. </w:t>
      </w:r>
    </w:p>
    <w:p w14:paraId="57B25A51" w14:textId="77777777" w:rsidR="00493AF9" w:rsidRPr="00C036CD" w:rsidRDefault="00493AF9" w:rsidP="00C036CD">
      <w:pPr>
        <w:rPr>
          <w:rFonts w:eastAsiaTheme="minorHAnsi"/>
          <w:sz w:val="22"/>
          <w:szCs w:val="22"/>
        </w:rPr>
      </w:pPr>
    </w:p>
    <w:p w14:paraId="7F2F613D" w14:textId="072EBA6A" w:rsidR="00493AF9" w:rsidRDefault="00772495" w:rsidP="001E3705">
      <w:pPr>
        <w:numPr>
          <w:ilvl w:val="0"/>
          <w:numId w:val="1"/>
        </w:numPr>
        <w:spacing w:before="240" w:after="200" w:line="276" w:lineRule="auto"/>
        <w:ind w:left="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Maintain a ‘Digital request’ register </w:t>
      </w:r>
      <w:r w:rsidR="00D27DF9">
        <w:rPr>
          <w:rFonts w:ascii="Arial" w:eastAsiaTheme="minorHAnsi" w:hAnsi="Arial" w:cs="Arial"/>
          <w:sz w:val="22"/>
          <w:szCs w:val="22"/>
        </w:rPr>
        <w:t xml:space="preserve">to manage Digital workload across the function. </w:t>
      </w:r>
      <w:r w:rsidR="00721CC7">
        <w:rPr>
          <w:rFonts w:ascii="Arial" w:eastAsiaTheme="minorHAnsi" w:hAnsi="Arial" w:cs="Arial"/>
          <w:sz w:val="22"/>
          <w:szCs w:val="22"/>
        </w:rPr>
        <w:t>To include reporting and issue resolution measures.</w:t>
      </w:r>
    </w:p>
    <w:p w14:paraId="65405C5E" w14:textId="77777777" w:rsidR="00AA65AB" w:rsidRPr="00C036CD" w:rsidRDefault="00AA65AB" w:rsidP="00C036CD">
      <w:pPr>
        <w:rPr>
          <w:rFonts w:eastAsiaTheme="minorHAnsi"/>
          <w:sz w:val="22"/>
          <w:szCs w:val="22"/>
        </w:rPr>
      </w:pPr>
    </w:p>
    <w:p w14:paraId="784409FE" w14:textId="39CC80E0" w:rsidR="00AA65AB" w:rsidRDefault="0071139D" w:rsidP="001E3705">
      <w:pPr>
        <w:numPr>
          <w:ilvl w:val="0"/>
          <w:numId w:val="1"/>
        </w:numPr>
        <w:spacing w:before="240" w:after="200" w:line="276" w:lineRule="auto"/>
        <w:ind w:left="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Manage Project delivery </w:t>
      </w:r>
      <w:r w:rsidR="00011122">
        <w:rPr>
          <w:rFonts w:ascii="Arial" w:eastAsiaTheme="minorHAnsi" w:hAnsi="Arial" w:cs="Arial"/>
          <w:sz w:val="22"/>
          <w:szCs w:val="22"/>
        </w:rPr>
        <w:t xml:space="preserve">including planning, </w:t>
      </w:r>
      <w:r w:rsidR="00B6273E">
        <w:rPr>
          <w:rFonts w:ascii="Arial" w:eastAsiaTheme="minorHAnsi" w:hAnsi="Arial" w:cs="Arial"/>
          <w:sz w:val="22"/>
          <w:szCs w:val="22"/>
        </w:rPr>
        <w:t>progress reporting and team tracking.</w:t>
      </w:r>
    </w:p>
    <w:p w14:paraId="3B162D93" w14:textId="77777777" w:rsidR="00AE64F3" w:rsidRPr="00527108" w:rsidRDefault="00AE64F3" w:rsidP="00527108">
      <w:pPr>
        <w:rPr>
          <w:rFonts w:eastAsiaTheme="minorHAnsi"/>
          <w:sz w:val="22"/>
          <w:szCs w:val="22"/>
        </w:rPr>
      </w:pPr>
    </w:p>
    <w:p w14:paraId="7578DE66" w14:textId="01E09D73" w:rsidR="00AE64F3" w:rsidRDefault="00940FAF" w:rsidP="001E3705">
      <w:pPr>
        <w:numPr>
          <w:ilvl w:val="0"/>
          <w:numId w:val="1"/>
        </w:numPr>
        <w:spacing w:before="240" w:after="200" w:line="276" w:lineRule="auto"/>
        <w:ind w:left="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lastRenderedPageBreak/>
        <w:t xml:space="preserve">Manging cross-functional and </w:t>
      </w:r>
      <w:r w:rsidR="00527108">
        <w:rPr>
          <w:rFonts w:ascii="Arial" w:eastAsiaTheme="minorHAnsi" w:hAnsi="Arial" w:cs="Arial"/>
          <w:sz w:val="22"/>
          <w:szCs w:val="22"/>
        </w:rPr>
        <w:t>consortia-based</w:t>
      </w:r>
      <w:r>
        <w:rPr>
          <w:rFonts w:ascii="Arial" w:eastAsiaTheme="minorHAnsi" w:hAnsi="Arial" w:cs="Arial"/>
          <w:sz w:val="22"/>
          <w:szCs w:val="22"/>
        </w:rPr>
        <w:t xml:space="preserve"> teams as </w:t>
      </w:r>
      <w:r w:rsidR="00527108">
        <w:rPr>
          <w:rFonts w:ascii="Arial" w:eastAsiaTheme="minorHAnsi" w:hAnsi="Arial" w:cs="Arial"/>
          <w:sz w:val="22"/>
          <w:szCs w:val="22"/>
        </w:rPr>
        <w:t xml:space="preserve">business demands. This may include direct reports </w:t>
      </w:r>
      <w:r w:rsidR="009F0828">
        <w:rPr>
          <w:rFonts w:ascii="Arial" w:eastAsiaTheme="minorHAnsi" w:hAnsi="Arial" w:cs="Arial"/>
          <w:sz w:val="22"/>
          <w:szCs w:val="22"/>
        </w:rPr>
        <w:t>as required.</w:t>
      </w:r>
    </w:p>
    <w:p w14:paraId="79437E97" w14:textId="77777777" w:rsidR="00B6273E" w:rsidRPr="00C036CD" w:rsidRDefault="00B6273E" w:rsidP="00C036CD">
      <w:pPr>
        <w:rPr>
          <w:rFonts w:eastAsiaTheme="minorHAnsi"/>
          <w:sz w:val="22"/>
          <w:szCs w:val="22"/>
        </w:rPr>
      </w:pPr>
    </w:p>
    <w:p w14:paraId="1AC456D2" w14:textId="2104E659" w:rsidR="00B6273E" w:rsidRDefault="00B6273E" w:rsidP="001E3705">
      <w:pPr>
        <w:numPr>
          <w:ilvl w:val="0"/>
          <w:numId w:val="1"/>
        </w:numPr>
        <w:spacing w:before="240" w:after="200" w:line="276" w:lineRule="auto"/>
        <w:ind w:left="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Communicating with </w:t>
      </w:r>
      <w:r w:rsidR="007A1BF5">
        <w:rPr>
          <w:rFonts w:ascii="Arial" w:eastAsiaTheme="minorHAnsi" w:hAnsi="Arial" w:cs="Arial"/>
          <w:sz w:val="22"/>
          <w:szCs w:val="22"/>
        </w:rPr>
        <w:t>business, local authorities an</w:t>
      </w:r>
      <w:r w:rsidR="009F0828">
        <w:rPr>
          <w:rFonts w:ascii="Arial" w:eastAsiaTheme="minorHAnsi" w:hAnsi="Arial" w:cs="Arial"/>
          <w:sz w:val="22"/>
          <w:szCs w:val="22"/>
        </w:rPr>
        <w:t>d</w:t>
      </w:r>
      <w:r w:rsidR="007A1BF5">
        <w:rPr>
          <w:rFonts w:ascii="Arial" w:eastAsiaTheme="minorHAnsi" w:hAnsi="Arial" w:cs="Arial"/>
          <w:sz w:val="22"/>
          <w:szCs w:val="22"/>
        </w:rPr>
        <w:t xml:space="preserve"> government bodies including face to face meeting representing Tees Valley Com</w:t>
      </w:r>
      <w:r w:rsidR="006A04D5">
        <w:rPr>
          <w:rFonts w:ascii="Arial" w:eastAsiaTheme="minorHAnsi" w:hAnsi="Arial" w:cs="Arial"/>
          <w:sz w:val="22"/>
          <w:szCs w:val="22"/>
        </w:rPr>
        <w:t>bined Authority.</w:t>
      </w:r>
    </w:p>
    <w:p w14:paraId="15495219" w14:textId="77777777" w:rsidR="00D0285B" w:rsidRPr="00AE64F3" w:rsidRDefault="00D0285B" w:rsidP="00AE64F3">
      <w:pPr>
        <w:rPr>
          <w:rFonts w:eastAsiaTheme="minorHAnsi"/>
          <w:sz w:val="22"/>
          <w:szCs w:val="22"/>
        </w:rPr>
      </w:pPr>
    </w:p>
    <w:p w14:paraId="78F5AAD6" w14:textId="1F9021D3" w:rsidR="00D0285B" w:rsidRDefault="001E3705" w:rsidP="00626F57">
      <w:pPr>
        <w:numPr>
          <w:ilvl w:val="0"/>
          <w:numId w:val="1"/>
        </w:numPr>
        <w:spacing w:before="240" w:after="200" w:line="276" w:lineRule="auto"/>
        <w:ind w:left="0"/>
        <w:contextualSpacing/>
        <w:rPr>
          <w:rFonts w:ascii="Arial" w:eastAsiaTheme="minorHAnsi" w:hAnsi="Arial" w:cs="Arial"/>
          <w:sz w:val="22"/>
          <w:szCs w:val="22"/>
        </w:rPr>
      </w:pPr>
      <w:r w:rsidRPr="00D0285B">
        <w:rPr>
          <w:rFonts w:ascii="Arial" w:eastAsiaTheme="minorHAnsi" w:hAnsi="Arial" w:cs="Arial"/>
          <w:sz w:val="22"/>
          <w:szCs w:val="22"/>
        </w:rPr>
        <w:t xml:space="preserve">Track </w:t>
      </w:r>
      <w:r w:rsidR="00A554AD" w:rsidRPr="00D0285B">
        <w:rPr>
          <w:rFonts w:ascii="Arial" w:eastAsiaTheme="minorHAnsi" w:hAnsi="Arial" w:cs="Arial"/>
          <w:sz w:val="22"/>
          <w:szCs w:val="22"/>
        </w:rPr>
        <w:t>and co-ordinate</w:t>
      </w:r>
      <w:r w:rsidR="00B42005" w:rsidRPr="00D0285B">
        <w:rPr>
          <w:rFonts w:ascii="Arial" w:eastAsiaTheme="minorHAnsi" w:hAnsi="Arial" w:cs="Arial"/>
          <w:sz w:val="22"/>
          <w:szCs w:val="22"/>
        </w:rPr>
        <w:t xml:space="preserve"> </w:t>
      </w:r>
      <w:r w:rsidR="00A554AD" w:rsidRPr="00D0285B">
        <w:rPr>
          <w:rFonts w:ascii="Arial" w:eastAsiaTheme="minorHAnsi" w:hAnsi="Arial" w:cs="Arial"/>
          <w:sz w:val="22"/>
          <w:szCs w:val="22"/>
        </w:rPr>
        <w:t>broadband delivery progress</w:t>
      </w:r>
      <w:r w:rsidR="000A28F6" w:rsidRPr="00D0285B">
        <w:rPr>
          <w:rFonts w:ascii="Arial" w:eastAsiaTheme="minorHAnsi" w:hAnsi="Arial" w:cs="Arial"/>
          <w:sz w:val="22"/>
          <w:szCs w:val="22"/>
        </w:rPr>
        <w:t xml:space="preserve">, issues </w:t>
      </w:r>
      <w:r w:rsidR="00A62730" w:rsidRPr="00D0285B">
        <w:rPr>
          <w:rFonts w:ascii="Arial" w:eastAsiaTheme="minorHAnsi" w:hAnsi="Arial" w:cs="Arial"/>
          <w:sz w:val="22"/>
          <w:szCs w:val="22"/>
        </w:rPr>
        <w:t xml:space="preserve">and enquiries. This will include working with delivery partners and </w:t>
      </w:r>
      <w:r w:rsidR="00222967" w:rsidRPr="00D0285B">
        <w:rPr>
          <w:rFonts w:ascii="Arial" w:eastAsiaTheme="minorHAnsi" w:hAnsi="Arial" w:cs="Arial"/>
          <w:sz w:val="22"/>
          <w:szCs w:val="22"/>
        </w:rPr>
        <w:t>handling</w:t>
      </w:r>
      <w:r w:rsidR="00A62730" w:rsidRPr="00D0285B">
        <w:rPr>
          <w:rFonts w:ascii="Arial" w:eastAsiaTheme="minorHAnsi" w:hAnsi="Arial" w:cs="Arial"/>
          <w:sz w:val="22"/>
          <w:szCs w:val="22"/>
        </w:rPr>
        <w:t xml:space="preserve"> </w:t>
      </w:r>
      <w:r w:rsidR="00222967" w:rsidRPr="00D0285B">
        <w:rPr>
          <w:rFonts w:ascii="Arial" w:eastAsiaTheme="minorHAnsi" w:hAnsi="Arial" w:cs="Arial"/>
          <w:sz w:val="22"/>
          <w:szCs w:val="22"/>
        </w:rPr>
        <w:t xml:space="preserve">updates and queries </w:t>
      </w:r>
      <w:r w:rsidR="00A62730" w:rsidRPr="00D0285B">
        <w:rPr>
          <w:rFonts w:ascii="Arial" w:eastAsiaTheme="minorHAnsi" w:hAnsi="Arial" w:cs="Arial"/>
          <w:sz w:val="22"/>
          <w:szCs w:val="22"/>
        </w:rPr>
        <w:t>from LA’s</w:t>
      </w:r>
      <w:r w:rsidR="00547E22" w:rsidRPr="00D0285B">
        <w:rPr>
          <w:rFonts w:ascii="Arial" w:eastAsiaTheme="minorHAnsi" w:hAnsi="Arial" w:cs="Arial"/>
          <w:sz w:val="22"/>
          <w:szCs w:val="22"/>
        </w:rPr>
        <w:t>,</w:t>
      </w:r>
      <w:r w:rsidR="00F47ED4" w:rsidRPr="00D0285B">
        <w:rPr>
          <w:rFonts w:ascii="Arial" w:eastAsiaTheme="minorHAnsi" w:hAnsi="Arial" w:cs="Arial"/>
          <w:sz w:val="22"/>
          <w:szCs w:val="22"/>
        </w:rPr>
        <w:t xml:space="preserve"> MP’s </w:t>
      </w:r>
      <w:r w:rsidR="00AF075A" w:rsidRPr="00D0285B">
        <w:rPr>
          <w:rFonts w:ascii="Arial" w:eastAsiaTheme="minorHAnsi" w:hAnsi="Arial" w:cs="Arial"/>
          <w:sz w:val="22"/>
          <w:szCs w:val="22"/>
        </w:rPr>
        <w:t xml:space="preserve">and </w:t>
      </w:r>
      <w:r w:rsidR="00222967" w:rsidRPr="00D0285B">
        <w:rPr>
          <w:rFonts w:ascii="Arial" w:eastAsiaTheme="minorHAnsi" w:hAnsi="Arial" w:cs="Arial"/>
          <w:sz w:val="22"/>
          <w:szCs w:val="22"/>
        </w:rPr>
        <w:t xml:space="preserve">the </w:t>
      </w:r>
      <w:r w:rsidR="00AF075A" w:rsidRPr="00D0285B">
        <w:rPr>
          <w:rFonts w:ascii="Arial" w:eastAsiaTheme="minorHAnsi" w:hAnsi="Arial" w:cs="Arial"/>
          <w:sz w:val="22"/>
          <w:szCs w:val="22"/>
        </w:rPr>
        <w:t>Public.</w:t>
      </w:r>
    </w:p>
    <w:p w14:paraId="776E61B5" w14:textId="77777777" w:rsidR="00626F57" w:rsidRPr="00626F57" w:rsidRDefault="00626F57" w:rsidP="00626F57">
      <w:pPr>
        <w:spacing w:before="240"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</w:p>
    <w:p w14:paraId="56F08EE6" w14:textId="77777777" w:rsidR="00626F57" w:rsidRDefault="00457F16" w:rsidP="00626F57">
      <w:pPr>
        <w:numPr>
          <w:ilvl w:val="0"/>
          <w:numId w:val="1"/>
        </w:numPr>
        <w:spacing w:before="240" w:after="200" w:line="276" w:lineRule="auto"/>
        <w:ind w:left="0"/>
        <w:contextualSpacing/>
        <w:rPr>
          <w:rFonts w:ascii="Arial" w:eastAsiaTheme="minorHAnsi" w:hAnsi="Arial" w:cs="Arial"/>
          <w:sz w:val="22"/>
          <w:szCs w:val="22"/>
        </w:rPr>
      </w:pPr>
      <w:r w:rsidRPr="00D0285B">
        <w:rPr>
          <w:rFonts w:ascii="Arial" w:eastAsiaTheme="minorHAnsi" w:hAnsi="Arial" w:cs="Arial"/>
          <w:sz w:val="22"/>
          <w:szCs w:val="22"/>
        </w:rPr>
        <w:t xml:space="preserve">Actively </w:t>
      </w:r>
      <w:r w:rsidR="00B77ACC" w:rsidRPr="00D0285B">
        <w:rPr>
          <w:rFonts w:ascii="Arial" w:eastAsiaTheme="minorHAnsi" w:hAnsi="Arial" w:cs="Arial"/>
          <w:sz w:val="22"/>
          <w:szCs w:val="22"/>
        </w:rPr>
        <w:t xml:space="preserve">keeping abreast of </w:t>
      </w:r>
      <w:r w:rsidR="00F6208D" w:rsidRPr="00D0285B">
        <w:rPr>
          <w:rFonts w:ascii="Arial" w:eastAsiaTheme="minorHAnsi" w:hAnsi="Arial" w:cs="Arial"/>
          <w:sz w:val="22"/>
          <w:szCs w:val="22"/>
        </w:rPr>
        <w:t xml:space="preserve">Government strategy, </w:t>
      </w:r>
      <w:r w:rsidR="00BD08A2" w:rsidRPr="00D0285B">
        <w:rPr>
          <w:rFonts w:ascii="Arial" w:eastAsiaTheme="minorHAnsi" w:hAnsi="Arial" w:cs="Arial"/>
          <w:sz w:val="22"/>
          <w:szCs w:val="22"/>
        </w:rPr>
        <w:t>Investment and bid opportunities</w:t>
      </w:r>
      <w:r w:rsidR="00FF1CEF" w:rsidRPr="00D0285B">
        <w:rPr>
          <w:rFonts w:ascii="Arial" w:eastAsiaTheme="minorHAnsi" w:hAnsi="Arial" w:cs="Arial"/>
          <w:sz w:val="22"/>
          <w:szCs w:val="22"/>
        </w:rPr>
        <w:t xml:space="preserve">. </w:t>
      </w:r>
      <w:r w:rsidR="00E85B82" w:rsidRPr="00D0285B">
        <w:rPr>
          <w:rFonts w:ascii="Arial" w:eastAsiaTheme="minorHAnsi" w:hAnsi="Arial" w:cs="Arial"/>
          <w:sz w:val="22"/>
          <w:szCs w:val="22"/>
        </w:rPr>
        <w:t xml:space="preserve">Proactively </w:t>
      </w:r>
      <w:r w:rsidR="006B0B15" w:rsidRPr="00D0285B">
        <w:rPr>
          <w:rFonts w:ascii="Arial" w:eastAsiaTheme="minorHAnsi" w:hAnsi="Arial" w:cs="Arial"/>
          <w:sz w:val="22"/>
          <w:szCs w:val="22"/>
        </w:rPr>
        <w:t xml:space="preserve">identifying where </w:t>
      </w:r>
      <w:r w:rsidR="00341B95" w:rsidRPr="00D0285B">
        <w:rPr>
          <w:rFonts w:ascii="Arial" w:eastAsiaTheme="minorHAnsi" w:hAnsi="Arial" w:cs="Arial"/>
          <w:sz w:val="22"/>
          <w:szCs w:val="22"/>
        </w:rPr>
        <w:t xml:space="preserve">digital may benefit beyond the direct </w:t>
      </w:r>
      <w:r w:rsidR="003C226B" w:rsidRPr="00D0285B">
        <w:rPr>
          <w:rFonts w:ascii="Arial" w:eastAsiaTheme="minorHAnsi" w:hAnsi="Arial" w:cs="Arial"/>
          <w:sz w:val="22"/>
          <w:szCs w:val="22"/>
        </w:rPr>
        <w:t>digital sector</w:t>
      </w:r>
      <w:r w:rsidR="00D842AF" w:rsidRPr="00D0285B">
        <w:rPr>
          <w:rFonts w:ascii="Arial" w:eastAsiaTheme="minorHAnsi" w:hAnsi="Arial" w:cs="Arial"/>
          <w:sz w:val="22"/>
          <w:szCs w:val="22"/>
        </w:rPr>
        <w:t xml:space="preserve">. Foster and </w:t>
      </w:r>
      <w:r w:rsidR="00623F39" w:rsidRPr="00D0285B">
        <w:rPr>
          <w:rFonts w:ascii="Arial" w:eastAsiaTheme="minorHAnsi" w:hAnsi="Arial" w:cs="Arial"/>
          <w:sz w:val="22"/>
          <w:szCs w:val="22"/>
        </w:rPr>
        <w:t>maintain</w:t>
      </w:r>
      <w:r w:rsidR="00D842AF" w:rsidRPr="00D0285B">
        <w:rPr>
          <w:rFonts w:ascii="Arial" w:eastAsiaTheme="minorHAnsi" w:hAnsi="Arial" w:cs="Arial"/>
          <w:sz w:val="22"/>
          <w:szCs w:val="22"/>
        </w:rPr>
        <w:t xml:space="preserve"> a close relationship with</w:t>
      </w:r>
      <w:r w:rsidR="00623F39" w:rsidRPr="00D0285B">
        <w:rPr>
          <w:rFonts w:ascii="Arial" w:eastAsiaTheme="minorHAnsi" w:hAnsi="Arial" w:cs="Arial"/>
          <w:sz w:val="22"/>
          <w:szCs w:val="22"/>
        </w:rPr>
        <w:t xml:space="preserve"> </w:t>
      </w:r>
      <w:r w:rsidR="00512A48" w:rsidRPr="00D0285B">
        <w:rPr>
          <w:rFonts w:ascii="Arial" w:eastAsiaTheme="minorHAnsi" w:hAnsi="Arial" w:cs="Arial"/>
          <w:sz w:val="22"/>
          <w:szCs w:val="22"/>
        </w:rPr>
        <w:t>the Strategic Investment Team</w:t>
      </w:r>
      <w:r w:rsidR="00123A76" w:rsidRPr="00D0285B">
        <w:rPr>
          <w:rFonts w:ascii="Arial" w:eastAsiaTheme="minorHAnsi" w:hAnsi="Arial" w:cs="Arial"/>
          <w:sz w:val="22"/>
          <w:szCs w:val="22"/>
        </w:rPr>
        <w:t>.</w:t>
      </w:r>
      <w:r w:rsidR="00512A48" w:rsidRPr="00D0285B">
        <w:rPr>
          <w:rFonts w:ascii="Arial" w:eastAsiaTheme="minorHAnsi" w:hAnsi="Arial" w:cs="Arial"/>
          <w:sz w:val="22"/>
          <w:szCs w:val="22"/>
        </w:rPr>
        <w:t xml:space="preserve"> </w:t>
      </w:r>
      <w:r w:rsidR="00D842AF" w:rsidRPr="00D0285B">
        <w:rPr>
          <w:rFonts w:ascii="Arial" w:eastAsiaTheme="minorHAnsi" w:hAnsi="Arial" w:cs="Arial"/>
          <w:sz w:val="22"/>
          <w:szCs w:val="22"/>
        </w:rPr>
        <w:t xml:space="preserve"> </w:t>
      </w:r>
      <w:r w:rsidR="0065643A" w:rsidRPr="00D0285B">
        <w:rPr>
          <w:rFonts w:ascii="Arial" w:eastAsiaTheme="minorHAnsi" w:hAnsi="Arial" w:cs="Arial"/>
          <w:sz w:val="22"/>
          <w:szCs w:val="22"/>
        </w:rPr>
        <w:t xml:space="preserve"> </w:t>
      </w:r>
      <w:r w:rsidR="006B0B15" w:rsidRPr="00D0285B">
        <w:rPr>
          <w:rFonts w:ascii="Arial" w:eastAsiaTheme="minorHAnsi" w:hAnsi="Arial" w:cs="Arial"/>
          <w:sz w:val="22"/>
          <w:szCs w:val="22"/>
        </w:rPr>
        <w:t xml:space="preserve"> </w:t>
      </w:r>
    </w:p>
    <w:p w14:paraId="65A6E2E5" w14:textId="77777777" w:rsidR="00626F57" w:rsidRPr="00626F57" w:rsidRDefault="00626F57" w:rsidP="00626F57">
      <w:pPr>
        <w:rPr>
          <w:rFonts w:eastAsiaTheme="minorHAnsi"/>
          <w:sz w:val="22"/>
          <w:szCs w:val="22"/>
        </w:rPr>
      </w:pPr>
    </w:p>
    <w:p w14:paraId="527C012D" w14:textId="2BF14CBC" w:rsidR="00123A76" w:rsidRDefault="00123A76" w:rsidP="00626F57">
      <w:pPr>
        <w:numPr>
          <w:ilvl w:val="0"/>
          <w:numId w:val="1"/>
        </w:numPr>
        <w:spacing w:before="240" w:after="200" w:line="276" w:lineRule="auto"/>
        <w:ind w:left="0"/>
        <w:contextualSpacing/>
        <w:rPr>
          <w:rFonts w:ascii="Arial" w:eastAsiaTheme="minorHAnsi" w:hAnsi="Arial" w:cs="Arial"/>
          <w:sz w:val="22"/>
          <w:szCs w:val="22"/>
        </w:rPr>
      </w:pPr>
      <w:r w:rsidRPr="00626F57">
        <w:rPr>
          <w:rFonts w:ascii="Arial" w:eastAsiaTheme="minorHAnsi" w:hAnsi="Arial" w:cs="Arial"/>
          <w:sz w:val="22"/>
          <w:szCs w:val="22"/>
        </w:rPr>
        <w:t xml:space="preserve">Maintain schedules for regular </w:t>
      </w:r>
      <w:r w:rsidR="008B65DE" w:rsidRPr="00626F57">
        <w:rPr>
          <w:rFonts w:ascii="Arial" w:eastAsiaTheme="minorHAnsi" w:hAnsi="Arial" w:cs="Arial"/>
          <w:sz w:val="22"/>
          <w:szCs w:val="22"/>
        </w:rPr>
        <w:t xml:space="preserve">Digital updates internally and with </w:t>
      </w:r>
      <w:r w:rsidR="001528FB" w:rsidRPr="00626F57">
        <w:rPr>
          <w:rFonts w:ascii="Arial" w:eastAsiaTheme="minorHAnsi" w:hAnsi="Arial" w:cs="Arial"/>
          <w:sz w:val="22"/>
          <w:szCs w:val="22"/>
        </w:rPr>
        <w:t>key LA’s contacts.</w:t>
      </w:r>
    </w:p>
    <w:p w14:paraId="64D07F8A" w14:textId="77777777" w:rsidR="003F209C" w:rsidRPr="00CA276D" w:rsidRDefault="003F209C" w:rsidP="00CA276D">
      <w:pPr>
        <w:rPr>
          <w:rFonts w:eastAsiaTheme="minorHAnsi"/>
          <w:sz w:val="22"/>
          <w:szCs w:val="22"/>
        </w:rPr>
      </w:pPr>
    </w:p>
    <w:p w14:paraId="63198357" w14:textId="37D07EF0" w:rsidR="003F209C" w:rsidRPr="00626F57" w:rsidRDefault="003F209C" w:rsidP="00626F57">
      <w:pPr>
        <w:numPr>
          <w:ilvl w:val="0"/>
          <w:numId w:val="1"/>
        </w:numPr>
        <w:spacing w:before="240" w:after="200" w:line="276" w:lineRule="auto"/>
        <w:ind w:left="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Actively co-ordinate Digital </w:t>
      </w:r>
      <w:r w:rsidR="00F27F2A">
        <w:rPr>
          <w:rFonts w:ascii="Arial" w:eastAsiaTheme="minorHAnsi" w:hAnsi="Arial" w:cs="Arial"/>
          <w:sz w:val="22"/>
          <w:szCs w:val="22"/>
        </w:rPr>
        <w:t xml:space="preserve">interest groups </w:t>
      </w:r>
      <w:r w:rsidR="00D262E8">
        <w:rPr>
          <w:rFonts w:ascii="Arial" w:eastAsiaTheme="minorHAnsi" w:hAnsi="Arial" w:cs="Arial"/>
          <w:sz w:val="22"/>
          <w:szCs w:val="22"/>
        </w:rPr>
        <w:t xml:space="preserve">from business and across the Combined Authority </w:t>
      </w:r>
      <w:r w:rsidR="00CA276D">
        <w:rPr>
          <w:rFonts w:ascii="Arial" w:eastAsiaTheme="minorHAnsi" w:hAnsi="Arial" w:cs="Arial"/>
          <w:sz w:val="22"/>
          <w:szCs w:val="22"/>
        </w:rPr>
        <w:t>Local Authorities.</w:t>
      </w:r>
    </w:p>
    <w:p w14:paraId="76383E4C" w14:textId="77777777" w:rsidR="00123A76" w:rsidRPr="00473BDA" w:rsidRDefault="00123A76" w:rsidP="00473BDA">
      <w:pPr>
        <w:rPr>
          <w:rFonts w:eastAsiaTheme="minorHAnsi"/>
          <w:sz w:val="22"/>
          <w:szCs w:val="22"/>
        </w:rPr>
      </w:pPr>
    </w:p>
    <w:p w14:paraId="553EF2E7" w14:textId="379266C1" w:rsidR="003139F3" w:rsidRDefault="001C4954" w:rsidP="003139F3">
      <w:pPr>
        <w:numPr>
          <w:ilvl w:val="0"/>
          <w:numId w:val="1"/>
        </w:numPr>
        <w:spacing w:before="240" w:after="200" w:line="276" w:lineRule="auto"/>
        <w:ind w:left="0"/>
        <w:contextualSpacing/>
        <w:rPr>
          <w:rFonts w:ascii="Arial" w:eastAsiaTheme="minorHAnsi" w:hAnsi="Arial" w:cs="Arial"/>
          <w:sz w:val="22"/>
          <w:szCs w:val="22"/>
        </w:rPr>
      </w:pPr>
      <w:r w:rsidRPr="001C4954">
        <w:rPr>
          <w:rFonts w:ascii="Arial" w:eastAsiaTheme="minorHAnsi" w:hAnsi="Arial" w:cs="Arial"/>
          <w:sz w:val="22"/>
          <w:szCs w:val="22"/>
        </w:rPr>
        <w:t xml:space="preserve">Represent TVCA on the NP11, M9 </w:t>
      </w:r>
      <w:r>
        <w:rPr>
          <w:rFonts w:ascii="Arial" w:eastAsiaTheme="minorHAnsi" w:hAnsi="Arial" w:cs="Arial"/>
          <w:sz w:val="22"/>
          <w:szCs w:val="22"/>
        </w:rPr>
        <w:t>(or other similar organisations) work groups and to collate and feedback on TVCA priorities. Be able to contribute and help develop the discussion papers as required</w:t>
      </w:r>
    </w:p>
    <w:p w14:paraId="7DDD247E" w14:textId="77777777" w:rsidR="003139F3" w:rsidRPr="003139F3" w:rsidRDefault="003139F3" w:rsidP="003139F3">
      <w:pPr>
        <w:spacing w:before="240"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</w:p>
    <w:p w14:paraId="46596C38" w14:textId="2C37DFBA" w:rsidR="001C4954" w:rsidRDefault="003139F3" w:rsidP="00473BDA">
      <w:pPr>
        <w:numPr>
          <w:ilvl w:val="0"/>
          <w:numId w:val="1"/>
        </w:numPr>
        <w:spacing w:before="240" w:after="200" w:line="276" w:lineRule="auto"/>
        <w:ind w:left="0"/>
        <w:contextualSpacing/>
        <w:rPr>
          <w:rFonts w:ascii="Arial" w:eastAsiaTheme="minorHAnsi" w:hAnsi="Arial" w:cs="Arial"/>
          <w:sz w:val="22"/>
          <w:szCs w:val="22"/>
        </w:rPr>
      </w:pPr>
      <w:r w:rsidRPr="003139F3">
        <w:rPr>
          <w:rFonts w:ascii="Arial" w:eastAsiaTheme="minorHAnsi" w:hAnsi="Arial" w:cs="Arial"/>
          <w:sz w:val="22"/>
          <w:szCs w:val="22"/>
        </w:rPr>
        <w:t xml:space="preserve">Establish effective communication with </w:t>
      </w:r>
      <w:r w:rsidR="001C4954">
        <w:rPr>
          <w:rFonts w:ascii="Arial" w:eastAsiaTheme="minorHAnsi" w:hAnsi="Arial" w:cs="Arial"/>
          <w:sz w:val="22"/>
          <w:szCs w:val="22"/>
        </w:rPr>
        <w:t xml:space="preserve">key organisations and </w:t>
      </w:r>
      <w:r w:rsidRPr="001C4954">
        <w:rPr>
          <w:rFonts w:ascii="Arial" w:eastAsiaTheme="minorHAnsi" w:hAnsi="Arial" w:cs="Arial"/>
          <w:sz w:val="22"/>
          <w:szCs w:val="22"/>
        </w:rPr>
        <w:t xml:space="preserve">effective networks and working relationships with key stakeholders. </w:t>
      </w:r>
    </w:p>
    <w:p w14:paraId="768EB464" w14:textId="77777777" w:rsidR="00473BDA" w:rsidRPr="00473BDA" w:rsidRDefault="00473BDA" w:rsidP="00473BDA">
      <w:pPr>
        <w:spacing w:before="240"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</w:p>
    <w:p w14:paraId="5060ED59" w14:textId="54E8BE17" w:rsidR="006F025E" w:rsidRPr="0002310B" w:rsidRDefault="001C4954" w:rsidP="00E85FC3">
      <w:pPr>
        <w:numPr>
          <w:ilvl w:val="0"/>
          <w:numId w:val="1"/>
        </w:numPr>
        <w:spacing w:before="240" w:after="200" w:line="276" w:lineRule="auto"/>
        <w:ind w:left="0"/>
        <w:contextualSpacing/>
        <w:rPr>
          <w:rFonts w:eastAsiaTheme="minorHAnsi"/>
          <w:sz w:val="22"/>
          <w:szCs w:val="22"/>
        </w:rPr>
      </w:pPr>
      <w:r w:rsidRPr="0002310B">
        <w:rPr>
          <w:rFonts w:ascii="Arial" w:eastAsiaTheme="minorHAnsi" w:hAnsi="Arial" w:cs="Arial"/>
          <w:sz w:val="22"/>
          <w:szCs w:val="22"/>
        </w:rPr>
        <w:t xml:space="preserve">Support </w:t>
      </w:r>
      <w:r w:rsidR="0002310B">
        <w:rPr>
          <w:rFonts w:ascii="Arial" w:eastAsiaTheme="minorHAnsi" w:hAnsi="Arial" w:cs="Arial"/>
          <w:sz w:val="22"/>
          <w:szCs w:val="22"/>
        </w:rPr>
        <w:t>the development of relevant strategies and delivery plans for the Business and Skills directorate and support business plan submissions</w:t>
      </w:r>
    </w:p>
    <w:p w14:paraId="7FEA89BC" w14:textId="77777777" w:rsidR="0002310B" w:rsidRPr="0002310B" w:rsidRDefault="0002310B" w:rsidP="0002310B">
      <w:pPr>
        <w:spacing w:before="240" w:after="200" w:line="276" w:lineRule="auto"/>
        <w:contextualSpacing/>
        <w:rPr>
          <w:rFonts w:eastAsiaTheme="minorHAnsi"/>
          <w:sz w:val="22"/>
          <w:szCs w:val="22"/>
        </w:rPr>
      </w:pPr>
    </w:p>
    <w:p w14:paraId="317E5C5B" w14:textId="1D4F64C9" w:rsidR="006F025E" w:rsidRPr="003139F3" w:rsidRDefault="006F025E" w:rsidP="003139F3">
      <w:pPr>
        <w:numPr>
          <w:ilvl w:val="0"/>
          <w:numId w:val="1"/>
        </w:numPr>
        <w:spacing w:before="240" w:after="200" w:line="276" w:lineRule="auto"/>
        <w:ind w:left="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Deputise for the </w:t>
      </w:r>
      <w:r w:rsidR="00AF5602">
        <w:rPr>
          <w:rFonts w:ascii="Arial" w:eastAsiaTheme="minorHAnsi" w:hAnsi="Arial" w:cs="Arial"/>
          <w:sz w:val="22"/>
          <w:szCs w:val="22"/>
        </w:rPr>
        <w:t xml:space="preserve">Business &amp; Skills Director </w:t>
      </w:r>
      <w:r w:rsidR="0063634B">
        <w:rPr>
          <w:rFonts w:ascii="Arial" w:eastAsiaTheme="minorHAnsi" w:hAnsi="Arial" w:cs="Arial"/>
          <w:sz w:val="22"/>
          <w:szCs w:val="22"/>
        </w:rPr>
        <w:t xml:space="preserve">or </w:t>
      </w:r>
      <w:r w:rsidR="00DA28B7">
        <w:rPr>
          <w:rFonts w:ascii="Arial" w:eastAsiaTheme="minorHAnsi" w:hAnsi="Arial" w:cs="Arial"/>
          <w:sz w:val="22"/>
          <w:szCs w:val="22"/>
        </w:rPr>
        <w:t>Chief Digital Officer</w:t>
      </w:r>
      <w:r w:rsidR="001C4954">
        <w:rPr>
          <w:rFonts w:ascii="Arial" w:eastAsiaTheme="minorHAnsi" w:hAnsi="Arial" w:cs="Arial"/>
          <w:sz w:val="22"/>
          <w:szCs w:val="22"/>
        </w:rPr>
        <w:t xml:space="preserve"> </w:t>
      </w:r>
      <w:r w:rsidR="0016281F">
        <w:rPr>
          <w:rFonts w:ascii="Arial" w:eastAsiaTheme="minorHAnsi" w:hAnsi="Arial" w:cs="Arial"/>
          <w:sz w:val="22"/>
          <w:szCs w:val="22"/>
        </w:rPr>
        <w:t xml:space="preserve">in </w:t>
      </w:r>
      <w:r w:rsidR="0063634B">
        <w:rPr>
          <w:rFonts w:ascii="Arial" w:eastAsiaTheme="minorHAnsi" w:hAnsi="Arial" w:cs="Arial"/>
          <w:sz w:val="22"/>
          <w:szCs w:val="22"/>
        </w:rPr>
        <w:t>meetings</w:t>
      </w:r>
      <w:r w:rsidR="00D35124">
        <w:rPr>
          <w:rFonts w:ascii="Arial" w:eastAsiaTheme="minorHAnsi" w:hAnsi="Arial" w:cs="Arial"/>
          <w:sz w:val="22"/>
          <w:szCs w:val="22"/>
        </w:rPr>
        <w:t xml:space="preserve"> </w:t>
      </w:r>
      <w:r w:rsidR="0016281F">
        <w:rPr>
          <w:rFonts w:ascii="Arial" w:eastAsiaTheme="minorHAnsi" w:hAnsi="Arial" w:cs="Arial"/>
          <w:sz w:val="22"/>
          <w:szCs w:val="22"/>
        </w:rPr>
        <w:t>as required.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</w:p>
    <w:p w14:paraId="3F501252" w14:textId="77777777" w:rsidR="00E85FC3" w:rsidRDefault="003139F3" w:rsidP="00E85FC3">
      <w:pPr>
        <w:pStyle w:val="ListParagraph"/>
        <w:numPr>
          <w:ilvl w:val="0"/>
          <w:numId w:val="1"/>
        </w:numPr>
        <w:ind w:left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139F3">
        <w:rPr>
          <w:rFonts w:eastAsiaTheme="minorHAnsi"/>
          <w:color w:val="000000" w:themeColor="text1"/>
          <w:sz w:val="22"/>
          <w:szCs w:val="22"/>
          <w:lang w:eastAsia="en-US"/>
        </w:rPr>
        <w:t>Liaise with local and national interest groups.</w:t>
      </w:r>
    </w:p>
    <w:p w14:paraId="6D9E424F" w14:textId="77777777" w:rsidR="00E85FC3" w:rsidRDefault="00E85FC3" w:rsidP="00E85FC3">
      <w:pPr>
        <w:pStyle w:val="ListParagraph"/>
        <w:ind w:left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0345D512" w14:textId="77777777" w:rsidR="00E85FC3" w:rsidRPr="00E85FC3" w:rsidRDefault="00C87692" w:rsidP="00E85FC3">
      <w:pPr>
        <w:pStyle w:val="ListParagraph"/>
        <w:numPr>
          <w:ilvl w:val="0"/>
          <w:numId w:val="1"/>
        </w:numPr>
        <w:ind w:left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E85FC3">
        <w:rPr>
          <w:sz w:val="22"/>
        </w:rPr>
        <w:t>To take reasonable care of your own health and safety and co-operate with management, so far as is necessary to enable compliance with the authority’s health and safety rul</w:t>
      </w:r>
      <w:r w:rsidR="00E85FC3">
        <w:rPr>
          <w:sz w:val="22"/>
        </w:rPr>
        <w:t>es and legislative requirements.</w:t>
      </w:r>
    </w:p>
    <w:p w14:paraId="42326966" w14:textId="77777777" w:rsidR="00E85FC3" w:rsidRPr="00E85FC3" w:rsidRDefault="00E85FC3" w:rsidP="00E85FC3">
      <w:pPr>
        <w:pStyle w:val="ListParagraph"/>
        <w:rPr>
          <w:bCs/>
          <w:sz w:val="22"/>
          <w:szCs w:val="22"/>
        </w:rPr>
      </w:pPr>
    </w:p>
    <w:p w14:paraId="352EB0B1" w14:textId="77777777" w:rsidR="00E85FC3" w:rsidRPr="00E85FC3" w:rsidRDefault="00C87692" w:rsidP="003139F3">
      <w:pPr>
        <w:pStyle w:val="ListParagraph"/>
        <w:numPr>
          <w:ilvl w:val="0"/>
          <w:numId w:val="1"/>
        </w:numPr>
        <w:ind w:left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E85FC3">
        <w:rPr>
          <w:bCs/>
          <w:sz w:val="22"/>
          <w:szCs w:val="22"/>
        </w:rPr>
        <w:t xml:space="preserve">Undertake such personal training as may be deemed necessary to meet the duties and responsibilities of the post. </w:t>
      </w:r>
    </w:p>
    <w:p w14:paraId="59974DFE" w14:textId="77777777" w:rsidR="00E85FC3" w:rsidRPr="00E85FC3" w:rsidRDefault="00E85FC3" w:rsidP="00E85FC3">
      <w:pPr>
        <w:pStyle w:val="ListParagraph"/>
        <w:rPr>
          <w:sz w:val="22"/>
          <w:szCs w:val="22"/>
        </w:rPr>
      </w:pPr>
    </w:p>
    <w:p w14:paraId="3D65B557" w14:textId="4856D188" w:rsidR="003139F3" w:rsidRPr="00E85FC3" w:rsidRDefault="00C87692" w:rsidP="003139F3">
      <w:pPr>
        <w:pStyle w:val="ListParagraph"/>
        <w:numPr>
          <w:ilvl w:val="0"/>
          <w:numId w:val="1"/>
        </w:numPr>
        <w:ind w:left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E85FC3">
        <w:rPr>
          <w:sz w:val="22"/>
          <w:szCs w:val="22"/>
        </w:rPr>
        <w:t>Work flexibly and undertake such other duties and responsibilities commensurate with the grading and nature of the post.</w:t>
      </w:r>
      <w:bookmarkStart w:id="0" w:name="_GoBack"/>
      <w:bookmarkEnd w:id="0"/>
    </w:p>
    <w:sectPr w:rsidR="003139F3" w:rsidRPr="00E85FC3" w:rsidSect="007134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0" w:right="1440" w:bottom="1440" w:left="1440" w:header="708" w:footer="8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2FFFE" w14:textId="77777777" w:rsidR="004266C3" w:rsidRDefault="004266C3" w:rsidP="00682566">
      <w:r>
        <w:separator/>
      </w:r>
    </w:p>
  </w:endnote>
  <w:endnote w:type="continuationSeparator" w:id="0">
    <w:p w14:paraId="43963CDF" w14:textId="77777777" w:rsidR="004266C3" w:rsidRDefault="004266C3" w:rsidP="0068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9835" w14:textId="77777777" w:rsidR="00181E62" w:rsidRDefault="00181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B2312" w14:textId="77777777" w:rsidR="00181E62" w:rsidRDefault="00181E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8954" w14:textId="77777777" w:rsidR="00713453" w:rsidRDefault="0071345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A82F002" wp14:editId="2C3E32D4">
          <wp:simplePos x="0" y="0"/>
          <wp:positionH relativeFrom="column">
            <wp:posOffset>-907473</wp:posOffset>
          </wp:positionH>
          <wp:positionV relativeFrom="paragraph">
            <wp:posOffset>118572</wp:posOffset>
          </wp:positionV>
          <wp:extent cx="7560000" cy="748800"/>
          <wp:effectExtent l="0" t="0" r="3175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1C TVCA_TVM Lh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B51417" w14:textId="77777777" w:rsidR="00E17320" w:rsidRDefault="00E17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02E77" w14:textId="77777777" w:rsidR="004266C3" w:rsidRDefault="004266C3" w:rsidP="00682566">
      <w:r>
        <w:separator/>
      </w:r>
    </w:p>
  </w:footnote>
  <w:footnote w:type="continuationSeparator" w:id="0">
    <w:p w14:paraId="3894CB66" w14:textId="77777777" w:rsidR="004266C3" w:rsidRDefault="004266C3" w:rsidP="0068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2EC3" w14:textId="77777777" w:rsidR="00181E62" w:rsidRDefault="00181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E5C4F" w14:textId="77777777" w:rsidR="00682566" w:rsidRDefault="00682566">
    <w:pPr>
      <w:pStyle w:val="Header"/>
    </w:pPr>
  </w:p>
  <w:p w14:paraId="1B47FC3F" w14:textId="77777777" w:rsidR="00682566" w:rsidRDefault="00682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9059" w14:textId="77777777" w:rsidR="0089325C" w:rsidRDefault="0089325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C0C445B" wp14:editId="4DA6FE9F">
          <wp:simplePos x="0" y="0"/>
          <wp:positionH relativeFrom="column">
            <wp:posOffset>-907473</wp:posOffset>
          </wp:positionH>
          <wp:positionV relativeFrom="paragraph">
            <wp:posOffset>-457835</wp:posOffset>
          </wp:positionV>
          <wp:extent cx="7534800" cy="122040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A TVCA_TVM Lh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4F5A"/>
    <w:multiLevelType w:val="hybridMultilevel"/>
    <w:tmpl w:val="B4140A9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17045"/>
    <w:multiLevelType w:val="hybridMultilevel"/>
    <w:tmpl w:val="5C9AFD30"/>
    <w:lvl w:ilvl="0" w:tplc="0409000F">
      <w:start w:val="1"/>
      <w:numFmt w:val="decimal"/>
      <w:lvlText w:val="%1."/>
      <w:lvlJc w:val="left"/>
      <w:pPr>
        <w:ind w:left="1437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F3"/>
    <w:rsid w:val="000031A9"/>
    <w:rsid w:val="0000572A"/>
    <w:rsid w:val="00007E43"/>
    <w:rsid w:val="00011122"/>
    <w:rsid w:val="0002310B"/>
    <w:rsid w:val="000437DC"/>
    <w:rsid w:val="000860F5"/>
    <w:rsid w:val="0009596B"/>
    <w:rsid w:val="00096FE5"/>
    <w:rsid w:val="000A28F6"/>
    <w:rsid w:val="000A74F0"/>
    <w:rsid w:val="000D7041"/>
    <w:rsid w:val="00123A76"/>
    <w:rsid w:val="00124770"/>
    <w:rsid w:val="00141704"/>
    <w:rsid w:val="001528FB"/>
    <w:rsid w:val="0016281F"/>
    <w:rsid w:val="00163018"/>
    <w:rsid w:val="0017507C"/>
    <w:rsid w:val="00181E62"/>
    <w:rsid w:val="00184136"/>
    <w:rsid w:val="001C126D"/>
    <w:rsid w:val="001C4954"/>
    <w:rsid w:val="001E3705"/>
    <w:rsid w:val="001F403E"/>
    <w:rsid w:val="00213273"/>
    <w:rsid w:val="00222967"/>
    <w:rsid w:val="002567FF"/>
    <w:rsid w:val="00280779"/>
    <w:rsid w:val="002B01A1"/>
    <w:rsid w:val="002C2D09"/>
    <w:rsid w:val="002D63BE"/>
    <w:rsid w:val="002F0F02"/>
    <w:rsid w:val="003139F3"/>
    <w:rsid w:val="00320C7A"/>
    <w:rsid w:val="00341B95"/>
    <w:rsid w:val="003C226B"/>
    <w:rsid w:val="003C5587"/>
    <w:rsid w:val="003C57CE"/>
    <w:rsid w:val="003D54AD"/>
    <w:rsid w:val="003F209C"/>
    <w:rsid w:val="00401B3F"/>
    <w:rsid w:val="00416761"/>
    <w:rsid w:val="00417B31"/>
    <w:rsid w:val="004266C3"/>
    <w:rsid w:val="00437662"/>
    <w:rsid w:val="004431A7"/>
    <w:rsid w:val="00457F16"/>
    <w:rsid w:val="0047190A"/>
    <w:rsid w:val="00473BDA"/>
    <w:rsid w:val="00493AF9"/>
    <w:rsid w:val="004B2C55"/>
    <w:rsid w:val="004E516B"/>
    <w:rsid w:val="00503220"/>
    <w:rsid w:val="00512A48"/>
    <w:rsid w:val="00520DAB"/>
    <w:rsid w:val="00522E1F"/>
    <w:rsid w:val="00527108"/>
    <w:rsid w:val="00537736"/>
    <w:rsid w:val="00547E22"/>
    <w:rsid w:val="00581B26"/>
    <w:rsid w:val="00583C8A"/>
    <w:rsid w:val="005C4D15"/>
    <w:rsid w:val="005D5BD4"/>
    <w:rsid w:val="00623918"/>
    <w:rsid w:val="00623E56"/>
    <w:rsid w:val="00623F39"/>
    <w:rsid w:val="00626F57"/>
    <w:rsid w:val="0063634B"/>
    <w:rsid w:val="006525C9"/>
    <w:rsid w:val="0065643A"/>
    <w:rsid w:val="00664B43"/>
    <w:rsid w:val="00667E08"/>
    <w:rsid w:val="00682566"/>
    <w:rsid w:val="006A04D5"/>
    <w:rsid w:val="006B0B15"/>
    <w:rsid w:val="006E4698"/>
    <w:rsid w:val="006F025E"/>
    <w:rsid w:val="0071139D"/>
    <w:rsid w:val="00713453"/>
    <w:rsid w:val="0071352E"/>
    <w:rsid w:val="00721CC7"/>
    <w:rsid w:val="007538D7"/>
    <w:rsid w:val="00771AF0"/>
    <w:rsid w:val="00772495"/>
    <w:rsid w:val="007938F5"/>
    <w:rsid w:val="007A1BF5"/>
    <w:rsid w:val="007E2B59"/>
    <w:rsid w:val="00802EB9"/>
    <w:rsid w:val="00844C8C"/>
    <w:rsid w:val="00872466"/>
    <w:rsid w:val="0089325C"/>
    <w:rsid w:val="008A1B43"/>
    <w:rsid w:val="008B65DE"/>
    <w:rsid w:val="008C0148"/>
    <w:rsid w:val="008D622F"/>
    <w:rsid w:val="008F5F51"/>
    <w:rsid w:val="00940FAF"/>
    <w:rsid w:val="009B69F2"/>
    <w:rsid w:val="009E5180"/>
    <w:rsid w:val="009F0828"/>
    <w:rsid w:val="00A101DB"/>
    <w:rsid w:val="00A554AD"/>
    <w:rsid w:val="00A5761A"/>
    <w:rsid w:val="00A62730"/>
    <w:rsid w:val="00A753E9"/>
    <w:rsid w:val="00AA28A7"/>
    <w:rsid w:val="00AA65AB"/>
    <w:rsid w:val="00AB6C81"/>
    <w:rsid w:val="00AD1A61"/>
    <w:rsid w:val="00AE64F3"/>
    <w:rsid w:val="00AF075A"/>
    <w:rsid w:val="00AF5602"/>
    <w:rsid w:val="00B07C85"/>
    <w:rsid w:val="00B35B20"/>
    <w:rsid w:val="00B42005"/>
    <w:rsid w:val="00B57F17"/>
    <w:rsid w:val="00B6273E"/>
    <w:rsid w:val="00B77ACC"/>
    <w:rsid w:val="00BD08A2"/>
    <w:rsid w:val="00BD46F1"/>
    <w:rsid w:val="00C01011"/>
    <w:rsid w:val="00C036CD"/>
    <w:rsid w:val="00C535D0"/>
    <w:rsid w:val="00C53EC8"/>
    <w:rsid w:val="00C73984"/>
    <w:rsid w:val="00C87692"/>
    <w:rsid w:val="00CA276D"/>
    <w:rsid w:val="00CC322B"/>
    <w:rsid w:val="00CD0931"/>
    <w:rsid w:val="00D0285B"/>
    <w:rsid w:val="00D262E8"/>
    <w:rsid w:val="00D27DF9"/>
    <w:rsid w:val="00D35124"/>
    <w:rsid w:val="00D817A7"/>
    <w:rsid w:val="00D842AF"/>
    <w:rsid w:val="00D855BF"/>
    <w:rsid w:val="00DA28B7"/>
    <w:rsid w:val="00DC180B"/>
    <w:rsid w:val="00DD482B"/>
    <w:rsid w:val="00E17320"/>
    <w:rsid w:val="00E217F0"/>
    <w:rsid w:val="00E270D8"/>
    <w:rsid w:val="00E34299"/>
    <w:rsid w:val="00E37EAA"/>
    <w:rsid w:val="00E4708B"/>
    <w:rsid w:val="00E817BB"/>
    <w:rsid w:val="00E85B82"/>
    <w:rsid w:val="00E85FC3"/>
    <w:rsid w:val="00EA6BF3"/>
    <w:rsid w:val="00EB0B77"/>
    <w:rsid w:val="00ED44CF"/>
    <w:rsid w:val="00F0289F"/>
    <w:rsid w:val="00F27F2A"/>
    <w:rsid w:val="00F32C5B"/>
    <w:rsid w:val="00F37104"/>
    <w:rsid w:val="00F47ED4"/>
    <w:rsid w:val="00F50211"/>
    <w:rsid w:val="00F6208D"/>
    <w:rsid w:val="00F64C53"/>
    <w:rsid w:val="00F72667"/>
    <w:rsid w:val="00F80A14"/>
    <w:rsid w:val="00F84257"/>
    <w:rsid w:val="00F97F6E"/>
    <w:rsid w:val="00FA1C39"/>
    <w:rsid w:val="00FF1CEF"/>
    <w:rsid w:val="00FF669D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AB43E1"/>
  <w15:chartTrackingRefBased/>
  <w15:docId w15:val="{1FD54D93-9899-4B6B-9F6E-B103934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29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3429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299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299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25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34299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4299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4299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4299"/>
    <w:rPr>
      <w:rFonts w:ascii="Arial" w:eastAsiaTheme="majorEastAsia" w:hAnsi="Arial" w:cstheme="majorBidi"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82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2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6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F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rsid w:val="0089325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25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25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link w:val="ListParagraphChar"/>
    <w:uiPriority w:val="34"/>
    <w:qFormat/>
    <w:rsid w:val="003139F3"/>
    <w:pPr>
      <w:ind w:left="720"/>
    </w:pPr>
    <w:rPr>
      <w:rFonts w:ascii="Arial" w:hAnsi="Arial" w:cs="Arial"/>
      <w:lang w:eastAsia="en-GB"/>
    </w:rPr>
  </w:style>
  <w:style w:type="character" w:customStyle="1" w:styleId="ListParagraphChar">
    <w:name w:val="List Paragraph Char"/>
    <w:link w:val="ListParagraph"/>
    <w:uiPriority w:val="34"/>
    <w:rsid w:val="003139F3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0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2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25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876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BrideE\AppData\Local\Packages\Microsoft.MicrosoftEdge_8wekyb3d8bbwe\TempState\Downloads\Combined-Authority-Template-1%20(14).dotx" TargetMode="External"/></Relationships>
</file>

<file path=word/theme/theme1.xml><?xml version="1.0" encoding="utf-8"?>
<a:theme xmlns:a="http://schemas.openxmlformats.org/drawingml/2006/main" name="Office Theme">
  <a:themeElements>
    <a:clrScheme name="TVCA Colours">
      <a:dk1>
        <a:sysClr val="windowText" lastClr="000000"/>
      </a:dk1>
      <a:lt1>
        <a:srgbClr val="878786"/>
      </a:lt1>
      <a:dk2>
        <a:srgbClr val="000000"/>
      </a:dk2>
      <a:lt2>
        <a:srgbClr val="878786"/>
      </a:lt2>
      <a:accent1>
        <a:srgbClr val="7C9A2A"/>
      </a:accent1>
      <a:accent2>
        <a:srgbClr val="8C2332"/>
      </a:accent2>
      <a:accent3>
        <a:srgbClr val="0D75BC"/>
      </a:accent3>
      <a:accent4>
        <a:srgbClr val="F7A30F"/>
      </a:accent4>
      <a:accent5>
        <a:srgbClr val="00819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4E9D593C0A5479FAA0C98D8BD9B26" ma:contentTypeVersion="12" ma:contentTypeDescription="Create a new document." ma:contentTypeScope="" ma:versionID="910af577ee8298727f93c764547153d0">
  <xsd:schema xmlns:xsd="http://www.w3.org/2001/XMLSchema" xmlns:xs="http://www.w3.org/2001/XMLSchema" xmlns:p="http://schemas.microsoft.com/office/2006/metadata/properties" xmlns:ns3="58991846-e513-4b20-8793-1127ababc152" xmlns:ns4="f09cc4a6-ea3c-4fc3-b537-7c0e41e2cd21" targetNamespace="http://schemas.microsoft.com/office/2006/metadata/properties" ma:root="true" ma:fieldsID="4afcdc580b791391eef433354c28e154" ns3:_="" ns4:_="">
    <xsd:import namespace="58991846-e513-4b20-8793-1127ababc152"/>
    <xsd:import namespace="f09cc4a6-ea3c-4fc3-b537-7c0e41e2cd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91846-e513-4b20-8793-1127ababc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cc4a6-ea3c-4fc3-b537-7c0e41e2c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3CD5A-A3B7-4181-BBD9-FB79E0165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0BCDEC-F207-4A6F-AD5D-D135C3E89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8A86D-811B-41F2-A6F8-C5A27AC0A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91846-e513-4b20-8793-1127ababc152"/>
    <ds:schemaRef ds:uri="f09cc4a6-ea3c-4fc3-b537-7c0e41e2c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Combined-Authority-Template-1 (14)</Template>
  <TotalTime>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McBride</dc:creator>
  <cp:keywords/>
  <dc:description/>
  <cp:lastModifiedBy>Rachel Hart</cp:lastModifiedBy>
  <cp:revision>21</cp:revision>
  <cp:lastPrinted>2018-12-06T11:33:00Z</cp:lastPrinted>
  <dcterms:created xsi:type="dcterms:W3CDTF">2020-10-26T13:07:00Z</dcterms:created>
  <dcterms:modified xsi:type="dcterms:W3CDTF">2020-11-04T15:43:00Z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0x0101009A84E9D593C0A5479FAA0C98D8BD9B26</vt:lpwstr>
  </property>
</Properties>
</file>