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7E" w:rsidRPr="00821F7B" w:rsidRDefault="00392334" w:rsidP="00821F7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Etherley</w:t>
      </w:r>
      <w:proofErr w:type="spellEnd"/>
      <w:r>
        <w:rPr>
          <w:b/>
          <w:sz w:val="28"/>
          <w:szCs w:val="28"/>
        </w:rPr>
        <w:t xml:space="preserve"> Lane</w:t>
      </w:r>
      <w:r w:rsidR="00821F7B" w:rsidRPr="00821F7B">
        <w:rPr>
          <w:b/>
          <w:sz w:val="28"/>
          <w:szCs w:val="28"/>
        </w:rPr>
        <w:t xml:space="preserve"> Primary School</w:t>
      </w:r>
    </w:p>
    <w:p w:rsidR="00821F7B" w:rsidRPr="00821F7B" w:rsidRDefault="00821F7B" w:rsidP="00821F7B">
      <w:pPr>
        <w:jc w:val="center"/>
        <w:rPr>
          <w:b/>
          <w:sz w:val="28"/>
          <w:szCs w:val="28"/>
        </w:rPr>
      </w:pPr>
      <w:r w:rsidRPr="00821F7B">
        <w:rPr>
          <w:b/>
          <w:sz w:val="28"/>
          <w:szCs w:val="28"/>
        </w:rPr>
        <w:t>School Business Manager Person Specification</w:t>
      </w:r>
    </w:p>
    <w:p w:rsidR="001F27B7" w:rsidRDefault="001F27B7"/>
    <w:tbl>
      <w:tblPr>
        <w:tblStyle w:val="TableGrid"/>
        <w:tblW w:w="14282" w:type="dxa"/>
        <w:tblLook w:val="04A0" w:firstRow="1" w:lastRow="0" w:firstColumn="1" w:lastColumn="0" w:noHBand="0" w:noVBand="1"/>
      </w:tblPr>
      <w:tblGrid>
        <w:gridCol w:w="2235"/>
        <w:gridCol w:w="4905"/>
        <w:gridCol w:w="3571"/>
        <w:gridCol w:w="3571"/>
      </w:tblGrid>
      <w:tr w:rsidR="001F27B7" w:rsidTr="00A1394D">
        <w:trPr>
          <w:trHeight w:val="530"/>
        </w:trPr>
        <w:tc>
          <w:tcPr>
            <w:tcW w:w="2235" w:type="dxa"/>
            <w:tcBorders>
              <w:top w:val="nil"/>
              <w:left w:val="nil"/>
            </w:tcBorders>
            <w:shd w:val="clear" w:color="auto" w:fill="auto"/>
          </w:tcPr>
          <w:p w:rsidR="001F27B7" w:rsidRDefault="001F27B7"/>
        </w:tc>
        <w:tc>
          <w:tcPr>
            <w:tcW w:w="4905" w:type="dxa"/>
            <w:shd w:val="clear" w:color="auto" w:fill="auto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Essential</w:t>
            </w:r>
          </w:p>
        </w:tc>
        <w:tc>
          <w:tcPr>
            <w:tcW w:w="3571" w:type="dxa"/>
            <w:shd w:val="clear" w:color="auto" w:fill="auto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Desirable</w:t>
            </w:r>
          </w:p>
        </w:tc>
        <w:tc>
          <w:tcPr>
            <w:tcW w:w="3571" w:type="dxa"/>
            <w:shd w:val="clear" w:color="auto" w:fill="auto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Evidence</w:t>
            </w:r>
          </w:p>
        </w:tc>
      </w:tr>
      <w:tr w:rsidR="001F27B7" w:rsidTr="00A1394D">
        <w:trPr>
          <w:trHeight w:val="1275"/>
        </w:trPr>
        <w:tc>
          <w:tcPr>
            <w:tcW w:w="2235" w:type="dxa"/>
            <w:shd w:val="clear" w:color="auto" w:fill="auto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Qualifications</w:t>
            </w:r>
          </w:p>
        </w:tc>
        <w:tc>
          <w:tcPr>
            <w:tcW w:w="4905" w:type="dxa"/>
            <w:shd w:val="clear" w:color="auto" w:fill="auto"/>
          </w:tcPr>
          <w:p w:rsidR="001F27B7" w:rsidRDefault="001F27B7">
            <w:r>
              <w:t>Recognised management/business degree or equivalent related professional qualification.</w:t>
            </w:r>
          </w:p>
        </w:tc>
        <w:tc>
          <w:tcPr>
            <w:tcW w:w="3571" w:type="dxa"/>
            <w:shd w:val="clear" w:color="auto" w:fill="auto"/>
          </w:tcPr>
          <w:p w:rsidR="001F27B7" w:rsidRDefault="001F27B7">
            <w:r>
              <w:t>School Business Manager specific qualification.</w:t>
            </w:r>
          </w:p>
        </w:tc>
        <w:tc>
          <w:tcPr>
            <w:tcW w:w="3571" w:type="dxa"/>
            <w:shd w:val="clear" w:color="auto" w:fill="auto"/>
          </w:tcPr>
          <w:p w:rsidR="001F27B7" w:rsidRDefault="001F27B7">
            <w:r>
              <w:t>Certificates at selection event.</w:t>
            </w:r>
          </w:p>
        </w:tc>
      </w:tr>
      <w:tr w:rsidR="001F27B7" w:rsidTr="00A1394D">
        <w:trPr>
          <w:trHeight w:val="1275"/>
        </w:trPr>
        <w:tc>
          <w:tcPr>
            <w:tcW w:w="2235" w:type="dxa"/>
            <w:shd w:val="clear" w:color="auto" w:fill="auto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Training</w:t>
            </w:r>
          </w:p>
        </w:tc>
        <w:tc>
          <w:tcPr>
            <w:tcW w:w="4905" w:type="dxa"/>
            <w:shd w:val="clear" w:color="auto" w:fill="auto"/>
          </w:tcPr>
          <w:p w:rsidR="001F27B7" w:rsidRDefault="001F27B7">
            <w:r>
              <w:t xml:space="preserve">Evidence </w:t>
            </w:r>
            <w:bookmarkStart w:id="0" w:name="_GoBack"/>
            <w:bookmarkEnd w:id="0"/>
            <w:r>
              <w:t>of Continuing Professional Development.</w:t>
            </w:r>
          </w:p>
        </w:tc>
        <w:tc>
          <w:tcPr>
            <w:tcW w:w="3571" w:type="dxa"/>
            <w:shd w:val="clear" w:color="auto" w:fill="auto"/>
          </w:tcPr>
          <w:p w:rsidR="001F27B7" w:rsidRDefault="001F27B7">
            <w:r>
              <w:t>Member of National Association of School Business Management.</w:t>
            </w:r>
          </w:p>
        </w:tc>
        <w:tc>
          <w:tcPr>
            <w:tcW w:w="3571" w:type="dxa"/>
            <w:shd w:val="clear" w:color="auto" w:fill="auto"/>
          </w:tcPr>
          <w:p w:rsidR="001F27B7" w:rsidRDefault="00821F7B">
            <w:r>
              <w:t>Application form.</w:t>
            </w:r>
          </w:p>
          <w:p w:rsidR="00821F7B" w:rsidRDefault="00821F7B">
            <w:r>
              <w:t>Letter of application.</w:t>
            </w:r>
          </w:p>
          <w:p w:rsidR="00821F7B" w:rsidRDefault="00821F7B">
            <w:r>
              <w:t>Selection event.</w:t>
            </w:r>
          </w:p>
        </w:tc>
      </w:tr>
      <w:tr w:rsidR="001F27B7" w:rsidTr="00A1394D">
        <w:trPr>
          <w:trHeight w:val="1205"/>
        </w:trPr>
        <w:tc>
          <w:tcPr>
            <w:tcW w:w="2235" w:type="dxa"/>
            <w:shd w:val="clear" w:color="auto" w:fill="auto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Experience</w:t>
            </w:r>
          </w:p>
        </w:tc>
        <w:tc>
          <w:tcPr>
            <w:tcW w:w="4905" w:type="dxa"/>
            <w:shd w:val="clear" w:color="auto" w:fill="auto"/>
          </w:tcPr>
          <w:p w:rsidR="001F27B7" w:rsidRDefault="001F27B7">
            <w:r>
              <w:t>Managing strategic financial plans.</w:t>
            </w:r>
          </w:p>
          <w:p w:rsidR="001F27B7" w:rsidRDefault="001F27B7">
            <w:r>
              <w:t>Managing budgets, financial reporting, procurement and fixed assets.</w:t>
            </w:r>
          </w:p>
          <w:p w:rsidR="001F27B7" w:rsidRDefault="001F27B7">
            <w:r>
              <w:t>Managing change projects.</w:t>
            </w:r>
          </w:p>
          <w:p w:rsidR="001F27B7" w:rsidRDefault="001F27B7">
            <w:r>
              <w:t>Managing Health and Safety.</w:t>
            </w:r>
          </w:p>
          <w:p w:rsidR="004D2D56" w:rsidRDefault="004D2D56">
            <w:r>
              <w:t>Managing and monitoring the effective delivery of services from external sources.</w:t>
            </w:r>
          </w:p>
        </w:tc>
        <w:tc>
          <w:tcPr>
            <w:tcW w:w="3571" w:type="dxa"/>
            <w:shd w:val="clear" w:color="auto" w:fill="auto"/>
          </w:tcPr>
          <w:p w:rsidR="001F27B7" w:rsidRDefault="001F27B7">
            <w:r>
              <w:t>Managing within an educational environment.</w:t>
            </w:r>
          </w:p>
          <w:p w:rsidR="001F27B7" w:rsidRDefault="001F27B7">
            <w:r>
              <w:t>Managing at senior management team level.</w:t>
            </w:r>
          </w:p>
        </w:tc>
        <w:tc>
          <w:tcPr>
            <w:tcW w:w="3571" w:type="dxa"/>
            <w:shd w:val="clear" w:color="auto" w:fill="auto"/>
          </w:tcPr>
          <w:p w:rsidR="00821F7B" w:rsidRDefault="00821F7B" w:rsidP="00821F7B">
            <w:r>
              <w:t>Application form.</w:t>
            </w:r>
          </w:p>
          <w:p w:rsidR="00821F7B" w:rsidRDefault="00821F7B" w:rsidP="00821F7B">
            <w:r>
              <w:t>Letter of application.</w:t>
            </w:r>
          </w:p>
          <w:p w:rsidR="001F27B7" w:rsidRDefault="00821F7B" w:rsidP="00821F7B">
            <w:r>
              <w:t>Selection event.</w:t>
            </w:r>
          </w:p>
        </w:tc>
      </w:tr>
      <w:tr w:rsidR="001F27B7" w:rsidTr="00A1394D">
        <w:trPr>
          <w:trHeight w:val="1275"/>
        </w:trPr>
        <w:tc>
          <w:tcPr>
            <w:tcW w:w="2235" w:type="dxa"/>
            <w:shd w:val="clear" w:color="auto" w:fill="auto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Knowledge and Skills</w:t>
            </w:r>
          </w:p>
        </w:tc>
        <w:tc>
          <w:tcPr>
            <w:tcW w:w="4905" w:type="dxa"/>
            <w:shd w:val="clear" w:color="auto" w:fill="auto"/>
          </w:tcPr>
          <w:p w:rsidR="001F27B7" w:rsidRDefault="001F27B7">
            <w:r>
              <w:t>Able to deliver services and systems for effective school management.</w:t>
            </w:r>
          </w:p>
          <w:p w:rsidR="001F27B7" w:rsidRDefault="001F27B7">
            <w:r>
              <w:t>Able to deliver value for money initiatives.</w:t>
            </w:r>
          </w:p>
          <w:p w:rsidR="001F27B7" w:rsidRDefault="001F27B7">
            <w:r>
              <w:t>Able to understand national and regional educational services and deliver appropriate strategies.</w:t>
            </w:r>
          </w:p>
          <w:p w:rsidR="001F27B7" w:rsidRDefault="001F27B7">
            <w:r>
              <w:t>Able to lead teams and individuals.</w:t>
            </w:r>
          </w:p>
          <w:p w:rsidR="001F27B7" w:rsidRDefault="001F27B7">
            <w:r>
              <w:lastRenderedPageBreak/>
              <w:t>Able to strategically influence decision making within the school.</w:t>
            </w:r>
          </w:p>
          <w:p w:rsidR="001F27B7" w:rsidRDefault="001F27B7">
            <w:r>
              <w:t>Able to use ICT packages.</w:t>
            </w:r>
          </w:p>
        </w:tc>
        <w:tc>
          <w:tcPr>
            <w:tcW w:w="3571" w:type="dxa"/>
            <w:shd w:val="clear" w:color="auto" w:fill="auto"/>
          </w:tcPr>
          <w:p w:rsidR="001F27B7" w:rsidRDefault="001F27B7">
            <w:r>
              <w:lastRenderedPageBreak/>
              <w:t>Understanding of educational enterprise issues.</w:t>
            </w:r>
          </w:p>
          <w:p w:rsidR="001F27B7" w:rsidRDefault="001F27B7">
            <w:r>
              <w:t>Understanding of promoting positive relationships with the wider school community.</w:t>
            </w:r>
          </w:p>
          <w:p w:rsidR="00821F7B" w:rsidRDefault="00821F7B" w:rsidP="00821F7B">
            <w:r>
              <w:t xml:space="preserve">Understanding of how different </w:t>
            </w:r>
            <w:proofErr w:type="gramStart"/>
            <w:r>
              <w:t>schools</w:t>
            </w:r>
            <w:proofErr w:type="gramEnd"/>
            <w:r>
              <w:t xml:space="preserve"> function (e.g. Academies) </w:t>
            </w:r>
            <w:r>
              <w:lastRenderedPageBreak/>
              <w:t>and ability to lead and advise on possible future development.</w:t>
            </w:r>
          </w:p>
        </w:tc>
        <w:tc>
          <w:tcPr>
            <w:tcW w:w="3571" w:type="dxa"/>
            <w:shd w:val="clear" w:color="auto" w:fill="auto"/>
          </w:tcPr>
          <w:p w:rsidR="00821F7B" w:rsidRDefault="00821F7B" w:rsidP="00821F7B">
            <w:r>
              <w:lastRenderedPageBreak/>
              <w:t>Application form.</w:t>
            </w:r>
          </w:p>
          <w:p w:rsidR="00821F7B" w:rsidRDefault="00821F7B" w:rsidP="00821F7B">
            <w:r>
              <w:t>Letter of application.</w:t>
            </w:r>
          </w:p>
          <w:p w:rsidR="001F27B7" w:rsidRDefault="00821F7B" w:rsidP="00821F7B">
            <w:r>
              <w:t>Selection event.</w:t>
            </w:r>
          </w:p>
        </w:tc>
      </w:tr>
      <w:tr w:rsidR="004D2D56" w:rsidTr="00A1394D">
        <w:trPr>
          <w:trHeight w:val="1275"/>
        </w:trPr>
        <w:tc>
          <w:tcPr>
            <w:tcW w:w="2235" w:type="dxa"/>
            <w:shd w:val="clear" w:color="auto" w:fill="auto"/>
          </w:tcPr>
          <w:p w:rsidR="004D2D56" w:rsidRPr="00821F7B" w:rsidRDefault="004D2D56">
            <w:pPr>
              <w:rPr>
                <w:b/>
              </w:rPr>
            </w:pPr>
            <w:r>
              <w:rPr>
                <w:b/>
              </w:rPr>
              <w:t>Personal characteristics</w:t>
            </w:r>
          </w:p>
        </w:tc>
        <w:tc>
          <w:tcPr>
            <w:tcW w:w="4905" w:type="dxa"/>
            <w:shd w:val="clear" w:color="auto" w:fill="auto"/>
          </w:tcPr>
          <w:p w:rsidR="004D2D56" w:rsidRDefault="004D2D56">
            <w:r>
              <w:t xml:space="preserve">Highly developed interpersonal skills. </w:t>
            </w:r>
          </w:p>
          <w:p w:rsidR="004D2D56" w:rsidRDefault="004D2D56">
            <w:r>
              <w:t>Emotional intelligence and good humour.</w:t>
            </w:r>
          </w:p>
          <w:p w:rsidR="004D2D56" w:rsidRDefault="004D2D56">
            <w:r>
              <w:t>Willingness, when necessary, to constructively challenge the work of self and others to continually improve performance.</w:t>
            </w:r>
          </w:p>
          <w:p w:rsidR="004D2D56" w:rsidRDefault="004D2D56">
            <w:r>
              <w:t>Ability to work under pressure and meet deadlines.</w:t>
            </w:r>
          </w:p>
        </w:tc>
        <w:tc>
          <w:tcPr>
            <w:tcW w:w="3571" w:type="dxa"/>
            <w:shd w:val="clear" w:color="auto" w:fill="auto"/>
          </w:tcPr>
          <w:p w:rsidR="004D2D56" w:rsidRDefault="004D2D56"/>
        </w:tc>
        <w:tc>
          <w:tcPr>
            <w:tcW w:w="3571" w:type="dxa"/>
            <w:shd w:val="clear" w:color="auto" w:fill="auto"/>
          </w:tcPr>
          <w:p w:rsidR="004D2D56" w:rsidRPr="004D2D56" w:rsidRDefault="004D2D56" w:rsidP="004D2D56">
            <w:pPr>
              <w:rPr>
                <w:rFonts w:ascii="Calibri" w:eastAsia="Calibri" w:hAnsi="Calibri" w:cs="Times New Roman"/>
              </w:rPr>
            </w:pPr>
            <w:r w:rsidRPr="004D2D56">
              <w:rPr>
                <w:rFonts w:ascii="Calibri" w:eastAsia="Calibri" w:hAnsi="Calibri" w:cs="Times New Roman"/>
              </w:rPr>
              <w:t>Application form.</w:t>
            </w:r>
          </w:p>
          <w:p w:rsidR="004D2D56" w:rsidRPr="004D2D56" w:rsidRDefault="004D2D56" w:rsidP="004D2D56">
            <w:pPr>
              <w:rPr>
                <w:rFonts w:ascii="Calibri" w:eastAsia="Calibri" w:hAnsi="Calibri" w:cs="Times New Roman"/>
              </w:rPr>
            </w:pPr>
            <w:r w:rsidRPr="004D2D56">
              <w:rPr>
                <w:rFonts w:ascii="Calibri" w:eastAsia="Calibri" w:hAnsi="Calibri" w:cs="Times New Roman"/>
              </w:rPr>
              <w:t>Letter of application.</w:t>
            </w:r>
          </w:p>
          <w:p w:rsidR="004D2D56" w:rsidRDefault="004D2D56" w:rsidP="004D2D56">
            <w:r w:rsidRPr="004D2D56">
              <w:rPr>
                <w:rFonts w:ascii="Calibri" w:eastAsia="Calibri" w:hAnsi="Calibri" w:cs="Times New Roman"/>
              </w:rPr>
              <w:t>Selection event.</w:t>
            </w:r>
          </w:p>
        </w:tc>
      </w:tr>
    </w:tbl>
    <w:p w:rsidR="001F27B7" w:rsidRDefault="001F27B7"/>
    <w:sectPr w:rsidR="001F27B7" w:rsidSect="001F27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B7"/>
    <w:rsid w:val="001F27B7"/>
    <w:rsid w:val="00332563"/>
    <w:rsid w:val="00392334"/>
    <w:rsid w:val="004D2D56"/>
    <w:rsid w:val="00821F7B"/>
    <w:rsid w:val="0097397E"/>
    <w:rsid w:val="00A1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A7A1"/>
  <w15:docId w15:val="{BF69DE25-98C4-409A-BB9F-B6B2BC4C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L.george</dc:creator>
  <cp:lastModifiedBy>klee@etherley.internal</cp:lastModifiedBy>
  <cp:revision>2</cp:revision>
  <dcterms:created xsi:type="dcterms:W3CDTF">2020-12-14T15:12:00Z</dcterms:created>
  <dcterms:modified xsi:type="dcterms:W3CDTF">2020-12-14T15:12:00Z</dcterms:modified>
</cp:coreProperties>
</file>