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3" w:rsidRDefault="005C502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-619125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an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rsidR="005C5023" w:rsidRDefault="005C5023" w:rsidP="005C5023">
      <w:pPr>
        <w:jc w:val="center"/>
        <w:rPr>
          <w:rFonts w:ascii="Arial" w:hAnsi="Arial" w:cs="Arial"/>
          <w:sz w:val="28"/>
        </w:rPr>
      </w:pPr>
      <w:r>
        <w:rPr>
          <w:rFonts w:ascii="Arial" w:hAnsi="Arial" w:cs="Arial"/>
          <w:sz w:val="28"/>
        </w:rPr>
        <w:t>Green Lane Church of England Primary School</w:t>
      </w:r>
    </w:p>
    <w:p w:rsidR="005C5023" w:rsidRDefault="005C5023" w:rsidP="005C5023">
      <w:pPr>
        <w:jc w:val="center"/>
        <w:rPr>
          <w:rFonts w:ascii="Arial" w:hAnsi="Arial" w:cs="Arial"/>
          <w:sz w:val="28"/>
        </w:rPr>
      </w:pPr>
      <w:r>
        <w:rPr>
          <w:rFonts w:ascii="Arial" w:hAnsi="Arial" w:cs="Arial"/>
          <w:sz w:val="28"/>
        </w:rPr>
        <w:t>Job Description</w:t>
      </w:r>
    </w:p>
    <w:tbl>
      <w:tblPr>
        <w:tblStyle w:val="TableGrid"/>
        <w:tblW w:w="10490" w:type="dxa"/>
        <w:tblInd w:w="-714" w:type="dxa"/>
        <w:tblLook w:val="04A0" w:firstRow="1" w:lastRow="0" w:firstColumn="1" w:lastColumn="0" w:noHBand="0" w:noVBand="1"/>
      </w:tblPr>
      <w:tblGrid>
        <w:gridCol w:w="2968"/>
        <w:gridCol w:w="2254"/>
        <w:gridCol w:w="2254"/>
        <w:gridCol w:w="3014"/>
      </w:tblGrid>
      <w:tr w:rsidR="005C5023" w:rsidTr="00DF4319">
        <w:tc>
          <w:tcPr>
            <w:tcW w:w="2968" w:type="dxa"/>
          </w:tcPr>
          <w:p w:rsidR="005C5023" w:rsidRDefault="005C5023" w:rsidP="00DF4319">
            <w:pPr>
              <w:rPr>
                <w:rFonts w:ascii="Arial" w:hAnsi="Arial" w:cs="Arial"/>
                <w:sz w:val="28"/>
              </w:rPr>
            </w:pPr>
            <w:r>
              <w:rPr>
                <w:rFonts w:ascii="Arial" w:hAnsi="Arial" w:cs="Arial"/>
                <w:sz w:val="28"/>
              </w:rPr>
              <w:t>Name</w:t>
            </w:r>
          </w:p>
        </w:tc>
        <w:tc>
          <w:tcPr>
            <w:tcW w:w="2254" w:type="dxa"/>
          </w:tcPr>
          <w:p w:rsidR="005C5023" w:rsidRDefault="005C5023" w:rsidP="005C5023">
            <w:pPr>
              <w:jc w:val="center"/>
              <w:rPr>
                <w:rFonts w:ascii="Arial" w:hAnsi="Arial" w:cs="Arial"/>
                <w:sz w:val="28"/>
              </w:rPr>
            </w:pPr>
          </w:p>
        </w:tc>
        <w:tc>
          <w:tcPr>
            <w:tcW w:w="2254" w:type="dxa"/>
          </w:tcPr>
          <w:p w:rsidR="005C5023" w:rsidRDefault="005C5023" w:rsidP="00DF4319">
            <w:pPr>
              <w:rPr>
                <w:rFonts w:ascii="Arial" w:hAnsi="Arial" w:cs="Arial"/>
                <w:sz w:val="28"/>
              </w:rPr>
            </w:pPr>
            <w:r>
              <w:rPr>
                <w:rFonts w:ascii="Arial" w:hAnsi="Arial" w:cs="Arial"/>
                <w:sz w:val="28"/>
              </w:rPr>
              <w:t>Post</w:t>
            </w:r>
          </w:p>
        </w:tc>
        <w:tc>
          <w:tcPr>
            <w:tcW w:w="3014" w:type="dxa"/>
          </w:tcPr>
          <w:p w:rsidR="005C5023" w:rsidRDefault="005C5023" w:rsidP="005C5023">
            <w:pPr>
              <w:jc w:val="center"/>
              <w:rPr>
                <w:rFonts w:ascii="Arial" w:hAnsi="Arial" w:cs="Arial"/>
                <w:sz w:val="28"/>
              </w:rPr>
            </w:pPr>
            <w:r>
              <w:rPr>
                <w:rFonts w:ascii="Arial" w:hAnsi="Arial" w:cs="Arial"/>
                <w:sz w:val="28"/>
              </w:rPr>
              <w:t>Administrative Assistant</w:t>
            </w:r>
          </w:p>
        </w:tc>
      </w:tr>
      <w:tr w:rsidR="005C5023" w:rsidTr="00DF4319">
        <w:tc>
          <w:tcPr>
            <w:tcW w:w="2968" w:type="dxa"/>
          </w:tcPr>
          <w:p w:rsidR="005C5023" w:rsidRDefault="005C5023" w:rsidP="00DF4319">
            <w:pPr>
              <w:rPr>
                <w:rFonts w:ascii="Arial" w:hAnsi="Arial" w:cs="Arial"/>
                <w:sz w:val="28"/>
              </w:rPr>
            </w:pPr>
            <w:r>
              <w:rPr>
                <w:rFonts w:ascii="Arial" w:hAnsi="Arial" w:cs="Arial"/>
                <w:sz w:val="28"/>
              </w:rPr>
              <w:t>Reporting to:</w:t>
            </w:r>
          </w:p>
        </w:tc>
        <w:tc>
          <w:tcPr>
            <w:tcW w:w="7522" w:type="dxa"/>
            <w:gridSpan w:val="3"/>
          </w:tcPr>
          <w:p w:rsidR="005C5023" w:rsidRPr="00292E59" w:rsidRDefault="005C5023" w:rsidP="00DF4319">
            <w:pPr>
              <w:rPr>
                <w:rFonts w:ascii="Arial" w:hAnsi="Arial" w:cs="Arial"/>
                <w:sz w:val="24"/>
              </w:rPr>
            </w:pPr>
            <w:r w:rsidRPr="00292E59">
              <w:rPr>
                <w:rFonts w:ascii="Arial" w:hAnsi="Arial" w:cs="Arial"/>
                <w:sz w:val="24"/>
              </w:rPr>
              <w:t>School Business Manager</w:t>
            </w:r>
          </w:p>
        </w:tc>
      </w:tr>
      <w:tr w:rsidR="005C5023" w:rsidTr="00DF4319">
        <w:tc>
          <w:tcPr>
            <w:tcW w:w="2968" w:type="dxa"/>
          </w:tcPr>
          <w:p w:rsidR="005C5023" w:rsidRDefault="005C5023" w:rsidP="00DF4319">
            <w:pPr>
              <w:rPr>
                <w:rFonts w:ascii="Arial" w:hAnsi="Arial" w:cs="Arial"/>
                <w:sz w:val="28"/>
              </w:rPr>
            </w:pPr>
            <w:r>
              <w:rPr>
                <w:rFonts w:ascii="Arial" w:hAnsi="Arial" w:cs="Arial"/>
                <w:sz w:val="28"/>
              </w:rPr>
              <w:t>Responsible for:</w:t>
            </w:r>
          </w:p>
        </w:tc>
        <w:tc>
          <w:tcPr>
            <w:tcW w:w="7522" w:type="dxa"/>
            <w:gridSpan w:val="3"/>
          </w:tcPr>
          <w:p w:rsidR="005C5023" w:rsidRPr="00292E59" w:rsidRDefault="005C5023" w:rsidP="00DF4319">
            <w:pPr>
              <w:rPr>
                <w:rFonts w:ascii="Arial" w:hAnsi="Arial" w:cs="Arial"/>
                <w:sz w:val="24"/>
              </w:rPr>
            </w:pPr>
            <w:r w:rsidRPr="00292E59">
              <w:rPr>
                <w:rFonts w:ascii="Arial" w:hAnsi="Arial" w:cs="Arial"/>
                <w:sz w:val="24"/>
              </w:rPr>
              <w:t>Providing an effective and efficient school administration system</w:t>
            </w:r>
          </w:p>
        </w:tc>
      </w:tr>
      <w:tr w:rsidR="005C5023" w:rsidTr="00DF4319">
        <w:tc>
          <w:tcPr>
            <w:tcW w:w="2968" w:type="dxa"/>
          </w:tcPr>
          <w:p w:rsidR="005C5023" w:rsidRDefault="005C5023" w:rsidP="00DF4319">
            <w:pPr>
              <w:rPr>
                <w:rFonts w:ascii="Arial" w:hAnsi="Arial" w:cs="Arial"/>
                <w:sz w:val="28"/>
              </w:rPr>
            </w:pPr>
            <w:r>
              <w:rPr>
                <w:rFonts w:ascii="Arial" w:hAnsi="Arial" w:cs="Arial"/>
                <w:sz w:val="28"/>
              </w:rPr>
              <w:t>Liaising with:</w:t>
            </w:r>
          </w:p>
        </w:tc>
        <w:tc>
          <w:tcPr>
            <w:tcW w:w="7522" w:type="dxa"/>
            <w:gridSpan w:val="3"/>
          </w:tcPr>
          <w:p w:rsidR="005C5023" w:rsidRPr="00292E59" w:rsidRDefault="005C5023" w:rsidP="00DF4319">
            <w:pPr>
              <w:rPr>
                <w:rFonts w:ascii="Arial" w:hAnsi="Arial" w:cs="Arial"/>
                <w:sz w:val="24"/>
              </w:rPr>
            </w:pPr>
            <w:r w:rsidRPr="00292E59">
              <w:rPr>
                <w:rFonts w:ascii="Arial" w:hAnsi="Arial" w:cs="Arial"/>
                <w:sz w:val="24"/>
              </w:rPr>
              <w:t>Staff, Governors and other stakeholders</w:t>
            </w:r>
          </w:p>
        </w:tc>
      </w:tr>
      <w:tr w:rsidR="005C5023" w:rsidTr="00DF4319">
        <w:tc>
          <w:tcPr>
            <w:tcW w:w="2968" w:type="dxa"/>
          </w:tcPr>
          <w:p w:rsidR="005C5023" w:rsidRDefault="005C5023" w:rsidP="00DF4319">
            <w:pPr>
              <w:rPr>
                <w:rFonts w:ascii="Arial" w:hAnsi="Arial" w:cs="Arial"/>
                <w:sz w:val="28"/>
              </w:rPr>
            </w:pPr>
            <w:r>
              <w:rPr>
                <w:rFonts w:ascii="Arial" w:hAnsi="Arial" w:cs="Arial"/>
                <w:sz w:val="28"/>
              </w:rPr>
              <w:t>Working Time:</w:t>
            </w:r>
          </w:p>
        </w:tc>
        <w:tc>
          <w:tcPr>
            <w:tcW w:w="7522" w:type="dxa"/>
            <w:gridSpan w:val="3"/>
          </w:tcPr>
          <w:p w:rsidR="005C5023" w:rsidRPr="00292E59" w:rsidRDefault="005C5023" w:rsidP="00DF4319">
            <w:pPr>
              <w:rPr>
                <w:rFonts w:ascii="Arial" w:hAnsi="Arial" w:cs="Arial"/>
                <w:sz w:val="24"/>
              </w:rPr>
            </w:pPr>
            <w:r w:rsidRPr="00292E59">
              <w:rPr>
                <w:rFonts w:ascii="Arial" w:hAnsi="Arial" w:cs="Arial"/>
                <w:sz w:val="24"/>
              </w:rPr>
              <w:t>17.5 hours week</w:t>
            </w:r>
          </w:p>
        </w:tc>
      </w:tr>
      <w:tr w:rsidR="005C5023" w:rsidTr="00DF4319">
        <w:tc>
          <w:tcPr>
            <w:tcW w:w="2968" w:type="dxa"/>
          </w:tcPr>
          <w:p w:rsidR="005C5023" w:rsidRDefault="005C5023" w:rsidP="00DF4319">
            <w:pPr>
              <w:rPr>
                <w:rFonts w:ascii="Arial" w:hAnsi="Arial" w:cs="Arial"/>
                <w:sz w:val="28"/>
              </w:rPr>
            </w:pPr>
            <w:r>
              <w:rPr>
                <w:rFonts w:ascii="Arial" w:hAnsi="Arial" w:cs="Arial"/>
                <w:sz w:val="28"/>
              </w:rPr>
              <w:t>Salary/Grade:</w:t>
            </w:r>
          </w:p>
        </w:tc>
        <w:tc>
          <w:tcPr>
            <w:tcW w:w="7522" w:type="dxa"/>
            <w:gridSpan w:val="3"/>
          </w:tcPr>
          <w:p w:rsidR="005C5023" w:rsidRPr="00292E59" w:rsidRDefault="005C5023" w:rsidP="00DF4319">
            <w:pPr>
              <w:rPr>
                <w:rFonts w:ascii="Arial" w:hAnsi="Arial" w:cs="Arial"/>
                <w:sz w:val="24"/>
              </w:rPr>
            </w:pPr>
            <w:r w:rsidRPr="00292E59">
              <w:rPr>
                <w:rFonts w:ascii="Arial" w:hAnsi="Arial" w:cs="Arial"/>
                <w:sz w:val="24"/>
              </w:rPr>
              <w:t>Grade 5</w:t>
            </w:r>
          </w:p>
        </w:tc>
      </w:tr>
      <w:tr w:rsidR="005C5023" w:rsidTr="00DF4319">
        <w:tc>
          <w:tcPr>
            <w:tcW w:w="2968" w:type="dxa"/>
          </w:tcPr>
          <w:p w:rsidR="005C5023" w:rsidRDefault="005C5023" w:rsidP="00DF4319">
            <w:pPr>
              <w:rPr>
                <w:rFonts w:ascii="Arial" w:hAnsi="Arial" w:cs="Arial"/>
                <w:sz w:val="28"/>
              </w:rPr>
            </w:pPr>
            <w:r>
              <w:rPr>
                <w:rFonts w:ascii="Arial" w:hAnsi="Arial" w:cs="Arial"/>
                <w:sz w:val="28"/>
              </w:rPr>
              <w:t>Disclosure Level</w:t>
            </w:r>
          </w:p>
        </w:tc>
        <w:tc>
          <w:tcPr>
            <w:tcW w:w="7522" w:type="dxa"/>
            <w:gridSpan w:val="3"/>
          </w:tcPr>
          <w:p w:rsidR="005C5023" w:rsidRPr="00292E59" w:rsidRDefault="005C5023" w:rsidP="00DF4319">
            <w:pPr>
              <w:rPr>
                <w:rFonts w:ascii="Arial" w:hAnsi="Arial" w:cs="Arial"/>
                <w:sz w:val="24"/>
              </w:rPr>
            </w:pPr>
            <w:r w:rsidRPr="00292E59">
              <w:rPr>
                <w:rFonts w:ascii="Arial" w:hAnsi="Arial" w:cs="Arial"/>
                <w:sz w:val="24"/>
              </w:rPr>
              <w:t>Enhanced</w:t>
            </w:r>
          </w:p>
        </w:tc>
      </w:tr>
      <w:tr w:rsidR="005C5023" w:rsidTr="00DF4319">
        <w:tc>
          <w:tcPr>
            <w:tcW w:w="10490" w:type="dxa"/>
            <w:gridSpan w:val="4"/>
          </w:tcPr>
          <w:p w:rsidR="005C5023" w:rsidRDefault="005C5023" w:rsidP="005C5023">
            <w:pPr>
              <w:rPr>
                <w:rFonts w:ascii="Arial" w:hAnsi="Arial" w:cs="Arial"/>
                <w:b/>
                <w:sz w:val="28"/>
              </w:rPr>
            </w:pPr>
            <w:r w:rsidRPr="005C5023">
              <w:rPr>
                <w:rFonts w:ascii="Arial" w:hAnsi="Arial" w:cs="Arial"/>
                <w:b/>
                <w:sz w:val="28"/>
              </w:rPr>
              <w:t>Specific Duties</w:t>
            </w:r>
          </w:p>
          <w:p w:rsidR="005C5023" w:rsidRPr="00DF4319" w:rsidRDefault="005C5023" w:rsidP="005C5023">
            <w:pPr>
              <w:pStyle w:val="ListParagraph"/>
              <w:numPr>
                <w:ilvl w:val="0"/>
                <w:numId w:val="1"/>
              </w:numPr>
              <w:rPr>
                <w:rFonts w:ascii="Arial" w:hAnsi="Arial" w:cs="Arial"/>
                <w:sz w:val="24"/>
              </w:rPr>
            </w:pPr>
            <w:r w:rsidRPr="00DF4319">
              <w:rPr>
                <w:rFonts w:ascii="Arial" w:hAnsi="Arial" w:cs="Arial"/>
                <w:sz w:val="24"/>
              </w:rPr>
              <w:t xml:space="preserve">To carry out duties related to school meals using </w:t>
            </w:r>
            <w:r w:rsidR="00DF4319" w:rsidRPr="00DF4319">
              <w:rPr>
                <w:rFonts w:ascii="Arial" w:hAnsi="Arial" w:cs="Arial"/>
                <w:sz w:val="24"/>
              </w:rPr>
              <w:t>the school payment system</w:t>
            </w:r>
            <w:r w:rsidRPr="00DF4319">
              <w:rPr>
                <w:rFonts w:ascii="Arial" w:hAnsi="Arial" w:cs="Arial"/>
                <w:sz w:val="24"/>
              </w:rPr>
              <w:t xml:space="preserve"> to monitor payment for school meals, sending out reminder letters as necessary, informing the kitchen of dinner numbers including latecomers etc, associated paperwork, ensuring free school meals register is up to date.</w:t>
            </w:r>
          </w:p>
          <w:p w:rsidR="005C5023" w:rsidRPr="00DF4319" w:rsidRDefault="005C5023" w:rsidP="005C5023">
            <w:pPr>
              <w:pStyle w:val="ListParagraph"/>
              <w:numPr>
                <w:ilvl w:val="0"/>
                <w:numId w:val="1"/>
              </w:numPr>
              <w:rPr>
                <w:rFonts w:ascii="Arial" w:hAnsi="Arial" w:cs="Arial"/>
                <w:sz w:val="24"/>
              </w:rPr>
            </w:pPr>
            <w:r w:rsidRPr="00DF4319">
              <w:rPr>
                <w:rFonts w:ascii="Arial" w:hAnsi="Arial" w:cs="Arial"/>
                <w:sz w:val="24"/>
              </w:rPr>
              <w:t>Prepare /input pupil data as required by school, LA, DfE and other relevant agencies. This may include daily, weekly, monthly, termly and annual returns.</w:t>
            </w:r>
          </w:p>
          <w:p w:rsidR="005C5023" w:rsidRPr="00DF4319" w:rsidRDefault="005C5023" w:rsidP="005C5023">
            <w:pPr>
              <w:pStyle w:val="ListParagraph"/>
              <w:numPr>
                <w:ilvl w:val="0"/>
                <w:numId w:val="1"/>
              </w:numPr>
              <w:rPr>
                <w:rFonts w:ascii="Arial" w:hAnsi="Arial" w:cs="Arial"/>
                <w:sz w:val="24"/>
              </w:rPr>
            </w:pPr>
            <w:r w:rsidRPr="00DF4319">
              <w:rPr>
                <w:rFonts w:ascii="Arial" w:hAnsi="Arial" w:cs="Arial"/>
                <w:sz w:val="24"/>
              </w:rPr>
              <w:t xml:space="preserve">To administer pupil admission/leaving procedures including preparation of documentation and records. This will include upkeep of admission records. </w:t>
            </w:r>
          </w:p>
          <w:p w:rsidR="005C5023" w:rsidRPr="00DF4319" w:rsidRDefault="005C5023" w:rsidP="005C5023">
            <w:pPr>
              <w:pStyle w:val="ListParagraph"/>
              <w:numPr>
                <w:ilvl w:val="0"/>
                <w:numId w:val="1"/>
              </w:numPr>
              <w:rPr>
                <w:rFonts w:ascii="Arial" w:hAnsi="Arial" w:cs="Arial"/>
                <w:sz w:val="24"/>
              </w:rPr>
            </w:pPr>
            <w:r w:rsidRPr="00DF4319">
              <w:rPr>
                <w:rFonts w:ascii="Arial" w:hAnsi="Arial" w:cs="Arial"/>
                <w:sz w:val="24"/>
              </w:rPr>
              <w:t>To distribute information to parents as appropriate, to ensure the smooth and efficient organisation of the school and keeping parents up to date with relevant information.</w:t>
            </w:r>
          </w:p>
          <w:p w:rsidR="005C5023" w:rsidRPr="00DF4319" w:rsidRDefault="005C5023" w:rsidP="005C5023">
            <w:pPr>
              <w:pStyle w:val="ListParagraph"/>
              <w:numPr>
                <w:ilvl w:val="0"/>
                <w:numId w:val="1"/>
              </w:numPr>
              <w:rPr>
                <w:rFonts w:ascii="Arial" w:hAnsi="Arial" w:cs="Arial"/>
                <w:sz w:val="24"/>
              </w:rPr>
            </w:pPr>
            <w:r w:rsidRPr="00DF4319">
              <w:rPr>
                <w:rFonts w:ascii="Arial" w:hAnsi="Arial" w:cs="Arial"/>
                <w:sz w:val="24"/>
              </w:rPr>
              <w:t>To contact parents using the school system</w:t>
            </w:r>
            <w:r w:rsidR="00DB070F" w:rsidRPr="00DF4319">
              <w:rPr>
                <w:rFonts w:ascii="Arial" w:hAnsi="Arial" w:cs="Arial"/>
                <w:sz w:val="24"/>
              </w:rPr>
              <w:t xml:space="preserve"> to ascertain non-attendance and prepare attendance reports for the Headteacher</w:t>
            </w:r>
            <w:r w:rsidR="00292E59">
              <w:rPr>
                <w:rFonts w:ascii="Arial" w:hAnsi="Arial" w:cs="Arial"/>
                <w:sz w:val="24"/>
              </w:rPr>
              <w:t xml:space="preserve"> including consideration of</w:t>
            </w:r>
            <w:bookmarkStart w:id="0" w:name="_GoBack"/>
            <w:bookmarkEnd w:id="0"/>
            <w:r w:rsidR="00292E59">
              <w:rPr>
                <w:rFonts w:ascii="Arial" w:hAnsi="Arial" w:cs="Arial"/>
                <w:sz w:val="24"/>
              </w:rPr>
              <w:t xml:space="preserve"> leave of absence requests during term-time. </w:t>
            </w:r>
          </w:p>
          <w:p w:rsidR="00DB070F" w:rsidRPr="00DF4319" w:rsidRDefault="00DB070F" w:rsidP="005C5023">
            <w:pPr>
              <w:pStyle w:val="ListParagraph"/>
              <w:numPr>
                <w:ilvl w:val="0"/>
                <w:numId w:val="1"/>
              </w:numPr>
              <w:rPr>
                <w:rFonts w:ascii="Arial" w:hAnsi="Arial" w:cs="Arial"/>
                <w:sz w:val="24"/>
              </w:rPr>
            </w:pPr>
            <w:r w:rsidRPr="00DF4319">
              <w:rPr>
                <w:rFonts w:ascii="Arial" w:hAnsi="Arial" w:cs="Arial"/>
                <w:sz w:val="24"/>
              </w:rPr>
              <w:t>Administration of educational visits including sending letters to Parents and ordering packed lunches.</w:t>
            </w:r>
          </w:p>
          <w:p w:rsidR="00DB070F" w:rsidRPr="00DF4319" w:rsidRDefault="00DB070F" w:rsidP="005C5023">
            <w:pPr>
              <w:pStyle w:val="ListParagraph"/>
              <w:numPr>
                <w:ilvl w:val="0"/>
                <w:numId w:val="1"/>
              </w:numPr>
              <w:rPr>
                <w:rFonts w:ascii="Arial" w:hAnsi="Arial" w:cs="Arial"/>
                <w:sz w:val="24"/>
              </w:rPr>
            </w:pPr>
            <w:r w:rsidRPr="00DF4319">
              <w:rPr>
                <w:rFonts w:ascii="Arial" w:hAnsi="Arial" w:cs="Arial"/>
                <w:sz w:val="24"/>
              </w:rPr>
              <w:t>To maintain an asset register</w:t>
            </w:r>
            <w:r w:rsidR="00292E59">
              <w:rPr>
                <w:rFonts w:ascii="Arial" w:hAnsi="Arial" w:cs="Arial"/>
                <w:sz w:val="24"/>
              </w:rPr>
              <w:t>.</w:t>
            </w:r>
          </w:p>
          <w:p w:rsidR="00DB070F" w:rsidRPr="00DF4319" w:rsidRDefault="00DB070F" w:rsidP="005C5023">
            <w:pPr>
              <w:pStyle w:val="ListParagraph"/>
              <w:numPr>
                <w:ilvl w:val="0"/>
                <w:numId w:val="1"/>
              </w:numPr>
              <w:rPr>
                <w:rFonts w:ascii="Arial" w:hAnsi="Arial" w:cs="Arial"/>
                <w:sz w:val="24"/>
              </w:rPr>
            </w:pPr>
            <w:r w:rsidRPr="00DF4319">
              <w:rPr>
                <w:rFonts w:ascii="Arial" w:hAnsi="Arial" w:cs="Arial"/>
                <w:sz w:val="24"/>
              </w:rPr>
              <w:t>To monitor the Single Central Record to ensure all staff certificates are up to date.</w:t>
            </w:r>
          </w:p>
          <w:p w:rsidR="00DB070F" w:rsidRPr="00DF4319" w:rsidRDefault="00DB070F" w:rsidP="005C5023">
            <w:pPr>
              <w:pStyle w:val="ListParagraph"/>
              <w:numPr>
                <w:ilvl w:val="0"/>
                <w:numId w:val="1"/>
              </w:numPr>
              <w:rPr>
                <w:rFonts w:ascii="Arial" w:hAnsi="Arial" w:cs="Arial"/>
                <w:sz w:val="24"/>
              </w:rPr>
            </w:pPr>
            <w:r w:rsidRPr="00DF4319">
              <w:rPr>
                <w:rFonts w:ascii="Arial" w:hAnsi="Arial" w:cs="Arial"/>
                <w:sz w:val="24"/>
              </w:rPr>
              <w:t xml:space="preserve">To assist with the day to day running of financial aspects of the school including placing orders, issuing receipts, counting, banking and recording of monies received.  </w:t>
            </w:r>
          </w:p>
          <w:p w:rsidR="00DB070F" w:rsidRPr="00DF4319" w:rsidRDefault="00DB070F" w:rsidP="005C5023">
            <w:pPr>
              <w:pStyle w:val="ListParagraph"/>
              <w:numPr>
                <w:ilvl w:val="0"/>
                <w:numId w:val="1"/>
              </w:numPr>
              <w:rPr>
                <w:rFonts w:ascii="Arial" w:hAnsi="Arial" w:cs="Arial"/>
                <w:sz w:val="24"/>
              </w:rPr>
            </w:pPr>
            <w:r w:rsidRPr="00DF4319">
              <w:rPr>
                <w:rFonts w:ascii="Arial" w:hAnsi="Arial" w:cs="Arial"/>
                <w:sz w:val="24"/>
              </w:rPr>
              <w:t>To contribute effectively to the marketing and promotion of the school using a variety of communication methods maintain high standards at all times.</w:t>
            </w:r>
          </w:p>
          <w:p w:rsidR="00DB070F" w:rsidRPr="00292E59" w:rsidRDefault="00DB070F" w:rsidP="005C5023">
            <w:pPr>
              <w:pStyle w:val="ListParagraph"/>
              <w:numPr>
                <w:ilvl w:val="0"/>
                <w:numId w:val="1"/>
              </w:numPr>
              <w:rPr>
                <w:rFonts w:ascii="Arial" w:hAnsi="Arial" w:cs="Arial"/>
                <w:sz w:val="28"/>
              </w:rPr>
            </w:pPr>
            <w:r w:rsidRPr="00DF4319">
              <w:rPr>
                <w:rFonts w:ascii="Arial" w:hAnsi="Arial" w:cs="Arial"/>
                <w:sz w:val="24"/>
              </w:rPr>
              <w:t>To create a warm welcoming impression to visitors to uphold the ethos of our Core Christian Values</w:t>
            </w:r>
          </w:p>
          <w:p w:rsidR="00292E59" w:rsidRDefault="00292E59" w:rsidP="005C5023">
            <w:pPr>
              <w:pStyle w:val="ListParagraph"/>
              <w:numPr>
                <w:ilvl w:val="0"/>
                <w:numId w:val="1"/>
              </w:numPr>
              <w:rPr>
                <w:rFonts w:ascii="Arial" w:hAnsi="Arial" w:cs="Arial"/>
                <w:sz w:val="28"/>
              </w:rPr>
            </w:pPr>
          </w:p>
          <w:p w:rsidR="00DB070F" w:rsidRPr="00DF4319" w:rsidRDefault="00DB070F" w:rsidP="00DB070F">
            <w:pPr>
              <w:rPr>
                <w:rFonts w:ascii="Arial" w:hAnsi="Arial" w:cs="Arial"/>
                <w:b/>
                <w:sz w:val="28"/>
              </w:rPr>
            </w:pPr>
            <w:r w:rsidRPr="00DF4319">
              <w:rPr>
                <w:rFonts w:ascii="Arial" w:hAnsi="Arial" w:cs="Arial"/>
                <w:b/>
                <w:sz w:val="28"/>
              </w:rPr>
              <w:t>General duties</w:t>
            </w:r>
          </w:p>
          <w:p w:rsidR="00DB070F" w:rsidRPr="00DF4319" w:rsidRDefault="00DB070F" w:rsidP="00DB070F">
            <w:pPr>
              <w:pStyle w:val="ListParagraph"/>
              <w:numPr>
                <w:ilvl w:val="0"/>
                <w:numId w:val="2"/>
              </w:numPr>
              <w:rPr>
                <w:rFonts w:ascii="Arial" w:hAnsi="Arial" w:cs="Arial"/>
                <w:sz w:val="24"/>
              </w:rPr>
            </w:pPr>
            <w:r w:rsidRPr="00DF4319">
              <w:rPr>
                <w:rFonts w:ascii="Arial" w:hAnsi="Arial" w:cs="Arial"/>
                <w:sz w:val="24"/>
              </w:rPr>
              <w:t>To support the school’s behaviour and other policies, rewarding appropriate behaviour with praise and making relevant staff aware of inappropriate behaviour.</w:t>
            </w:r>
          </w:p>
          <w:p w:rsidR="00DB070F" w:rsidRPr="00DF4319" w:rsidRDefault="00DB070F" w:rsidP="00DB070F">
            <w:pPr>
              <w:pStyle w:val="ListParagraph"/>
              <w:numPr>
                <w:ilvl w:val="0"/>
                <w:numId w:val="2"/>
              </w:numPr>
              <w:rPr>
                <w:rFonts w:ascii="Arial" w:hAnsi="Arial" w:cs="Arial"/>
                <w:sz w:val="24"/>
              </w:rPr>
            </w:pPr>
            <w:r w:rsidRPr="00DF4319">
              <w:rPr>
                <w:rFonts w:ascii="Arial" w:hAnsi="Arial" w:cs="Arial"/>
                <w:sz w:val="24"/>
              </w:rPr>
              <w:t xml:space="preserve">To carry out duties relevant to the post. Variation, in consultation with the post holder, may also occur without changing the general character of the post. </w:t>
            </w:r>
          </w:p>
          <w:p w:rsidR="005C5023" w:rsidRPr="00DF4319" w:rsidRDefault="00DF4319" w:rsidP="00DF4319">
            <w:pPr>
              <w:pStyle w:val="ListParagraph"/>
              <w:numPr>
                <w:ilvl w:val="0"/>
                <w:numId w:val="2"/>
              </w:numPr>
              <w:rPr>
                <w:rFonts w:ascii="Arial" w:hAnsi="Arial" w:cs="Arial"/>
                <w:sz w:val="24"/>
              </w:rPr>
            </w:pPr>
            <w:r w:rsidRPr="00DF4319">
              <w:rPr>
                <w:rFonts w:ascii="Arial" w:hAnsi="Arial" w:cs="Arial"/>
                <w:sz w:val="24"/>
              </w:rPr>
              <w:t>To attend training and access training to enable understanding and completion of the duties of the post.</w:t>
            </w:r>
          </w:p>
        </w:tc>
      </w:tr>
    </w:tbl>
    <w:p w:rsidR="005C5023" w:rsidRPr="005C5023" w:rsidRDefault="005C5023" w:rsidP="005C5023">
      <w:pPr>
        <w:jc w:val="center"/>
        <w:rPr>
          <w:rFonts w:ascii="Arial" w:hAnsi="Arial" w:cs="Arial"/>
          <w:sz w:val="28"/>
        </w:rPr>
      </w:pPr>
    </w:p>
    <w:sectPr w:rsidR="005C5023" w:rsidRPr="005C5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76AF8"/>
    <w:multiLevelType w:val="hybridMultilevel"/>
    <w:tmpl w:val="F4C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B2A96"/>
    <w:multiLevelType w:val="hybridMultilevel"/>
    <w:tmpl w:val="02A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3"/>
    <w:rsid w:val="00171FC0"/>
    <w:rsid w:val="00292E59"/>
    <w:rsid w:val="005C5023"/>
    <w:rsid w:val="00DB070F"/>
    <w:rsid w:val="00DF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8010"/>
  <w15:chartTrackingRefBased/>
  <w15:docId w15:val="{14D753E4-E3CA-46F0-9EAA-71BB0ACF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Hall [ Green Lane CE Controlled Primary School ]</dc:creator>
  <cp:keywords/>
  <dc:description/>
  <cp:lastModifiedBy>K. Hall [ Green Lane CE Controlled Primary School ]</cp:lastModifiedBy>
  <cp:revision>2</cp:revision>
  <cp:lastPrinted>2020-12-17T13:43:00Z</cp:lastPrinted>
  <dcterms:created xsi:type="dcterms:W3CDTF">2020-12-17T13:18:00Z</dcterms:created>
  <dcterms:modified xsi:type="dcterms:W3CDTF">2020-12-17T14:18:00Z</dcterms:modified>
</cp:coreProperties>
</file>