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A1D3" w14:textId="070D22B0" w:rsidR="00D176F1" w:rsidRDefault="00D176F1">
      <w:pPr>
        <w:rPr>
          <w:rFonts w:cs="Arial"/>
        </w:rPr>
      </w:pPr>
    </w:p>
    <w:p w14:paraId="70B0B5A6" w14:textId="324F7FCA" w:rsidR="00D176F1" w:rsidRDefault="00AF5A06" w:rsidP="00D176F1">
      <w:pPr>
        <w:rPr>
          <w:rFonts w:cs="Arial"/>
          <w:color w:val="FF0000"/>
        </w:rPr>
      </w:pPr>
      <w:r>
        <w:rPr>
          <w:rFonts w:ascii="Tahoma" w:hAnsi="Tahoma" w:cs="Tahoma"/>
          <w:b/>
          <w:bCs/>
          <w:noProof/>
          <w:lang w:eastAsia="en-GB"/>
        </w:rPr>
        <w:drawing>
          <wp:inline distT="0" distB="0" distL="0" distR="0" wp14:anchorId="418EA8D0" wp14:editId="18EF1B7E">
            <wp:extent cx="1574800" cy="704850"/>
            <wp:effectExtent l="0" t="0" r="6350" b="0"/>
            <wp:docPr id="3" name="Picture 3" descr="Small NECA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NECA logo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704850"/>
                    </a:xfrm>
                    <a:prstGeom prst="rect">
                      <a:avLst/>
                    </a:prstGeom>
                    <a:noFill/>
                    <a:ln>
                      <a:noFill/>
                    </a:ln>
                  </pic:spPr>
                </pic:pic>
              </a:graphicData>
            </a:graphic>
          </wp:inline>
        </w:drawing>
      </w:r>
      <w:r>
        <w:rPr>
          <w:rFonts w:cs="Arial"/>
          <w:color w:val="FF0000"/>
        </w:rPr>
        <w:tab/>
      </w:r>
      <w:r>
        <w:rPr>
          <w:rFonts w:cs="Arial"/>
          <w:color w:val="FF0000"/>
        </w:rPr>
        <w:tab/>
      </w:r>
      <w:r>
        <w:rPr>
          <w:rFonts w:cs="Arial"/>
          <w:color w:val="FF0000"/>
        </w:rPr>
        <w:tab/>
      </w:r>
      <w:r>
        <w:rPr>
          <w:rFonts w:cs="Arial"/>
          <w:color w:val="FF0000"/>
        </w:rPr>
        <w:tab/>
      </w:r>
      <w:r>
        <w:rPr>
          <w:noProof/>
        </w:rPr>
        <w:drawing>
          <wp:inline distT="0" distB="0" distL="0" distR="0" wp14:anchorId="2EE63F27" wp14:editId="5AE802E1">
            <wp:extent cx="2887980" cy="340995"/>
            <wp:effectExtent l="0" t="0" r="762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980" cy="340995"/>
                    </a:xfrm>
                    <a:prstGeom prst="rect">
                      <a:avLst/>
                    </a:prstGeom>
                    <a:noFill/>
                    <a:ln>
                      <a:noFill/>
                    </a:ln>
                  </pic:spPr>
                </pic:pic>
              </a:graphicData>
            </a:graphic>
          </wp:inline>
        </w:drawing>
      </w:r>
    </w:p>
    <w:p w14:paraId="098ED5E2" w14:textId="5B970910" w:rsidR="00D176F1" w:rsidRDefault="00D176F1" w:rsidP="00D176F1">
      <w:pPr>
        <w:rPr>
          <w:rFonts w:cs="Arial"/>
          <w:b/>
          <w:bCs/>
        </w:rPr>
      </w:pPr>
    </w:p>
    <w:p w14:paraId="4C43A279" w14:textId="59BCD8DE" w:rsidR="007E0F97" w:rsidRDefault="007E0F97" w:rsidP="00D176F1">
      <w:pPr>
        <w:rPr>
          <w:rFonts w:cs="Arial"/>
          <w:b/>
          <w:bCs/>
        </w:rPr>
      </w:pPr>
    </w:p>
    <w:p w14:paraId="3CD89F7B" w14:textId="77777777" w:rsidR="007E0F97" w:rsidRPr="00AE4BB7" w:rsidRDefault="007E0F97" w:rsidP="00D176F1">
      <w:pPr>
        <w:rPr>
          <w:rFonts w:cs="Arial"/>
          <w:b/>
          <w:bCs/>
        </w:rPr>
      </w:pPr>
    </w:p>
    <w:tbl>
      <w:tblPr>
        <w:tblpPr w:leftFromText="180" w:rightFromText="180" w:vertAnchor="text" w:horzAnchor="margin" w:tblpY="92"/>
        <w:tblW w:w="9067" w:type="dxa"/>
        <w:tblLayout w:type="fixed"/>
        <w:tblLook w:val="01E0" w:firstRow="1" w:lastRow="1" w:firstColumn="1" w:lastColumn="1" w:noHBand="0" w:noVBand="0"/>
      </w:tblPr>
      <w:tblGrid>
        <w:gridCol w:w="828"/>
        <w:gridCol w:w="2880"/>
        <w:gridCol w:w="5359"/>
      </w:tblGrid>
      <w:tr w:rsidR="00990707" w:rsidRPr="00AE4BB7" w14:paraId="1B7CB904" w14:textId="77777777" w:rsidTr="00990707">
        <w:tc>
          <w:tcPr>
            <w:tcW w:w="828" w:type="dxa"/>
            <w:tcBorders>
              <w:top w:val="single" w:sz="4" w:space="0" w:color="auto"/>
              <w:left w:val="single" w:sz="4" w:space="0" w:color="auto"/>
              <w:bottom w:val="single" w:sz="4" w:space="0" w:color="auto"/>
            </w:tcBorders>
          </w:tcPr>
          <w:p w14:paraId="635B2C27" w14:textId="77777777" w:rsidR="00990707" w:rsidRPr="00AE4BB7" w:rsidRDefault="00990707" w:rsidP="00990707">
            <w:pPr>
              <w:numPr>
                <w:ilvl w:val="0"/>
                <w:numId w:val="36"/>
              </w:numPr>
              <w:spacing w:before="100" w:beforeAutospacing="1"/>
              <w:rPr>
                <w:rFonts w:cs="Arial"/>
              </w:rPr>
            </w:pPr>
            <w:r w:rsidRPr="00AE4BB7">
              <w:rPr>
                <w:rFonts w:cs="Arial"/>
              </w:rPr>
              <w:tab/>
            </w:r>
            <w:r w:rsidRPr="00AE4BB7">
              <w:rPr>
                <w:rFonts w:cs="Arial"/>
              </w:rPr>
              <w:tab/>
            </w:r>
          </w:p>
        </w:tc>
        <w:tc>
          <w:tcPr>
            <w:tcW w:w="2880" w:type="dxa"/>
            <w:tcBorders>
              <w:top w:val="single" w:sz="4" w:space="0" w:color="auto"/>
              <w:bottom w:val="single" w:sz="4" w:space="0" w:color="auto"/>
            </w:tcBorders>
          </w:tcPr>
          <w:p w14:paraId="3BB9BCB2" w14:textId="77777777" w:rsidR="00990707" w:rsidRPr="00AE4BB7" w:rsidRDefault="00990707" w:rsidP="00990707">
            <w:pPr>
              <w:spacing w:before="100" w:beforeAutospacing="1"/>
              <w:rPr>
                <w:rFonts w:cs="Arial"/>
              </w:rPr>
            </w:pPr>
            <w:r w:rsidRPr="00AE4BB7">
              <w:rPr>
                <w:rFonts w:cs="Arial"/>
                <w:b/>
                <w:bCs/>
              </w:rPr>
              <w:t>Post Title:</w:t>
            </w:r>
          </w:p>
        </w:tc>
        <w:tc>
          <w:tcPr>
            <w:tcW w:w="5359" w:type="dxa"/>
            <w:tcBorders>
              <w:top w:val="single" w:sz="4" w:space="0" w:color="auto"/>
              <w:bottom w:val="single" w:sz="4" w:space="0" w:color="auto"/>
              <w:right w:val="single" w:sz="4" w:space="0" w:color="auto"/>
            </w:tcBorders>
          </w:tcPr>
          <w:p w14:paraId="12BF8776" w14:textId="6BBF5B73" w:rsidR="00990707" w:rsidRDefault="00990707" w:rsidP="00990707">
            <w:pPr>
              <w:rPr>
                <w:rFonts w:cs="Arial"/>
                <w:b/>
                <w:bCs/>
              </w:rPr>
            </w:pPr>
            <w:r>
              <w:rPr>
                <w:rFonts w:cs="Arial"/>
                <w:b/>
                <w:bCs/>
              </w:rPr>
              <w:t xml:space="preserve">Tyne Tunnels Support Assistant </w:t>
            </w:r>
          </w:p>
          <w:p w14:paraId="259A08E5" w14:textId="77777777" w:rsidR="00990707" w:rsidRDefault="00990707" w:rsidP="00AF5A06">
            <w:pPr>
              <w:rPr>
                <w:rFonts w:cs="Arial"/>
                <w:b/>
                <w:bCs/>
              </w:rPr>
            </w:pPr>
            <w:r>
              <w:rPr>
                <w:rFonts w:cs="Arial"/>
                <w:b/>
                <w:bCs/>
              </w:rPr>
              <w:t>(Tempor</w:t>
            </w:r>
            <w:r w:rsidRPr="00134602">
              <w:rPr>
                <w:rFonts w:cs="Arial"/>
                <w:b/>
                <w:bCs/>
              </w:rPr>
              <w:t xml:space="preserve">ary Post </w:t>
            </w:r>
            <w:r>
              <w:rPr>
                <w:rFonts w:cs="Arial"/>
                <w:b/>
                <w:bCs/>
              </w:rPr>
              <w:t>6 months</w:t>
            </w:r>
            <w:r w:rsidR="00AF5A06">
              <w:rPr>
                <w:rFonts w:cs="Arial"/>
                <w:b/>
                <w:bCs/>
              </w:rPr>
              <w:t xml:space="preserve"> to 30 June 2021</w:t>
            </w:r>
            <w:r>
              <w:rPr>
                <w:rFonts w:cs="Arial"/>
                <w:b/>
                <w:bCs/>
              </w:rPr>
              <w:t>)</w:t>
            </w:r>
          </w:p>
          <w:p w14:paraId="5F88BB0D" w14:textId="40B973BE" w:rsidR="00AF5A06" w:rsidRPr="00AF5A06" w:rsidRDefault="00AF5A06" w:rsidP="00AF5A06">
            <w:pPr>
              <w:rPr>
                <w:rFonts w:cs="Arial"/>
                <w:b/>
                <w:bCs/>
              </w:rPr>
            </w:pPr>
          </w:p>
        </w:tc>
      </w:tr>
      <w:tr w:rsidR="00990707" w:rsidRPr="00AE4BB7" w14:paraId="1943C4B8" w14:textId="77777777" w:rsidTr="00990707">
        <w:tc>
          <w:tcPr>
            <w:tcW w:w="828" w:type="dxa"/>
            <w:tcBorders>
              <w:top w:val="single" w:sz="4" w:space="0" w:color="auto"/>
              <w:left w:val="single" w:sz="4" w:space="0" w:color="auto"/>
              <w:bottom w:val="single" w:sz="4" w:space="0" w:color="auto"/>
            </w:tcBorders>
          </w:tcPr>
          <w:p w14:paraId="1AD29962" w14:textId="77777777" w:rsidR="00990707" w:rsidRPr="00AE4BB7" w:rsidRDefault="00990707" w:rsidP="00990707">
            <w:pPr>
              <w:numPr>
                <w:ilvl w:val="0"/>
                <w:numId w:val="36"/>
              </w:numPr>
              <w:spacing w:before="100" w:beforeAutospacing="1"/>
              <w:rPr>
                <w:rFonts w:cs="Arial"/>
                <w:b/>
                <w:bCs/>
              </w:rPr>
            </w:pPr>
            <w:r w:rsidRPr="00AE4BB7">
              <w:rPr>
                <w:rFonts w:cs="Arial"/>
                <w:b/>
                <w:bCs/>
              </w:rPr>
              <w:t>2.</w:t>
            </w:r>
          </w:p>
        </w:tc>
        <w:tc>
          <w:tcPr>
            <w:tcW w:w="2880" w:type="dxa"/>
            <w:tcBorders>
              <w:top w:val="single" w:sz="4" w:space="0" w:color="auto"/>
              <w:bottom w:val="single" w:sz="4" w:space="0" w:color="auto"/>
            </w:tcBorders>
          </w:tcPr>
          <w:p w14:paraId="1C5310A8" w14:textId="0DC0E511" w:rsidR="00990707" w:rsidRPr="00AE4BB7" w:rsidRDefault="00990707" w:rsidP="00990707">
            <w:pPr>
              <w:spacing w:before="100" w:beforeAutospacing="1"/>
              <w:rPr>
                <w:rFonts w:cs="Arial"/>
                <w:b/>
                <w:bCs/>
              </w:rPr>
            </w:pPr>
            <w:r w:rsidRPr="00AE4BB7">
              <w:rPr>
                <w:rFonts w:cs="Arial"/>
                <w:b/>
                <w:bCs/>
              </w:rPr>
              <w:t xml:space="preserve">Post </w:t>
            </w:r>
            <w:r w:rsidR="001C2F89">
              <w:rPr>
                <w:rFonts w:cs="Arial"/>
                <w:b/>
                <w:bCs/>
              </w:rPr>
              <w:t xml:space="preserve">Ref. </w:t>
            </w:r>
            <w:r w:rsidRPr="00AE4BB7">
              <w:rPr>
                <w:rFonts w:cs="Arial"/>
                <w:b/>
                <w:bCs/>
              </w:rPr>
              <w:t>Number:</w:t>
            </w:r>
            <w:r w:rsidRPr="00AE4BB7">
              <w:rPr>
                <w:rFonts w:cs="Arial"/>
                <w:b/>
                <w:bCs/>
              </w:rPr>
              <w:tab/>
            </w:r>
          </w:p>
        </w:tc>
        <w:tc>
          <w:tcPr>
            <w:tcW w:w="5359" w:type="dxa"/>
            <w:tcBorders>
              <w:top w:val="single" w:sz="4" w:space="0" w:color="auto"/>
              <w:bottom w:val="single" w:sz="4" w:space="0" w:color="auto"/>
              <w:right w:val="single" w:sz="4" w:space="0" w:color="auto"/>
            </w:tcBorders>
          </w:tcPr>
          <w:p w14:paraId="39B2BE85" w14:textId="6386E2EA" w:rsidR="00990707" w:rsidRPr="00AE4BB7" w:rsidRDefault="001C2F89" w:rsidP="00990707">
            <w:pPr>
              <w:spacing w:before="100" w:beforeAutospacing="1"/>
              <w:rPr>
                <w:rFonts w:cs="Arial"/>
              </w:rPr>
            </w:pPr>
            <w:r>
              <w:rPr>
                <w:rFonts w:cs="Arial"/>
              </w:rPr>
              <w:t>NECA/20/06</w:t>
            </w:r>
          </w:p>
        </w:tc>
      </w:tr>
      <w:tr w:rsidR="00990707" w:rsidRPr="00AE4BB7" w14:paraId="5E77B4DC" w14:textId="77777777" w:rsidTr="00990707">
        <w:tc>
          <w:tcPr>
            <w:tcW w:w="828" w:type="dxa"/>
            <w:tcBorders>
              <w:top w:val="single" w:sz="4" w:space="0" w:color="auto"/>
              <w:left w:val="single" w:sz="4" w:space="0" w:color="auto"/>
              <w:bottom w:val="single" w:sz="4" w:space="0" w:color="auto"/>
            </w:tcBorders>
          </w:tcPr>
          <w:p w14:paraId="57DE767F" w14:textId="77777777" w:rsidR="00990707" w:rsidRPr="00AE4BB7" w:rsidRDefault="00990707" w:rsidP="00990707">
            <w:pPr>
              <w:numPr>
                <w:ilvl w:val="0"/>
                <w:numId w:val="36"/>
              </w:numPr>
              <w:spacing w:before="100" w:beforeAutospacing="1"/>
              <w:rPr>
                <w:rFonts w:cs="Arial"/>
                <w:b/>
                <w:bCs/>
              </w:rPr>
            </w:pPr>
            <w:r w:rsidRPr="00AE4BB7">
              <w:rPr>
                <w:rFonts w:cs="Arial"/>
                <w:b/>
                <w:bCs/>
              </w:rPr>
              <w:t>3.</w:t>
            </w:r>
          </w:p>
        </w:tc>
        <w:tc>
          <w:tcPr>
            <w:tcW w:w="2880" w:type="dxa"/>
            <w:tcBorders>
              <w:top w:val="single" w:sz="4" w:space="0" w:color="auto"/>
              <w:bottom w:val="single" w:sz="4" w:space="0" w:color="auto"/>
            </w:tcBorders>
          </w:tcPr>
          <w:p w14:paraId="0C74D40F" w14:textId="77777777" w:rsidR="00990707" w:rsidRPr="00AE4BB7" w:rsidRDefault="00990707" w:rsidP="00990707">
            <w:pPr>
              <w:spacing w:before="100" w:beforeAutospacing="1"/>
              <w:rPr>
                <w:rFonts w:cs="Arial"/>
              </w:rPr>
            </w:pPr>
            <w:r w:rsidRPr="00AE4BB7">
              <w:rPr>
                <w:rFonts w:cs="Arial"/>
                <w:b/>
                <w:bCs/>
              </w:rPr>
              <w:t>Grade:</w:t>
            </w:r>
            <w:r w:rsidRPr="00AE4BB7">
              <w:rPr>
                <w:rFonts w:cs="Arial"/>
              </w:rPr>
              <w:tab/>
            </w:r>
            <w:r w:rsidRPr="00AE4BB7">
              <w:rPr>
                <w:rFonts w:cs="Arial"/>
              </w:rPr>
              <w:tab/>
            </w:r>
            <w:r w:rsidRPr="00AE4BB7">
              <w:rPr>
                <w:rFonts w:cs="Arial"/>
              </w:rPr>
              <w:tab/>
            </w:r>
          </w:p>
        </w:tc>
        <w:tc>
          <w:tcPr>
            <w:tcW w:w="5359" w:type="dxa"/>
            <w:tcBorders>
              <w:top w:val="single" w:sz="4" w:space="0" w:color="auto"/>
              <w:bottom w:val="single" w:sz="4" w:space="0" w:color="auto"/>
              <w:right w:val="single" w:sz="4" w:space="0" w:color="auto"/>
            </w:tcBorders>
          </w:tcPr>
          <w:p w14:paraId="78F808D4" w14:textId="78CE2B61" w:rsidR="00990707" w:rsidRPr="00AE4BB7" w:rsidRDefault="00990707" w:rsidP="00990707">
            <w:pPr>
              <w:spacing w:before="100" w:beforeAutospacing="1"/>
              <w:rPr>
                <w:rFonts w:cs="Arial"/>
              </w:rPr>
            </w:pPr>
            <w:r>
              <w:rPr>
                <w:rFonts w:cs="Arial"/>
              </w:rPr>
              <w:t>NECA Grade 6</w:t>
            </w:r>
            <w:r w:rsidR="001C2F89">
              <w:rPr>
                <w:rFonts w:cs="Arial"/>
              </w:rPr>
              <w:t xml:space="preserve"> </w:t>
            </w:r>
            <w:r w:rsidR="005D7C4F">
              <w:rPr>
                <w:rFonts w:cs="Arial"/>
              </w:rPr>
              <w:t>£</w:t>
            </w:r>
            <w:r w:rsidR="001C2F89">
              <w:rPr>
                <w:rFonts w:cs="Arial"/>
              </w:rPr>
              <w:t>22,183 - £23,541 paid pro-rata</w:t>
            </w:r>
            <w:r w:rsidRPr="00AE4BB7">
              <w:rPr>
                <w:rFonts w:cs="Arial"/>
              </w:rPr>
              <w:fldChar w:fldCharType="begin"/>
            </w:r>
            <w:r w:rsidRPr="00AE4BB7">
              <w:rPr>
                <w:rFonts w:cs="Arial"/>
              </w:rPr>
              <w:instrText xml:space="preserve">  </w:instrText>
            </w:r>
            <w:r w:rsidRPr="00AE4BB7">
              <w:rPr>
                <w:rFonts w:cs="Arial"/>
              </w:rPr>
              <w:fldChar w:fldCharType="end"/>
            </w:r>
          </w:p>
        </w:tc>
      </w:tr>
      <w:tr w:rsidR="00990707" w:rsidRPr="00AE4BB7" w14:paraId="111C6143" w14:textId="77777777" w:rsidTr="00990707">
        <w:tc>
          <w:tcPr>
            <w:tcW w:w="828" w:type="dxa"/>
            <w:tcBorders>
              <w:top w:val="single" w:sz="4" w:space="0" w:color="auto"/>
              <w:left w:val="single" w:sz="4" w:space="0" w:color="auto"/>
              <w:bottom w:val="single" w:sz="4" w:space="0" w:color="auto"/>
            </w:tcBorders>
          </w:tcPr>
          <w:p w14:paraId="316241E7" w14:textId="77777777" w:rsidR="00990707" w:rsidRPr="00AE4BB7" w:rsidRDefault="00990707" w:rsidP="00990707">
            <w:pPr>
              <w:numPr>
                <w:ilvl w:val="0"/>
                <w:numId w:val="36"/>
              </w:numPr>
              <w:spacing w:before="100" w:beforeAutospacing="1" w:after="100" w:afterAutospacing="1"/>
              <w:rPr>
                <w:rFonts w:cs="Arial"/>
                <w:b/>
                <w:bCs/>
              </w:rPr>
            </w:pPr>
          </w:p>
        </w:tc>
        <w:tc>
          <w:tcPr>
            <w:tcW w:w="2880" w:type="dxa"/>
            <w:tcBorders>
              <w:top w:val="single" w:sz="4" w:space="0" w:color="auto"/>
              <w:bottom w:val="single" w:sz="4" w:space="0" w:color="auto"/>
            </w:tcBorders>
          </w:tcPr>
          <w:p w14:paraId="2186F690" w14:textId="77777777" w:rsidR="00990707" w:rsidRPr="00AE4BB7" w:rsidRDefault="00990707" w:rsidP="00990707">
            <w:pPr>
              <w:spacing w:before="100" w:beforeAutospacing="1"/>
              <w:rPr>
                <w:rFonts w:cs="Arial"/>
              </w:rPr>
            </w:pPr>
            <w:r w:rsidRPr="00AE4BB7">
              <w:rPr>
                <w:rFonts w:cs="Arial"/>
                <w:b/>
                <w:bCs/>
              </w:rPr>
              <w:t>Location:</w:t>
            </w:r>
          </w:p>
        </w:tc>
        <w:tc>
          <w:tcPr>
            <w:tcW w:w="5359" w:type="dxa"/>
            <w:tcBorders>
              <w:top w:val="single" w:sz="4" w:space="0" w:color="auto"/>
              <w:bottom w:val="single" w:sz="4" w:space="0" w:color="auto"/>
              <w:right w:val="single" w:sz="4" w:space="0" w:color="auto"/>
            </w:tcBorders>
          </w:tcPr>
          <w:p w14:paraId="1A02F226" w14:textId="6BBF2485" w:rsidR="00990707" w:rsidRDefault="00990707" w:rsidP="00990707">
            <w:pPr>
              <w:spacing w:before="100" w:beforeAutospacing="1" w:after="120"/>
              <w:rPr>
                <w:rFonts w:cs="Arial"/>
              </w:rPr>
            </w:pPr>
            <w:r w:rsidRPr="008A3EA4">
              <w:rPr>
                <w:rFonts w:cs="Arial"/>
              </w:rPr>
              <w:t xml:space="preserve">Your normal place of work will be Gateshead Civic Centre. However; you may be required to work at any council workplace across the area of the North </w:t>
            </w:r>
            <w:r>
              <w:rPr>
                <w:rFonts w:cs="Arial"/>
              </w:rPr>
              <w:t>East Joint Transport Committee</w:t>
            </w:r>
            <w:r w:rsidRPr="00AE4BB7">
              <w:rPr>
                <w:rFonts w:cs="Arial"/>
              </w:rPr>
              <w:t>.</w:t>
            </w:r>
          </w:p>
          <w:p w14:paraId="51ADBC44" w14:textId="5EFA287A" w:rsidR="00AF5A06" w:rsidRPr="00AE4BB7" w:rsidRDefault="00AF5A06" w:rsidP="00990707">
            <w:pPr>
              <w:spacing w:before="100" w:beforeAutospacing="1" w:after="120"/>
              <w:rPr>
                <w:rFonts w:cs="Arial"/>
              </w:rPr>
            </w:pPr>
            <w:r w:rsidRPr="00AF5A06">
              <w:rPr>
                <w:rFonts w:cs="Arial"/>
              </w:rPr>
              <w:t>At the current time the postholder will work from home due to Covid-19 restrictions</w:t>
            </w:r>
            <w:r>
              <w:rPr>
                <w:rFonts w:cs="Arial"/>
              </w:rPr>
              <w:t>.</w:t>
            </w:r>
          </w:p>
        </w:tc>
      </w:tr>
      <w:tr w:rsidR="00AF5A06" w:rsidRPr="00AE4BB7" w14:paraId="604E4C3E" w14:textId="77777777" w:rsidTr="00990707">
        <w:tc>
          <w:tcPr>
            <w:tcW w:w="828" w:type="dxa"/>
            <w:tcBorders>
              <w:top w:val="single" w:sz="4" w:space="0" w:color="auto"/>
              <w:left w:val="single" w:sz="4" w:space="0" w:color="auto"/>
              <w:bottom w:val="single" w:sz="4" w:space="0" w:color="auto"/>
            </w:tcBorders>
          </w:tcPr>
          <w:p w14:paraId="1A03860E" w14:textId="77777777" w:rsidR="00AF5A06" w:rsidRPr="00AE4BB7" w:rsidRDefault="00AF5A06" w:rsidP="00990707">
            <w:pPr>
              <w:numPr>
                <w:ilvl w:val="0"/>
                <w:numId w:val="36"/>
              </w:numPr>
              <w:spacing w:before="100" w:beforeAutospacing="1" w:after="100" w:afterAutospacing="1"/>
              <w:rPr>
                <w:rFonts w:cs="Arial"/>
                <w:b/>
                <w:bCs/>
              </w:rPr>
            </w:pPr>
          </w:p>
        </w:tc>
        <w:tc>
          <w:tcPr>
            <w:tcW w:w="2880" w:type="dxa"/>
            <w:tcBorders>
              <w:top w:val="single" w:sz="4" w:space="0" w:color="auto"/>
              <w:bottom w:val="single" w:sz="4" w:space="0" w:color="auto"/>
            </w:tcBorders>
          </w:tcPr>
          <w:p w14:paraId="143A8C2C" w14:textId="1E32D237" w:rsidR="00AF5A06" w:rsidRPr="00AE4BB7" w:rsidRDefault="00AF5A06" w:rsidP="00990707">
            <w:pPr>
              <w:spacing w:before="100" w:beforeAutospacing="1"/>
              <w:rPr>
                <w:rFonts w:cs="Arial"/>
                <w:b/>
                <w:bCs/>
              </w:rPr>
            </w:pPr>
            <w:r>
              <w:rPr>
                <w:rFonts w:cs="Arial"/>
                <w:b/>
                <w:bCs/>
              </w:rPr>
              <w:t>Hours</w:t>
            </w:r>
          </w:p>
        </w:tc>
        <w:tc>
          <w:tcPr>
            <w:tcW w:w="5359" w:type="dxa"/>
            <w:tcBorders>
              <w:top w:val="single" w:sz="4" w:space="0" w:color="auto"/>
              <w:bottom w:val="single" w:sz="4" w:space="0" w:color="auto"/>
              <w:right w:val="single" w:sz="4" w:space="0" w:color="auto"/>
            </w:tcBorders>
          </w:tcPr>
          <w:p w14:paraId="25203998" w14:textId="1AB9F57E" w:rsidR="00AF5A06" w:rsidRPr="008A3EA4" w:rsidRDefault="00AF5A06" w:rsidP="00990707">
            <w:pPr>
              <w:spacing w:before="100" w:beforeAutospacing="1" w:after="120"/>
              <w:rPr>
                <w:rFonts w:cs="Arial"/>
              </w:rPr>
            </w:pPr>
            <w:r w:rsidRPr="00AF5A06">
              <w:rPr>
                <w:rFonts w:cs="Arial"/>
              </w:rPr>
              <w:t>30 hours per week but secondment applicants who can work 25 hours upwards per week will be considered</w:t>
            </w:r>
          </w:p>
        </w:tc>
      </w:tr>
      <w:tr w:rsidR="00AF5A06" w:rsidRPr="00AE4BB7" w14:paraId="726660B5" w14:textId="77777777" w:rsidTr="00990707">
        <w:tc>
          <w:tcPr>
            <w:tcW w:w="828" w:type="dxa"/>
            <w:tcBorders>
              <w:top w:val="single" w:sz="4" w:space="0" w:color="auto"/>
              <w:left w:val="single" w:sz="4" w:space="0" w:color="auto"/>
              <w:bottom w:val="single" w:sz="4" w:space="0" w:color="auto"/>
            </w:tcBorders>
          </w:tcPr>
          <w:p w14:paraId="11FA649C" w14:textId="77777777" w:rsidR="00AF5A06" w:rsidRPr="00AE4BB7" w:rsidRDefault="00AF5A06" w:rsidP="00990707">
            <w:pPr>
              <w:numPr>
                <w:ilvl w:val="0"/>
                <w:numId w:val="36"/>
              </w:numPr>
              <w:spacing w:before="100" w:beforeAutospacing="1" w:after="100" w:afterAutospacing="1"/>
              <w:rPr>
                <w:rFonts w:cs="Arial"/>
                <w:b/>
                <w:bCs/>
              </w:rPr>
            </w:pPr>
          </w:p>
        </w:tc>
        <w:tc>
          <w:tcPr>
            <w:tcW w:w="2880" w:type="dxa"/>
            <w:tcBorders>
              <w:top w:val="single" w:sz="4" w:space="0" w:color="auto"/>
              <w:bottom w:val="single" w:sz="4" w:space="0" w:color="auto"/>
            </w:tcBorders>
          </w:tcPr>
          <w:p w14:paraId="4DF26826" w14:textId="3DBAC30C" w:rsidR="00AF5A06" w:rsidRPr="00AE4BB7" w:rsidRDefault="00AF5A06" w:rsidP="00990707">
            <w:pPr>
              <w:spacing w:before="100" w:beforeAutospacing="1"/>
              <w:rPr>
                <w:rFonts w:cs="Arial"/>
                <w:b/>
                <w:bCs/>
              </w:rPr>
            </w:pPr>
            <w:r w:rsidRPr="00AE4BB7">
              <w:rPr>
                <w:rFonts w:cs="Arial"/>
                <w:b/>
                <w:bCs/>
              </w:rPr>
              <w:t>Flexible Working</w:t>
            </w:r>
          </w:p>
        </w:tc>
        <w:tc>
          <w:tcPr>
            <w:tcW w:w="5359" w:type="dxa"/>
            <w:tcBorders>
              <w:top w:val="single" w:sz="4" w:space="0" w:color="auto"/>
              <w:bottom w:val="single" w:sz="4" w:space="0" w:color="auto"/>
              <w:right w:val="single" w:sz="4" w:space="0" w:color="auto"/>
            </w:tcBorders>
          </w:tcPr>
          <w:p w14:paraId="67924B79" w14:textId="36505CB5" w:rsidR="00AF5A06" w:rsidRPr="008A3EA4" w:rsidRDefault="00AF5A06" w:rsidP="00990707">
            <w:pPr>
              <w:spacing w:before="100" w:beforeAutospacing="1" w:after="120"/>
              <w:rPr>
                <w:rFonts w:cs="Arial"/>
              </w:rPr>
            </w:pPr>
            <w:r w:rsidRPr="00AF5A06">
              <w:rPr>
                <w:rFonts w:cs="Arial"/>
              </w:rPr>
              <w:t>Subject to service needs flexible working is applicable to this post</w:t>
            </w:r>
          </w:p>
        </w:tc>
      </w:tr>
    </w:tbl>
    <w:p w14:paraId="2587EE5A" w14:textId="03D17356" w:rsidR="00D176F1" w:rsidRPr="005C2202" w:rsidRDefault="00D176F1" w:rsidP="00AF5A06">
      <w:pPr>
        <w:ind w:right="680"/>
        <w:rPr>
          <w:rFonts w:cs="Arial"/>
        </w:rPr>
      </w:pPr>
    </w:p>
    <w:p w14:paraId="05A81685" w14:textId="77777777" w:rsidR="00D176F1" w:rsidRPr="00AE4BB7" w:rsidRDefault="00D176F1" w:rsidP="00D176F1">
      <w:pPr>
        <w:ind w:right="680"/>
        <w:rPr>
          <w:rFonts w:cs="Arial"/>
        </w:rPr>
      </w:pPr>
      <w:r w:rsidRPr="00AE4BB7">
        <w:rPr>
          <w:rFonts w:cs="Arial"/>
        </w:rPr>
        <w:fldChar w:fldCharType="begin"/>
      </w:r>
      <w:r w:rsidRPr="00AE4BB7">
        <w:rPr>
          <w:rFonts w:cs="Arial"/>
        </w:rPr>
        <w:instrText xml:space="preserve">  </w:instrText>
      </w:r>
      <w:r w:rsidRPr="00AE4BB7">
        <w:rPr>
          <w:rFonts w:cs="Arial"/>
        </w:rPr>
        <w:fldChar w:fldCharType="end"/>
      </w:r>
      <w:r w:rsidRPr="00AE4BB7">
        <w:rPr>
          <w:rFonts w:cs="Arial"/>
          <w:b/>
          <w:bCs/>
        </w:rPr>
        <w:tab/>
      </w:r>
    </w:p>
    <w:p w14:paraId="1C749E25" w14:textId="77777777" w:rsidR="00D176F1" w:rsidRPr="00AE4BB7" w:rsidRDefault="00D176F1" w:rsidP="00D176F1">
      <w:pPr>
        <w:numPr>
          <w:ilvl w:val="0"/>
          <w:numId w:val="36"/>
        </w:numPr>
        <w:ind w:right="680"/>
        <w:rPr>
          <w:rFonts w:cs="Arial"/>
        </w:rPr>
      </w:pPr>
      <w:r w:rsidRPr="00AE4BB7">
        <w:rPr>
          <w:rFonts w:cs="Arial"/>
          <w:b/>
          <w:bCs/>
        </w:rPr>
        <w:t>Organisational Relationships:</w:t>
      </w:r>
    </w:p>
    <w:p w14:paraId="40E3C343" w14:textId="77777777" w:rsidR="00D176F1" w:rsidRPr="00AE4BB7" w:rsidRDefault="00D176F1" w:rsidP="00D176F1">
      <w:pPr>
        <w:ind w:left="720" w:right="680" w:hanging="720"/>
        <w:rPr>
          <w:rFonts w:cs="Arial"/>
        </w:rPr>
      </w:pPr>
    </w:p>
    <w:p w14:paraId="667984A8" w14:textId="03BD4C8E" w:rsidR="00957635" w:rsidRDefault="00D176F1" w:rsidP="00D176F1">
      <w:pPr>
        <w:ind w:left="720" w:right="680"/>
        <w:rPr>
          <w:rFonts w:cs="Arial"/>
        </w:rPr>
      </w:pPr>
      <w:r w:rsidRPr="00AE4BB7">
        <w:rPr>
          <w:rFonts w:cs="Arial"/>
        </w:rPr>
        <w:t xml:space="preserve">The post holder will be accountable to the </w:t>
      </w:r>
      <w:r w:rsidR="009E0E95">
        <w:rPr>
          <w:rFonts w:cs="Arial"/>
        </w:rPr>
        <w:t>Tyne Tunnels Manager</w:t>
      </w:r>
      <w:r>
        <w:rPr>
          <w:rFonts w:cs="Arial"/>
        </w:rPr>
        <w:t>, Transport North East.</w:t>
      </w:r>
      <w:r w:rsidR="00957635">
        <w:rPr>
          <w:rFonts w:cs="Arial"/>
        </w:rPr>
        <w:t xml:space="preserve">  </w:t>
      </w:r>
    </w:p>
    <w:p w14:paraId="49FA926B" w14:textId="77777777" w:rsidR="00957635" w:rsidRDefault="00957635" w:rsidP="00D176F1">
      <w:pPr>
        <w:ind w:left="720" w:right="680"/>
        <w:rPr>
          <w:rFonts w:cs="Arial"/>
        </w:rPr>
      </w:pPr>
    </w:p>
    <w:p w14:paraId="7CC6C8AA" w14:textId="6EA931A7" w:rsidR="00D176F1" w:rsidRPr="00AE4BB7" w:rsidRDefault="00957635" w:rsidP="00D176F1">
      <w:pPr>
        <w:ind w:left="720" w:right="680"/>
        <w:rPr>
          <w:rFonts w:cs="Arial"/>
        </w:rPr>
      </w:pPr>
      <w:r>
        <w:rPr>
          <w:rFonts w:cs="Arial"/>
        </w:rPr>
        <w:t xml:space="preserve">The post holder will work on behalf of the North East Joint Transport Committee (JTC) </w:t>
      </w:r>
      <w:r w:rsidR="00434E86">
        <w:rPr>
          <w:rFonts w:cs="Arial"/>
        </w:rPr>
        <w:t>as a secondee</w:t>
      </w:r>
      <w:r w:rsidR="008A3EA4">
        <w:rPr>
          <w:rFonts w:cs="Arial"/>
        </w:rPr>
        <w:t xml:space="preserve"> to </w:t>
      </w:r>
      <w:r>
        <w:rPr>
          <w:rFonts w:cs="Arial"/>
        </w:rPr>
        <w:t xml:space="preserve">the </w:t>
      </w:r>
      <w:r w:rsidRPr="005C2202">
        <w:rPr>
          <w:rFonts w:cs="Arial"/>
        </w:rPr>
        <w:t>North East Combined Authority</w:t>
      </w:r>
      <w:r>
        <w:rPr>
          <w:rFonts w:cs="Arial"/>
        </w:rPr>
        <w:t xml:space="preserve"> (NECA) in its role as the accountable body for the JTC.</w:t>
      </w:r>
    </w:p>
    <w:p w14:paraId="710D0E1A" w14:textId="77777777" w:rsidR="00D176F1" w:rsidRPr="00AE4BB7" w:rsidRDefault="00D176F1" w:rsidP="00D176F1">
      <w:pPr>
        <w:ind w:left="720" w:right="680"/>
        <w:rPr>
          <w:rFonts w:cs="Arial"/>
          <w:b/>
          <w:bCs/>
        </w:rPr>
      </w:pPr>
    </w:p>
    <w:p w14:paraId="1CE2EE76" w14:textId="77777777" w:rsidR="00D176F1" w:rsidRPr="00AE4BB7" w:rsidRDefault="00D176F1" w:rsidP="000736A1">
      <w:pPr>
        <w:ind w:right="680" w:firstLine="720"/>
        <w:rPr>
          <w:rFonts w:cs="Arial"/>
          <w:b/>
          <w:bCs/>
        </w:rPr>
      </w:pPr>
      <w:r w:rsidRPr="00AE4BB7">
        <w:rPr>
          <w:rFonts w:cs="Arial"/>
          <w:b/>
          <w:bCs/>
        </w:rPr>
        <w:t>Description of Role:</w:t>
      </w:r>
    </w:p>
    <w:p w14:paraId="48E2F7D0" w14:textId="77777777" w:rsidR="00D176F1" w:rsidRPr="00AE4BB7" w:rsidRDefault="00D176F1" w:rsidP="00D176F1">
      <w:pPr>
        <w:ind w:left="720" w:right="680"/>
        <w:rPr>
          <w:rFonts w:cs="Arial"/>
          <w:b/>
          <w:bCs/>
        </w:rPr>
      </w:pPr>
    </w:p>
    <w:p w14:paraId="4649C353" w14:textId="30EF08F8" w:rsidR="00D176F1" w:rsidRDefault="00D176F1" w:rsidP="00D176F1">
      <w:pPr>
        <w:spacing w:line="320" w:lineRule="exact"/>
        <w:ind w:left="720" w:right="680"/>
        <w:rPr>
          <w:rFonts w:cs="Arial"/>
        </w:rPr>
      </w:pPr>
      <w:r w:rsidRPr="00AE4BB7">
        <w:rPr>
          <w:rFonts w:cs="Arial"/>
        </w:rPr>
        <w:t xml:space="preserve">The post holder </w:t>
      </w:r>
      <w:r w:rsidRPr="006A3008">
        <w:rPr>
          <w:rFonts w:cs="Arial"/>
        </w:rPr>
        <w:t xml:space="preserve">will be required to work </w:t>
      </w:r>
      <w:r w:rsidR="009E0E95">
        <w:rPr>
          <w:rFonts w:cs="Arial"/>
        </w:rPr>
        <w:t>in a supporting role to the Tyne Tunnels manager</w:t>
      </w:r>
      <w:r w:rsidR="00655A29">
        <w:rPr>
          <w:rFonts w:cs="Arial"/>
        </w:rPr>
        <w:t xml:space="preserve"> providing a range of administrative services relating to the management of the Tyne Tunnels</w:t>
      </w:r>
      <w:r w:rsidR="009E0E95">
        <w:rPr>
          <w:rFonts w:cs="Arial"/>
        </w:rPr>
        <w:t>.</w:t>
      </w:r>
      <w:r w:rsidRPr="006A3008">
        <w:rPr>
          <w:rFonts w:cs="Arial"/>
        </w:rPr>
        <w:t xml:space="preserve"> </w:t>
      </w:r>
    </w:p>
    <w:p w14:paraId="6FB9AF50" w14:textId="75116196" w:rsidR="00D176F1" w:rsidRDefault="00D176F1" w:rsidP="000736A1">
      <w:pPr>
        <w:rPr>
          <w:rFonts w:cs="Arial"/>
        </w:rPr>
      </w:pPr>
    </w:p>
    <w:p w14:paraId="36D9A138" w14:textId="560AA035" w:rsidR="000736A1" w:rsidRDefault="000736A1" w:rsidP="000736A1">
      <w:pPr>
        <w:rPr>
          <w:rFonts w:cs="Arial"/>
        </w:rPr>
      </w:pPr>
    </w:p>
    <w:p w14:paraId="70B0FA4D" w14:textId="507F4F23" w:rsidR="000736A1" w:rsidRDefault="000736A1" w:rsidP="000736A1">
      <w:pPr>
        <w:rPr>
          <w:rFonts w:cs="Arial"/>
        </w:rPr>
      </w:pPr>
    </w:p>
    <w:p w14:paraId="3F0BD299" w14:textId="439B0C1A" w:rsidR="000736A1" w:rsidRDefault="000736A1" w:rsidP="000736A1">
      <w:pPr>
        <w:rPr>
          <w:rFonts w:cs="Arial"/>
        </w:rPr>
      </w:pPr>
    </w:p>
    <w:p w14:paraId="2E2C1717" w14:textId="77777777" w:rsidR="000736A1" w:rsidRPr="00AE4BB7" w:rsidRDefault="000736A1" w:rsidP="000736A1">
      <w:pPr>
        <w:rPr>
          <w:rFonts w:cs="Arial"/>
          <w:b/>
          <w:bCs/>
        </w:rPr>
      </w:pPr>
    </w:p>
    <w:p w14:paraId="41879583" w14:textId="77777777" w:rsidR="00D176F1" w:rsidRPr="00AE4BB7" w:rsidRDefault="00D176F1" w:rsidP="00D176F1">
      <w:pPr>
        <w:numPr>
          <w:ilvl w:val="0"/>
          <w:numId w:val="36"/>
        </w:numPr>
        <w:ind w:right="680"/>
        <w:rPr>
          <w:rFonts w:cs="Arial"/>
        </w:rPr>
      </w:pPr>
      <w:r w:rsidRPr="00AE4BB7">
        <w:rPr>
          <w:rFonts w:cs="Arial"/>
          <w:b/>
          <w:bCs/>
        </w:rPr>
        <w:lastRenderedPageBreak/>
        <w:t>Duties and Responsibilities Specific to this Post:</w:t>
      </w:r>
    </w:p>
    <w:p w14:paraId="097FA054" w14:textId="77777777" w:rsidR="00D176F1" w:rsidRPr="00AE4BB7" w:rsidRDefault="00D176F1" w:rsidP="00D176F1">
      <w:pPr>
        <w:ind w:right="680"/>
        <w:rPr>
          <w:rFonts w:cs="Arial"/>
        </w:rPr>
      </w:pPr>
    </w:p>
    <w:p w14:paraId="2DF7B11E" w14:textId="062BE6AA" w:rsidR="003716D8" w:rsidRDefault="00655A29" w:rsidP="003716D8">
      <w:pPr>
        <w:ind w:right="680"/>
        <w:rPr>
          <w:rFonts w:cs="Arial"/>
        </w:rPr>
      </w:pPr>
      <w:r>
        <w:t xml:space="preserve">The following list is typical of the duties in this role. It is not necessarily exhaustive and the post holder </w:t>
      </w:r>
      <w:r w:rsidR="003716D8" w:rsidRPr="00321639">
        <w:rPr>
          <w:rFonts w:cs="Arial"/>
        </w:rPr>
        <w:t>will be expected to undertake any duties which may reasonably fall within the level of responsibility and the competence of the post</w:t>
      </w:r>
      <w:r w:rsidR="003716D8">
        <w:rPr>
          <w:rFonts w:cs="Arial"/>
        </w:rPr>
        <w:t>.</w:t>
      </w:r>
    </w:p>
    <w:p w14:paraId="43E3178E" w14:textId="77777777" w:rsidR="00D176F1" w:rsidRPr="00321639" w:rsidRDefault="00D176F1" w:rsidP="00D176F1">
      <w:pPr>
        <w:spacing w:after="120"/>
        <w:ind w:right="680"/>
        <w:rPr>
          <w:rFonts w:cs="Arial"/>
        </w:rPr>
      </w:pPr>
    </w:p>
    <w:p w14:paraId="5B5F9478" w14:textId="7387029A" w:rsidR="00EE1301" w:rsidRDefault="00D176F1" w:rsidP="00D176F1">
      <w:pPr>
        <w:numPr>
          <w:ilvl w:val="0"/>
          <w:numId w:val="37"/>
        </w:numPr>
        <w:spacing w:after="120"/>
        <w:ind w:right="680"/>
        <w:rPr>
          <w:rFonts w:cs="Arial"/>
        </w:rPr>
      </w:pPr>
      <w:r>
        <w:rPr>
          <w:rFonts w:cs="Arial"/>
        </w:rPr>
        <w:t xml:space="preserve">To </w:t>
      </w:r>
      <w:r w:rsidR="009E0E95">
        <w:rPr>
          <w:rFonts w:cs="Arial"/>
        </w:rPr>
        <w:t xml:space="preserve">provide </w:t>
      </w:r>
      <w:r w:rsidR="00655A29">
        <w:rPr>
          <w:rFonts w:cs="Arial"/>
        </w:rPr>
        <w:t xml:space="preserve">general </w:t>
      </w:r>
      <w:r w:rsidR="007E0F97">
        <w:rPr>
          <w:rFonts w:cs="Arial"/>
        </w:rPr>
        <w:t xml:space="preserve">administrative assistance to support Tyne Tunnels Manager </w:t>
      </w:r>
      <w:r w:rsidR="009E0E95">
        <w:rPr>
          <w:rFonts w:cs="Arial"/>
        </w:rPr>
        <w:t xml:space="preserve">in respect of </w:t>
      </w:r>
      <w:r w:rsidR="008A3EA4">
        <w:rPr>
          <w:rFonts w:cs="Arial"/>
        </w:rPr>
        <w:t xml:space="preserve">any </w:t>
      </w:r>
      <w:r w:rsidR="009E0E95">
        <w:rPr>
          <w:rFonts w:cs="Arial"/>
        </w:rPr>
        <w:t>Tyne Tunnel</w:t>
      </w:r>
      <w:r w:rsidR="001F4E77">
        <w:rPr>
          <w:rFonts w:cs="Arial"/>
        </w:rPr>
        <w:t>s</w:t>
      </w:r>
      <w:r w:rsidR="009E0E95">
        <w:rPr>
          <w:rFonts w:cs="Arial"/>
        </w:rPr>
        <w:t xml:space="preserve"> </w:t>
      </w:r>
      <w:r w:rsidR="008A3EA4">
        <w:rPr>
          <w:rFonts w:cs="Arial"/>
        </w:rPr>
        <w:t>matters</w:t>
      </w:r>
      <w:r w:rsidR="00EE1301">
        <w:rPr>
          <w:rFonts w:cs="Arial"/>
        </w:rPr>
        <w:t xml:space="preserve"> as required;</w:t>
      </w:r>
    </w:p>
    <w:p w14:paraId="06A1EEF2" w14:textId="7786CDD0" w:rsidR="00655A29" w:rsidRPr="00655A29" w:rsidRDefault="00655A29" w:rsidP="00655A29">
      <w:pPr>
        <w:numPr>
          <w:ilvl w:val="0"/>
          <w:numId w:val="37"/>
        </w:numPr>
        <w:spacing w:after="120"/>
        <w:ind w:right="680"/>
        <w:rPr>
          <w:rFonts w:cs="Arial"/>
        </w:rPr>
      </w:pPr>
      <w:r w:rsidRPr="00655A29">
        <w:rPr>
          <w:rFonts w:cs="Arial"/>
        </w:rPr>
        <w:t>To act as a positive and outward facing representative</w:t>
      </w:r>
      <w:r>
        <w:rPr>
          <w:rFonts w:cs="Arial"/>
        </w:rPr>
        <w:t xml:space="preserve"> for Transport North East</w:t>
      </w:r>
      <w:r w:rsidRPr="00655A29">
        <w:rPr>
          <w:rFonts w:cs="Arial"/>
        </w:rPr>
        <w:t xml:space="preserve"> </w:t>
      </w:r>
      <w:r>
        <w:rPr>
          <w:rFonts w:cs="Arial"/>
        </w:rPr>
        <w:t xml:space="preserve">in relation to Tyne Tunnels matters, </w:t>
      </w:r>
      <w:r w:rsidRPr="00655A29">
        <w:rPr>
          <w:rFonts w:cs="Arial"/>
        </w:rPr>
        <w:t xml:space="preserve">contributing </w:t>
      </w:r>
      <w:r>
        <w:rPr>
          <w:rFonts w:cs="Arial"/>
        </w:rPr>
        <w:t xml:space="preserve">to the attainment of </w:t>
      </w:r>
      <w:r w:rsidRPr="00655A29">
        <w:rPr>
          <w:rFonts w:cs="Arial"/>
        </w:rPr>
        <w:t>business goals, outlines and targets</w:t>
      </w:r>
      <w:r>
        <w:rPr>
          <w:rFonts w:cs="Arial"/>
        </w:rPr>
        <w:t>.</w:t>
      </w:r>
    </w:p>
    <w:p w14:paraId="517F82A1" w14:textId="230984AA" w:rsidR="00655A29" w:rsidRPr="007E0F97" w:rsidRDefault="00655A29" w:rsidP="007E0F97">
      <w:pPr>
        <w:numPr>
          <w:ilvl w:val="0"/>
          <w:numId w:val="37"/>
        </w:numPr>
        <w:spacing w:after="120"/>
        <w:ind w:right="680"/>
        <w:rPr>
          <w:rFonts w:cs="Arial"/>
        </w:rPr>
      </w:pPr>
      <w:r>
        <w:rPr>
          <w:rFonts w:cs="Arial"/>
        </w:rPr>
        <w:t>To a</w:t>
      </w:r>
      <w:r w:rsidRPr="00655A29">
        <w:rPr>
          <w:rFonts w:cs="Arial"/>
        </w:rPr>
        <w:t>ssist in the management and control of all necessary documents, records and other inputs</w:t>
      </w:r>
      <w:r>
        <w:rPr>
          <w:rFonts w:cs="Arial"/>
        </w:rPr>
        <w:t xml:space="preserve"> including updating and maintaining</w:t>
      </w:r>
      <w:r w:rsidR="007E0F97">
        <w:rPr>
          <w:rFonts w:cs="Arial"/>
        </w:rPr>
        <w:t xml:space="preserve"> spreadsheets such as the </w:t>
      </w:r>
      <w:r>
        <w:rPr>
          <w:rFonts w:cs="Arial"/>
        </w:rPr>
        <w:t>customer issues</w:t>
      </w:r>
      <w:r w:rsidR="003716D8">
        <w:rPr>
          <w:rFonts w:cs="Arial"/>
        </w:rPr>
        <w:t xml:space="preserve"> log,</w:t>
      </w:r>
      <w:r w:rsidR="007E0F97">
        <w:rPr>
          <w:rFonts w:cs="Arial"/>
        </w:rPr>
        <w:t xml:space="preserve"> </w:t>
      </w:r>
      <w:r w:rsidR="003716D8" w:rsidRPr="007E0F97">
        <w:rPr>
          <w:rFonts w:cs="Arial"/>
        </w:rPr>
        <w:t xml:space="preserve">traffic </w:t>
      </w:r>
      <w:r w:rsidR="003716D8">
        <w:rPr>
          <w:rFonts w:cs="Arial"/>
        </w:rPr>
        <w:t>data</w:t>
      </w:r>
      <w:r w:rsidR="003716D8" w:rsidRPr="007E0F97">
        <w:rPr>
          <w:rFonts w:cs="Arial"/>
        </w:rPr>
        <w:t xml:space="preserve"> </w:t>
      </w:r>
      <w:r w:rsidR="003716D8">
        <w:rPr>
          <w:rFonts w:cs="Arial"/>
        </w:rPr>
        <w:t xml:space="preserve">records and </w:t>
      </w:r>
      <w:r w:rsidR="003716D8" w:rsidRPr="007E0F97">
        <w:rPr>
          <w:rFonts w:cs="Arial"/>
        </w:rPr>
        <w:t xml:space="preserve">toll income </w:t>
      </w:r>
      <w:r w:rsidR="003716D8">
        <w:rPr>
          <w:rFonts w:cs="Arial"/>
        </w:rPr>
        <w:t>records;</w:t>
      </w:r>
    </w:p>
    <w:p w14:paraId="7A0B844A" w14:textId="750A8822" w:rsidR="00D176F1" w:rsidRPr="00655A29" w:rsidRDefault="00655A29" w:rsidP="00655A29">
      <w:pPr>
        <w:numPr>
          <w:ilvl w:val="0"/>
          <w:numId w:val="37"/>
        </w:numPr>
        <w:spacing w:after="120"/>
        <w:ind w:right="680"/>
        <w:rPr>
          <w:rFonts w:cs="Arial"/>
        </w:rPr>
      </w:pPr>
      <w:r>
        <w:rPr>
          <w:rFonts w:cs="Arial"/>
        </w:rPr>
        <w:t xml:space="preserve">To provide </w:t>
      </w:r>
      <w:r w:rsidR="001F4E77" w:rsidRPr="00AE11AF">
        <w:rPr>
          <w:rFonts w:cs="Arial"/>
        </w:rPr>
        <w:t>confidential administrative and secretarial support including arranging and servicing meetings, preparing agendas, preparing and collating other meeting materials and taking or writing up minutes or notes from dictated or other services as neede</w:t>
      </w:r>
      <w:r w:rsidR="001F4E77">
        <w:rPr>
          <w:rFonts w:cs="Arial"/>
        </w:rPr>
        <w:t>d for</w:t>
      </w:r>
      <w:r w:rsidR="00EE1301" w:rsidRPr="00655A29">
        <w:rPr>
          <w:rFonts w:cs="Arial"/>
        </w:rPr>
        <w:t xml:space="preserve"> </w:t>
      </w:r>
      <w:r w:rsidR="00CD25A6" w:rsidRPr="00655A29">
        <w:rPr>
          <w:rFonts w:cs="Arial"/>
        </w:rPr>
        <w:t xml:space="preserve">various </w:t>
      </w:r>
      <w:r w:rsidR="00EE1301" w:rsidRPr="00655A29">
        <w:rPr>
          <w:rFonts w:cs="Arial"/>
        </w:rPr>
        <w:t>meetings</w:t>
      </w:r>
      <w:r w:rsidR="00CD25A6" w:rsidRPr="00655A29">
        <w:rPr>
          <w:rFonts w:cs="Arial"/>
        </w:rPr>
        <w:t xml:space="preserve"> including meetings</w:t>
      </w:r>
      <w:r w:rsidR="00EE1301" w:rsidRPr="00655A29">
        <w:rPr>
          <w:rFonts w:cs="Arial"/>
        </w:rPr>
        <w:t xml:space="preserve"> of the Tyne Tunnel</w:t>
      </w:r>
      <w:r w:rsidR="007E0F97">
        <w:rPr>
          <w:rFonts w:cs="Arial"/>
        </w:rPr>
        <w:t>s</w:t>
      </w:r>
      <w:r w:rsidR="00EE1301" w:rsidRPr="00655A29">
        <w:rPr>
          <w:rFonts w:cs="Arial"/>
        </w:rPr>
        <w:t xml:space="preserve"> Liaison Group</w:t>
      </w:r>
      <w:r w:rsidR="00434E86" w:rsidRPr="00655A29">
        <w:rPr>
          <w:rFonts w:cs="Arial"/>
        </w:rPr>
        <w:t xml:space="preserve">, </w:t>
      </w:r>
      <w:r w:rsidR="00CD25A6" w:rsidRPr="00655A29">
        <w:rPr>
          <w:rFonts w:cs="Arial"/>
        </w:rPr>
        <w:t>the</w:t>
      </w:r>
      <w:r w:rsidR="00EE1301" w:rsidRPr="00655A29">
        <w:rPr>
          <w:rFonts w:cs="Arial"/>
        </w:rPr>
        <w:t xml:space="preserve"> </w:t>
      </w:r>
      <w:r w:rsidR="00CD25A6" w:rsidRPr="00655A29">
        <w:rPr>
          <w:rFonts w:cs="Arial"/>
        </w:rPr>
        <w:t xml:space="preserve">Pedestrian and Cycle Tunnel Project </w:t>
      </w:r>
      <w:r w:rsidR="00434E86" w:rsidRPr="00655A29">
        <w:rPr>
          <w:rFonts w:cs="Arial"/>
        </w:rPr>
        <w:t>Board</w:t>
      </w:r>
      <w:r w:rsidR="001F4E77">
        <w:rPr>
          <w:rFonts w:cs="Arial"/>
        </w:rPr>
        <w:t xml:space="preserve"> and</w:t>
      </w:r>
      <w:r w:rsidR="00434E86" w:rsidRPr="00655A29">
        <w:rPr>
          <w:rFonts w:cs="Arial"/>
        </w:rPr>
        <w:t xml:space="preserve"> the Tyne Pass Working Group.</w:t>
      </w:r>
    </w:p>
    <w:p w14:paraId="3D1C55CC" w14:textId="009E8B34" w:rsidR="00EE1301" w:rsidRDefault="001F4E77" w:rsidP="00D176F1">
      <w:pPr>
        <w:numPr>
          <w:ilvl w:val="0"/>
          <w:numId w:val="37"/>
        </w:numPr>
        <w:spacing w:after="120"/>
        <w:ind w:right="680"/>
        <w:rPr>
          <w:rFonts w:cs="Arial"/>
        </w:rPr>
      </w:pPr>
      <w:r>
        <w:rPr>
          <w:rFonts w:cs="Arial"/>
        </w:rPr>
        <w:t>To assist in monitoring and u</w:t>
      </w:r>
      <w:r w:rsidR="00EE1301">
        <w:rPr>
          <w:rFonts w:cs="Arial"/>
        </w:rPr>
        <w:t xml:space="preserve">pdating social media </w:t>
      </w:r>
      <w:r w:rsidR="00CD25A6">
        <w:rPr>
          <w:rFonts w:cs="Arial"/>
        </w:rPr>
        <w:t xml:space="preserve">and </w:t>
      </w:r>
      <w:r>
        <w:rPr>
          <w:rFonts w:cs="Arial"/>
        </w:rPr>
        <w:t xml:space="preserve">the </w:t>
      </w:r>
      <w:r w:rsidR="00CD25A6">
        <w:rPr>
          <w:rFonts w:cs="Arial"/>
        </w:rPr>
        <w:t xml:space="preserve">pedestrian tunnel website </w:t>
      </w:r>
      <w:r w:rsidR="00EE1301">
        <w:rPr>
          <w:rFonts w:cs="Arial"/>
        </w:rPr>
        <w:t xml:space="preserve">by </w:t>
      </w:r>
      <w:r>
        <w:rPr>
          <w:rFonts w:cs="Arial"/>
        </w:rPr>
        <w:t>uploading</w:t>
      </w:r>
      <w:r w:rsidR="00EE1301">
        <w:rPr>
          <w:rFonts w:cs="Arial"/>
        </w:rPr>
        <w:t xml:space="preserve"> </w:t>
      </w:r>
      <w:r>
        <w:rPr>
          <w:rFonts w:cs="Arial"/>
        </w:rPr>
        <w:t xml:space="preserve">prepared </w:t>
      </w:r>
      <w:r w:rsidR="00EE1301">
        <w:rPr>
          <w:rFonts w:cs="Arial"/>
        </w:rPr>
        <w:t>messages</w:t>
      </w:r>
      <w:r>
        <w:rPr>
          <w:rFonts w:cs="Arial"/>
        </w:rPr>
        <w:t>;</w:t>
      </w:r>
    </w:p>
    <w:p w14:paraId="36537A24" w14:textId="03A34FD2" w:rsidR="00D176F1" w:rsidRDefault="001F4E77" w:rsidP="00D176F1">
      <w:pPr>
        <w:numPr>
          <w:ilvl w:val="0"/>
          <w:numId w:val="37"/>
        </w:numPr>
        <w:spacing w:after="120"/>
        <w:ind w:right="680"/>
        <w:rPr>
          <w:rFonts w:cs="Arial"/>
        </w:rPr>
      </w:pPr>
      <w:r>
        <w:rPr>
          <w:rFonts w:cs="Arial"/>
        </w:rPr>
        <w:t xml:space="preserve">To </w:t>
      </w:r>
      <w:r w:rsidR="003716D8">
        <w:rPr>
          <w:rFonts w:cs="Arial"/>
        </w:rPr>
        <w:t xml:space="preserve">assist in </w:t>
      </w:r>
      <w:r>
        <w:rPr>
          <w:rFonts w:cs="Arial"/>
        </w:rPr>
        <w:t>m</w:t>
      </w:r>
      <w:r w:rsidR="00CD25A6">
        <w:rPr>
          <w:rFonts w:cs="Arial"/>
        </w:rPr>
        <w:t>onitor</w:t>
      </w:r>
      <w:r w:rsidR="003716D8">
        <w:rPr>
          <w:rFonts w:cs="Arial"/>
        </w:rPr>
        <w:t>ing</w:t>
      </w:r>
      <w:r w:rsidR="00CD25A6">
        <w:rPr>
          <w:rFonts w:cs="Arial"/>
        </w:rPr>
        <w:t xml:space="preserve"> </w:t>
      </w:r>
      <w:r>
        <w:rPr>
          <w:rFonts w:cs="Arial"/>
        </w:rPr>
        <w:t>regular</w:t>
      </w:r>
      <w:r w:rsidR="00CD25A6">
        <w:rPr>
          <w:rFonts w:cs="Arial"/>
        </w:rPr>
        <w:t xml:space="preserve"> reports received from </w:t>
      </w:r>
      <w:r>
        <w:rPr>
          <w:rFonts w:cs="Arial"/>
        </w:rPr>
        <w:t xml:space="preserve">the Concessionaire, </w:t>
      </w:r>
      <w:r w:rsidR="00CD25A6">
        <w:rPr>
          <w:rFonts w:cs="Arial"/>
        </w:rPr>
        <w:t>transfer</w:t>
      </w:r>
      <w:r w:rsidR="008A3EA4">
        <w:rPr>
          <w:rFonts w:cs="Arial"/>
        </w:rPr>
        <w:t>ring</w:t>
      </w:r>
      <w:r w:rsidR="00CD25A6">
        <w:rPr>
          <w:rFonts w:cs="Arial"/>
        </w:rPr>
        <w:t xml:space="preserve"> relevant information from the reports in</w:t>
      </w:r>
      <w:r w:rsidR="00134602">
        <w:rPr>
          <w:rFonts w:cs="Arial"/>
        </w:rPr>
        <w:t>to</w:t>
      </w:r>
      <w:r w:rsidR="00CD25A6">
        <w:rPr>
          <w:rFonts w:cs="Arial"/>
        </w:rPr>
        <w:t xml:space="preserve"> </w:t>
      </w:r>
      <w:r>
        <w:rPr>
          <w:rFonts w:cs="Arial"/>
        </w:rPr>
        <w:t>other formats</w:t>
      </w:r>
      <w:r w:rsidR="00CD25A6">
        <w:rPr>
          <w:rFonts w:cs="Arial"/>
        </w:rPr>
        <w:t xml:space="preserve"> as required;</w:t>
      </w:r>
    </w:p>
    <w:p w14:paraId="13F53DEC" w14:textId="6FF2EA02" w:rsidR="008A3EA4" w:rsidRDefault="001F4E77" w:rsidP="00D176F1">
      <w:pPr>
        <w:numPr>
          <w:ilvl w:val="0"/>
          <w:numId w:val="37"/>
        </w:numPr>
        <w:spacing w:after="120"/>
        <w:ind w:right="680"/>
        <w:rPr>
          <w:rFonts w:cs="Arial"/>
        </w:rPr>
      </w:pPr>
      <w:r>
        <w:rPr>
          <w:rFonts w:cs="Arial"/>
        </w:rPr>
        <w:t>To monitor</w:t>
      </w:r>
      <w:r w:rsidR="00737691">
        <w:rPr>
          <w:rFonts w:cs="Arial"/>
        </w:rPr>
        <w:t xml:space="preserve"> timescales</w:t>
      </w:r>
      <w:r w:rsidR="008A3EA4">
        <w:rPr>
          <w:rFonts w:cs="Arial"/>
        </w:rPr>
        <w:t xml:space="preserve"> for FOIs</w:t>
      </w:r>
      <w:r w:rsidR="00737691">
        <w:rPr>
          <w:rFonts w:cs="Arial"/>
        </w:rPr>
        <w:t xml:space="preserve"> and </w:t>
      </w:r>
      <w:r w:rsidR="008A3EA4">
        <w:rPr>
          <w:rFonts w:cs="Arial"/>
        </w:rPr>
        <w:t>contractual response deadlines</w:t>
      </w:r>
      <w:r w:rsidR="00737691">
        <w:rPr>
          <w:rFonts w:cs="Arial"/>
        </w:rPr>
        <w:t>;</w:t>
      </w:r>
    </w:p>
    <w:p w14:paraId="0AC0A7BE" w14:textId="40BB7E52" w:rsidR="001F4E77" w:rsidRPr="001F4E77" w:rsidRDefault="001F4E77" w:rsidP="001F4E77">
      <w:pPr>
        <w:pStyle w:val="ListParagraph"/>
        <w:numPr>
          <w:ilvl w:val="0"/>
          <w:numId w:val="37"/>
        </w:numPr>
        <w:rPr>
          <w:rFonts w:ascii="Arial" w:eastAsia="MS Mincho" w:hAnsi="Arial" w:cs="Arial"/>
          <w:sz w:val="24"/>
          <w:szCs w:val="24"/>
          <w:lang w:eastAsia="ja-JP"/>
        </w:rPr>
      </w:pPr>
      <w:r w:rsidRPr="001F4E77">
        <w:rPr>
          <w:rFonts w:ascii="Arial" w:eastAsia="MS Mincho" w:hAnsi="Arial" w:cs="Arial"/>
          <w:sz w:val="24"/>
          <w:szCs w:val="24"/>
          <w:lang w:eastAsia="ja-JP"/>
        </w:rPr>
        <w:t>To give a professional and courteous reception service as needed in person and by telephone or other digital means</w:t>
      </w:r>
      <w:r w:rsidR="007E0F97">
        <w:rPr>
          <w:rFonts w:ascii="Arial" w:eastAsia="MS Mincho" w:hAnsi="Arial" w:cs="Arial"/>
          <w:sz w:val="24"/>
          <w:szCs w:val="24"/>
          <w:lang w:eastAsia="ja-JP"/>
        </w:rPr>
        <w:t>;</w:t>
      </w:r>
    </w:p>
    <w:p w14:paraId="5C3F14ED" w14:textId="6F167E45" w:rsidR="001F4E77" w:rsidRPr="001F4E77" w:rsidRDefault="001F4E77" w:rsidP="001F4E77">
      <w:pPr>
        <w:numPr>
          <w:ilvl w:val="0"/>
          <w:numId w:val="37"/>
        </w:numPr>
        <w:spacing w:after="120"/>
        <w:ind w:right="680"/>
        <w:rPr>
          <w:rFonts w:cs="Arial"/>
        </w:rPr>
      </w:pPr>
      <w:r>
        <w:rPr>
          <w:rFonts w:cs="Arial"/>
        </w:rPr>
        <w:t>To be r</w:t>
      </w:r>
      <w:r w:rsidRPr="00AE11AF">
        <w:rPr>
          <w:rFonts w:cs="Arial"/>
        </w:rPr>
        <w:t>esponsible for hand</w:t>
      </w:r>
      <w:r>
        <w:rPr>
          <w:rFonts w:cs="Arial"/>
        </w:rPr>
        <w:t>l</w:t>
      </w:r>
      <w:r w:rsidRPr="00AE11AF">
        <w:rPr>
          <w:rFonts w:cs="Arial"/>
        </w:rPr>
        <w:t>ing and communicating commercially sensitive and confidential data through verbal, written and electronic mediums</w:t>
      </w:r>
      <w:r w:rsidR="007E0F97">
        <w:rPr>
          <w:rFonts w:cs="Arial"/>
        </w:rPr>
        <w:t>;</w:t>
      </w:r>
    </w:p>
    <w:p w14:paraId="5E916294" w14:textId="73FC49ED" w:rsidR="003716D8" w:rsidRPr="000736A1" w:rsidRDefault="001F4E77" w:rsidP="00737691">
      <w:pPr>
        <w:numPr>
          <w:ilvl w:val="0"/>
          <w:numId w:val="37"/>
        </w:numPr>
        <w:spacing w:after="120"/>
        <w:ind w:right="680"/>
        <w:rPr>
          <w:rFonts w:cs="Arial"/>
        </w:rPr>
      </w:pPr>
      <w:r w:rsidRPr="00AE11AF">
        <w:rPr>
          <w:rFonts w:cs="Arial"/>
        </w:rPr>
        <w:t>To promote and implement equal opportunities policies in all aspects of employment and service delivery.</w:t>
      </w:r>
    </w:p>
    <w:p w14:paraId="608FFFEE" w14:textId="77777777" w:rsidR="003716D8" w:rsidRDefault="003716D8" w:rsidP="00737691">
      <w:pPr>
        <w:ind w:right="680"/>
        <w:rPr>
          <w:rFonts w:cs="Arial"/>
        </w:rPr>
      </w:pPr>
    </w:p>
    <w:p w14:paraId="33B9B810" w14:textId="0A8143CB" w:rsidR="003716D8" w:rsidRPr="000736A1" w:rsidRDefault="003716D8" w:rsidP="003716D8">
      <w:pPr>
        <w:numPr>
          <w:ilvl w:val="0"/>
          <w:numId w:val="36"/>
        </w:numPr>
        <w:ind w:right="680"/>
        <w:rPr>
          <w:rFonts w:cs="Arial"/>
          <w:b/>
          <w:bCs/>
        </w:rPr>
      </w:pPr>
      <w:r w:rsidRPr="003716D8">
        <w:rPr>
          <w:rFonts w:cs="Arial"/>
          <w:b/>
          <w:bCs/>
        </w:rPr>
        <w:t>Common Duties and Responsibilities:</w:t>
      </w:r>
    </w:p>
    <w:p w14:paraId="165BE847" w14:textId="77777777" w:rsidR="003716D8" w:rsidRPr="00AE4BB7" w:rsidRDefault="003716D8" w:rsidP="003716D8">
      <w:pPr>
        <w:ind w:left="720" w:right="680" w:hanging="720"/>
        <w:rPr>
          <w:rFonts w:cs="Arial"/>
        </w:rPr>
      </w:pPr>
    </w:p>
    <w:p w14:paraId="5EEA9CB8" w14:textId="0137117E" w:rsidR="003716D8" w:rsidRPr="00AE4BB7" w:rsidRDefault="003716D8" w:rsidP="003716D8">
      <w:pPr>
        <w:spacing w:after="240"/>
        <w:ind w:right="680"/>
        <w:rPr>
          <w:rFonts w:cs="Arial"/>
          <w:b/>
          <w:bCs/>
        </w:rPr>
      </w:pPr>
      <w:r>
        <w:rPr>
          <w:rFonts w:cs="Arial"/>
        </w:rPr>
        <w:t>9.1</w:t>
      </w:r>
      <w:r w:rsidRPr="00AE4BB7">
        <w:rPr>
          <w:rFonts w:cs="Arial"/>
        </w:rPr>
        <w:tab/>
      </w:r>
      <w:r w:rsidRPr="00AE4BB7">
        <w:rPr>
          <w:rFonts w:cs="Arial"/>
          <w:b/>
          <w:bCs/>
        </w:rPr>
        <w:t>Communication</w:t>
      </w:r>
    </w:p>
    <w:p w14:paraId="1BC27AC5" w14:textId="1C1283DC" w:rsidR="003716D8" w:rsidRPr="00AE4BB7" w:rsidRDefault="003716D8" w:rsidP="000736A1">
      <w:pPr>
        <w:spacing w:after="240"/>
        <w:ind w:left="709" w:right="680"/>
        <w:rPr>
          <w:rFonts w:cs="Arial"/>
        </w:rPr>
      </w:pPr>
      <w:r w:rsidRPr="00AE4BB7">
        <w:rPr>
          <w:rFonts w:cs="Arial"/>
        </w:rPr>
        <w:t xml:space="preserve">To </w:t>
      </w:r>
      <w:r>
        <w:rPr>
          <w:rFonts w:cs="Arial"/>
        </w:rPr>
        <w:t>act in a professional and courteous manner at all times.</w:t>
      </w:r>
      <w:bookmarkStart w:id="0" w:name="_GoBack"/>
      <w:bookmarkEnd w:id="0"/>
    </w:p>
    <w:p w14:paraId="0EEC990F" w14:textId="70024800" w:rsidR="003716D8" w:rsidRPr="00AE4BB7" w:rsidRDefault="003716D8" w:rsidP="003716D8">
      <w:pPr>
        <w:spacing w:after="240"/>
        <w:ind w:right="680"/>
        <w:rPr>
          <w:rFonts w:cs="Arial"/>
          <w:b/>
          <w:bCs/>
          <w:u w:val="single"/>
        </w:rPr>
      </w:pPr>
      <w:r>
        <w:rPr>
          <w:rFonts w:cs="Arial"/>
        </w:rPr>
        <w:t>9.2</w:t>
      </w:r>
      <w:r w:rsidRPr="00AE4BB7">
        <w:rPr>
          <w:rFonts w:cs="Arial"/>
        </w:rPr>
        <w:tab/>
      </w:r>
      <w:r w:rsidRPr="00AE4BB7">
        <w:rPr>
          <w:rFonts w:cs="Arial"/>
          <w:b/>
          <w:bCs/>
        </w:rPr>
        <w:t>Health and Safety</w:t>
      </w:r>
    </w:p>
    <w:p w14:paraId="25B87E7C" w14:textId="77777777" w:rsidR="003716D8" w:rsidRPr="00AE4BB7" w:rsidRDefault="003716D8" w:rsidP="003716D8">
      <w:pPr>
        <w:spacing w:after="240"/>
        <w:ind w:left="709" w:right="680"/>
        <w:rPr>
          <w:rFonts w:cs="Arial"/>
        </w:rPr>
      </w:pPr>
      <w:r>
        <w:rPr>
          <w:rFonts w:cs="Arial"/>
        </w:rPr>
        <w:t xml:space="preserve">Adhere to </w:t>
      </w:r>
      <w:r w:rsidRPr="00AE4BB7">
        <w:rPr>
          <w:rFonts w:cs="Arial"/>
        </w:rPr>
        <w:t>the Health and Safety policy, organisation arrangements and procedures</w:t>
      </w:r>
      <w:r>
        <w:rPr>
          <w:rFonts w:cs="Arial"/>
        </w:rPr>
        <w:t>.</w:t>
      </w:r>
    </w:p>
    <w:p w14:paraId="31D93111" w14:textId="5A2F2B8F" w:rsidR="003716D8" w:rsidRPr="00AE4BB7" w:rsidRDefault="003716D8" w:rsidP="003716D8">
      <w:pPr>
        <w:pStyle w:val="Header"/>
        <w:tabs>
          <w:tab w:val="left" w:pos="709"/>
        </w:tabs>
        <w:spacing w:after="240"/>
        <w:ind w:left="709" w:right="680" w:hanging="709"/>
        <w:rPr>
          <w:rFonts w:cs="Arial"/>
          <w:b/>
          <w:bCs/>
        </w:rPr>
      </w:pPr>
      <w:r>
        <w:rPr>
          <w:rFonts w:cs="Arial"/>
        </w:rPr>
        <w:lastRenderedPageBreak/>
        <w:t>9.3</w:t>
      </w:r>
      <w:r w:rsidRPr="00AE4BB7">
        <w:rPr>
          <w:rFonts w:cs="Arial"/>
        </w:rPr>
        <w:tab/>
      </w:r>
      <w:r w:rsidRPr="00AE4BB7">
        <w:rPr>
          <w:rFonts w:cs="Arial"/>
          <w:b/>
          <w:bCs/>
        </w:rPr>
        <w:t>Appraisal</w:t>
      </w:r>
    </w:p>
    <w:p w14:paraId="743C20BB" w14:textId="77777777" w:rsidR="003716D8" w:rsidRPr="00AE4BB7" w:rsidRDefault="003716D8" w:rsidP="003716D8">
      <w:pPr>
        <w:spacing w:after="240"/>
        <w:ind w:left="720" w:right="680" w:hanging="720"/>
        <w:rPr>
          <w:rFonts w:cs="Arial"/>
        </w:rPr>
      </w:pPr>
      <w:r w:rsidRPr="00AE4BB7">
        <w:rPr>
          <w:rFonts w:cs="Arial"/>
        </w:rPr>
        <w:tab/>
        <w:t>All members of staff will receive appraisals and it is the responsibility of each member of staff to follow guidance on the appraisal process.</w:t>
      </w:r>
    </w:p>
    <w:p w14:paraId="41C091AE" w14:textId="247F0F6A" w:rsidR="003716D8" w:rsidRPr="00AE4BB7" w:rsidRDefault="003716D8" w:rsidP="003716D8">
      <w:pPr>
        <w:spacing w:after="240"/>
        <w:ind w:left="720" w:right="680" w:hanging="720"/>
        <w:rPr>
          <w:rFonts w:cs="Arial"/>
        </w:rPr>
      </w:pPr>
      <w:r>
        <w:rPr>
          <w:rFonts w:cs="Arial"/>
        </w:rPr>
        <w:t>9.4</w:t>
      </w:r>
      <w:r w:rsidRPr="00AE4BB7">
        <w:rPr>
          <w:rFonts w:cs="Arial"/>
          <w:b/>
          <w:bCs/>
        </w:rPr>
        <w:tab/>
        <w:t>Equality and Diversity</w:t>
      </w:r>
    </w:p>
    <w:p w14:paraId="13A1A1D8" w14:textId="77777777" w:rsidR="003716D8" w:rsidRPr="00AE4BB7" w:rsidRDefault="003716D8" w:rsidP="003716D8">
      <w:pPr>
        <w:spacing w:after="240"/>
        <w:ind w:left="720" w:right="680" w:hanging="720"/>
        <w:rPr>
          <w:rFonts w:cs="Arial"/>
        </w:rPr>
      </w:pPr>
      <w:r w:rsidRPr="00AE4BB7">
        <w:rPr>
          <w:rFonts w:cs="Arial"/>
        </w:rPr>
        <w:tab/>
        <w:t>To ensure our commitment is put into practice we have an equality policy which includes responsibility for all staff to eliminate unfair and unlawful discrimination, advance equality of opportunity for all and foster good relations</w:t>
      </w:r>
      <w:r w:rsidRPr="00AE4BB7">
        <w:rPr>
          <w:rFonts w:cs="Arial"/>
          <w:color w:val="000080"/>
        </w:rPr>
        <w:t>.</w:t>
      </w:r>
    </w:p>
    <w:p w14:paraId="3ACAA8F2" w14:textId="1A150125" w:rsidR="003716D8" w:rsidRPr="00AE4BB7" w:rsidRDefault="003716D8" w:rsidP="003716D8">
      <w:pPr>
        <w:spacing w:after="240"/>
        <w:ind w:left="720" w:right="680" w:hanging="720"/>
        <w:rPr>
          <w:rFonts w:cs="Arial"/>
        </w:rPr>
      </w:pPr>
      <w:r>
        <w:rPr>
          <w:rFonts w:cs="Arial"/>
        </w:rPr>
        <w:t>9.5</w:t>
      </w:r>
      <w:r w:rsidRPr="00AE4BB7">
        <w:rPr>
          <w:rFonts w:cs="Arial"/>
          <w:b/>
          <w:bCs/>
        </w:rPr>
        <w:tab/>
        <w:t>Confidentiality</w:t>
      </w:r>
    </w:p>
    <w:p w14:paraId="0BC01EB7" w14:textId="77777777" w:rsidR="003716D8" w:rsidRPr="00AE4BB7" w:rsidRDefault="003716D8" w:rsidP="003716D8">
      <w:pPr>
        <w:spacing w:after="240"/>
        <w:ind w:left="720" w:right="680" w:hanging="720"/>
        <w:rPr>
          <w:rFonts w:cs="Arial"/>
        </w:rPr>
      </w:pPr>
      <w:r w:rsidRPr="00AE4BB7">
        <w:rPr>
          <w:rFonts w:cs="Arial"/>
        </w:rPr>
        <w:tab/>
        <w:t>All members of staff are required to undertake that they will not divulge to anyone personal and/or confidential information to which they may have access during the course of their work.</w:t>
      </w:r>
    </w:p>
    <w:p w14:paraId="6466FAF1" w14:textId="77777777" w:rsidR="003716D8" w:rsidRPr="00AE4BB7" w:rsidRDefault="003716D8" w:rsidP="003716D8">
      <w:pPr>
        <w:spacing w:after="240"/>
        <w:ind w:left="720" w:right="680"/>
        <w:rPr>
          <w:rFonts w:cs="Arial"/>
        </w:rPr>
      </w:pPr>
      <w:r w:rsidRPr="00AE4BB7">
        <w:rPr>
          <w:rFonts w:cs="Arial"/>
        </w:rPr>
        <w:t xml:space="preserve">All members of staff must be aware that they have explicit responsibility for the confidentiality and security of information received and imported in the course of work and using Council information assets.  The </w:t>
      </w:r>
      <w:r>
        <w:rPr>
          <w:rFonts w:cs="Arial"/>
        </w:rPr>
        <w:t xml:space="preserve">NECA </w:t>
      </w:r>
      <w:r w:rsidRPr="00AE4BB7">
        <w:rPr>
          <w:rFonts w:cs="Arial"/>
        </w:rPr>
        <w:t>has a Personal Information Security Policy in place.</w:t>
      </w:r>
    </w:p>
    <w:p w14:paraId="5DB5CCAF" w14:textId="6004598C" w:rsidR="003716D8" w:rsidRPr="00AE4BB7" w:rsidRDefault="003716D8" w:rsidP="003716D8">
      <w:pPr>
        <w:spacing w:after="240"/>
        <w:ind w:left="720" w:right="680" w:hanging="720"/>
        <w:rPr>
          <w:rFonts w:cs="Arial"/>
        </w:rPr>
      </w:pPr>
      <w:r>
        <w:rPr>
          <w:rFonts w:cs="Arial"/>
        </w:rPr>
        <w:t>9.6</w:t>
      </w:r>
      <w:r w:rsidRPr="00AE4BB7">
        <w:rPr>
          <w:rFonts w:cs="Arial"/>
          <w:b/>
          <w:bCs/>
        </w:rPr>
        <w:tab/>
        <w:t>Induction</w:t>
      </w:r>
    </w:p>
    <w:p w14:paraId="227A4D50" w14:textId="77777777" w:rsidR="003716D8" w:rsidRPr="00AE4BB7" w:rsidRDefault="003716D8" w:rsidP="003716D8">
      <w:pPr>
        <w:ind w:left="720" w:right="680"/>
        <w:rPr>
          <w:rFonts w:cs="Arial"/>
        </w:rPr>
      </w:pPr>
      <w:r w:rsidRPr="00AE4BB7">
        <w:rPr>
          <w:rFonts w:cs="Arial"/>
        </w:rPr>
        <w:t xml:space="preserve">The </w:t>
      </w:r>
      <w:r>
        <w:rPr>
          <w:rFonts w:cs="Arial"/>
        </w:rPr>
        <w:t>NECA</w:t>
      </w:r>
      <w:r w:rsidRPr="00AE4BB7">
        <w:rPr>
          <w:rFonts w:cs="Arial"/>
        </w:rPr>
        <w:t xml:space="preserve"> has in place an induction programme designed to help new employees to become effective in their roles and to find their way in the organisation.</w:t>
      </w:r>
    </w:p>
    <w:p w14:paraId="48F4B394" w14:textId="77777777" w:rsidR="003716D8" w:rsidRPr="00AE4BB7" w:rsidRDefault="003716D8" w:rsidP="003716D8">
      <w:pPr>
        <w:ind w:right="680"/>
        <w:rPr>
          <w:rFonts w:cs="Arial"/>
          <w:b/>
          <w:bCs/>
        </w:rPr>
      </w:pPr>
    </w:p>
    <w:p w14:paraId="61A61818" w14:textId="77777777" w:rsidR="003716D8" w:rsidRPr="00321639" w:rsidRDefault="003716D8" w:rsidP="00737691">
      <w:pPr>
        <w:ind w:right="680"/>
        <w:rPr>
          <w:rFonts w:cs="Arial"/>
        </w:rPr>
      </w:pPr>
    </w:p>
    <w:p w14:paraId="1C11B666" w14:textId="77777777" w:rsidR="00D176F1" w:rsidRPr="00AE4BB7" w:rsidRDefault="00D176F1" w:rsidP="00D176F1">
      <w:pPr>
        <w:spacing w:line="320" w:lineRule="exact"/>
        <w:ind w:left="720" w:right="680"/>
        <w:rPr>
          <w:rFonts w:cs="Arial"/>
        </w:rPr>
      </w:pPr>
    </w:p>
    <w:p w14:paraId="227BC241" w14:textId="77777777" w:rsidR="00D176F1" w:rsidRPr="00AE4BB7" w:rsidRDefault="00D176F1" w:rsidP="00D176F1">
      <w:pPr>
        <w:rPr>
          <w:rFonts w:cs="Arial"/>
        </w:rPr>
      </w:pPr>
    </w:p>
    <w:p w14:paraId="00D7FD3A" w14:textId="77777777" w:rsidR="00D176F1" w:rsidRPr="00AE4BB7" w:rsidRDefault="00D176F1" w:rsidP="00D176F1">
      <w:pPr>
        <w:rPr>
          <w:rFonts w:cs="Arial"/>
        </w:rPr>
      </w:pPr>
    </w:p>
    <w:p w14:paraId="6950C63C" w14:textId="77777777" w:rsidR="00D176F1" w:rsidRPr="00D176F1" w:rsidRDefault="00D176F1" w:rsidP="00B55B8D">
      <w:pPr>
        <w:rPr>
          <w:rFonts w:cs="Arial"/>
        </w:rPr>
      </w:pPr>
    </w:p>
    <w:sectPr w:rsidR="00D176F1" w:rsidRPr="00D176F1" w:rsidSect="008B1FF4">
      <w:headerReference w:type="default" r:id="rId13"/>
      <w:footerReference w:type="default" r:id="rId14"/>
      <w:pgSz w:w="11909" w:h="16834"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D0CE" w14:textId="77777777" w:rsidR="00062DE0" w:rsidRDefault="00062DE0" w:rsidP="00CE6AA2">
      <w:r>
        <w:separator/>
      </w:r>
    </w:p>
  </w:endnote>
  <w:endnote w:type="continuationSeparator" w:id="0">
    <w:p w14:paraId="5E7E7E01" w14:textId="77777777" w:rsidR="00062DE0" w:rsidRDefault="00062DE0" w:rsidP="00C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C308" w14:textId="77777777" w:rsidR="00655A29" w:rsidRPr="00294E15" w:rsidRDefault="00655A29" w:rsidP="00294E1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1421" w14:textId="77777777" w:rsidR="00062DE0" w:rsidRDefault="00062DE0" w:rsidP="00CE6AA2">
      <w:r>
        <w:separator/>
      </w:r>
    </w:p>
  </w:footnote>
  <w:footnote w:type="continuationSeparator" w:id="0">
    <w:p w14:paraId="039E3007" w14:textId="77777777" w:rsidR="00062DE0" w:rsidRDefault="00062DE0" w:rsidP="00CE6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CB77" w14:textId="77777777" w:rsidR="00655A29" w:rsidRDefault="00655A29" w:rsidP="003F0427">
    <w:pPr>
      <w:pStyle w:val="Header"/>
      <w:rPr>
        <w:rFonts w:cs="Arial"/>
        <w:b/>
        <w:sz w:val="32"/>
        <w:szCs w:val="32"/>
      </w:rPr>
    </w:pPr>
  </w:p>
  <w:p w14:paraId="0D9B65D5" w14:textId="77777777" w:rsidR="00655A29" w:rsidRPr="003F0427" w:rsidRDefault="00655A29" w:rsidP="003F0427">
    <w:pPr>
      <w:pStyle w:val="Header"/>
      <w:rPr>
        <w:rFonts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194"/>
    <w:multiLevelType w:val="hybridMultilevel"/>
    <w:tmpl w:val="78AA8434"/>
    <w:lvl w:ilvl="0" w:tplc="F1BE93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5128"/>
    <w:multiLevelType w:val="hybridMultilevel"/>
    <w:tmpl w:val="6606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860B6"/>
    <w:multiLevelType w:val="hybridMultilevel"/>
    <w:tmpl w:val="C8620DF8"/>
    <w:lvl w:ilvl="0" w:tplc="DEBC9630">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C7AFB"/>
    <w:multiLevelType w:val="hybridMultilevel"/>
    <w:tmpl w:val="9CA4E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F7C63"/>
    <w:multiLevelType w:val="hybridMultilevel"/>
    <w:tmpl w:val="8FC63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42AED"/>
    <w:multiLevelType w:val="hybridMultilevel"/>
    <w:tmpl w:val="DF94D9AC"/>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28F36D4"/>
    <w:multiLevelType w:val="hybridMultilevel"/>
    <w:tmpl w:val="8C6A1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785356"/>
    <w:multiLevelType w:val="hybridMultilevel"/>
    <w:tmpl w:val="4198B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25CB2"/>
    <w:multiLevelType w:val="hybridMultilevel"/>
    <w:tmpl w:val="D88E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842"/>
    <w:multiLevelType w:val="hybridMultilevel"/>
    <w:tmpl w:val="C5EED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914"/>
    <w:multiLevelType w:val="hybridMultilevel"/>
    <w:tmpl w:val="924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874A5"/>
    <w:multiLevelType w:val="hybridMultilevel"/>
    <w:tmpl w:val="437A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B7860"/>
    <w:multiLevelType w:val="multilevel"/>
    <w:tmpl w:val="75CC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4181D"/>
    <w:multiLevelType w:val="hybridMultilevel"/>
    <w:tmpl w:val="9DAA2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56CB8"/>
    <w:multiLevelType w:val="hybridMultilevel"/>
    <w:tmpl w:val="1A6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51EC3"/>
    <w:multiLevelType w:val="hybridMultilevel"/>
    <w:tmpl w:val="6918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E2900"/>
    <w:multiLevelType w:val="hybridMultilevel"/>
    <w:tmpl w:val="70E6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A686D"/>
    <w:multiLevelType w:val="hybridMultilevel"/>
    <w:tmpl w:val="D48ED0B8"/>
    <w:lvl w:ilvl="0" w:tplc="08090001">
      <w:start w:val="19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878EB"/>
    <w:multiLevelType w:val="hybridMultilevel"/>
    <w:tmpl w:val="294E1102"/>
    <w:lvl w:ilvl="0" w:tplc="015C5FA0">
      <w:start w:val="1"/>
      <w:numFmt w:val="decimal"/>
      <w:lvlText w:val="%1."/>
      <w:lvlJc w:val="left"/>
      <w:pPr>
        <w:ind w:left="841" w:hanging="351"/>
        <w:jc w:val="left"/>
      </w:pPr>
      <w:rPr>
        <w:rFonts w:ascii="Arial" w:eastAsia="Arial" w:hAnsi="Arial" w:cs="Arial" w:hint="default"/>
        <w:spacing w:val="-1"/>
        <w:w w:val="102"/>
        <w:position w:val="1"/>
        <w:sz w:val="22"/>
        <w:szCs w:val="22"/>
      </w:rPr>
    </w:lvl>
    <w:lvl w:ilvl="1" w:tplc="FAA2D7FC">
      <w:numFmt w:val="bullet"/>
      <w:lvlText w:val="•"/>
      <w:lvlJc w:val="left"/>
      <w:pPr>
        <w:ind w:left="1636" w:hanging="351"/>
      </w:pPr>
      <w:rPr>
        <w:rFonts w:hint="default"/>
      </w:rPr>
    </w:lvl>
    <w:lvl w:ilvl="2" w:tplc="8F9E1F82">
      <w:numFmt w:val="bullet"/>
      <w:lvlText w:val="•"/>
      <w:lvlJc w:val="left"/>
      <w:pPr>
        <w:ind w:left="2432" w:hanging="351"/>
      </w:pPr>
      <w:rPr>
        <w:rFonts w:hint="default"/>
      </w:rPr>
    </w:lvl>
    <w:lvl w:ilvl="3" w:tplc="1EDE858C">
      <w:numFmt w:val="bullet"/>
      <w:lvlText w:val="•"/>
      <w:lvlJc w:val="left"/>
      <w:pPr>
        <w:ind w:left="3228" w:hanging="351"/>
      </w:pPr>
      <w:rPr>
        <w:rFonts w:hint="default"/>
      </w:rPr>
    </w:lvl>
    <w:lvl w:ilvl="4" w:tplc="B12EBD2A">
      <w:numFmt w:val="bullet"/>
      <w:lvlText w:val="•"/>
      <w:lvlJc w:val="left"/>
      <w:pPr>
        <w:ind w:left="4024" w:hanging="351"/>
      </w:pPr>
      <w:rPr>
        <w:rFonts w:hint="default"/>
      </w:rPr>
    </w:lvl>
    <w:lvl w:ilvl="5" w:tplc="95EAD6EA">
      <w:numFmt w:val="bullet"/>
      <w:lvlText w:val="•"/>
      <w:lvlJc w:val="left"/>
      <w:pPr>
        <w:ind w:left="4820" w:hanging="351"/>
      </w:pPr>
      <w:rPr>
        <w:rFonts w:hint="default"/>
      </w:rPr>
    </w:lvl>
    <w:lvl w:ilvl="6" w:tplc="88E09796">
      <w:numFmt w:val="bullet"/>
      <w:lvlText w:val="•"/>
      <w:lvlJc w:val="left"/>
      <w:pPr>
        <w:ind w:left="5616" w:hanging="351"/>
      </w:pPr>
      <w:rPr>
        <w:rFonts w:hint="default"/>
      </w:rPr>
    </w:lvl>
    <w:lvl w:ilvl="7" w:tplc="C5D8A720">
      <w:numFmt w:val="bullet"/>
      <w:lvlText w:val="•"/>
      <w:lvlJc w:val="left"/>
      <w:pPr>
        <w:ind w:left="6412" w:hanging="351"/>
      </w:pPr>
      <w:rPr>
        <w:rFonts w:hint="default"/>
      </w:rPr>
    </w:lvl>
    <w:lvl w:ilvl="8" w:tplc="10A294AE">
      <w:numFmt w:val="bullet"/>
      <w:lvlText w:val="•"/>
      <w:lvlJc w:val="left"/>
      <w:pPr>
        <w:ind w:left="7208" w:hanging="351"/>
      </w:pPr>
      <w:rPr>
        <w:rFonts w:hint="default"/>
      </w:rPr>
    </w:lvl>
  </w:abstractNum>
  <w:abstractNum w:abstractNumId="19" w15:restartNumberingAfterBreak="0">
    <w:nsid w:val="2FCE2134"/>
    <w:multiLevelType w:val="hybridMultilevel"/>
    <w:tmpl w:val="F00EC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087DB6"/>
    <w:multiLevelType w:val="hybridMultilevel"/>
    <w:tmpl w:val="1936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E0784"/>
    <w:multiLevelType w:val="hybridMultilevel"/>
    <w:tmpl w:val="0D1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437E4"/>
    <w:multiLevelType w:val="hybridMultilevel"/>
    <w:tmpl w:val="E92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659B9"/>
    <w:multiLevelType w:val="hybridMultilevel"/>
    <w:tmpl w:val="CB2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56D5F"/>
    <w:multiLevelType w:val="multilevel"/>
    <w:tmpl w:val="2C8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46C24FD0"/>
    <w:multiLevelType w:val="hybridMultilevel"/>
    <w:tmpl w:val="D09EB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8DF529D"/>
    <w:multiLevelType w:val="hybridMultilevel"/>
    <w:tmpl w:val="46D6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5D2070"/>
    <w:multiLevelType w:val="hybridMultilevel"/>
    <w:tmpl w:val="3172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B1781"/>
    <w:multiLevelType w:val="hybridMultilevel"/>
    <w:tmpl w:val="CDA23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B792F"/>
    <w:multiLevelType w:val="hybridMultilevel"/>
    <w:tmpl w:val="8820C0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5F2C43"/>
    <w:multiLevelType w:val="hybridMultilevel"/>
    <w:tmpl w:val="271CC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B0332"/>
    <w:multiLevelType w:val="hybridMultilevel"/>
    <w:tmpl w:val="8CA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242D"/>
    <w:multiLevelType w:val="hybridMultilevel"/>
    <w:tmpl w:val="1B7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34983"/>
    <w:multiLevelType w:val="hybridMultilevel"/>
    <w:tmpl w:val="F1504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32430A"/>
    <w:multiLevelType w:val="hybridMultilevel"/>
    <w:tmpl w:val="0E34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E449E"/>
    <w:multiLevelType w:val="hybridMultilevel"/>
    <w:tmpl w:val="5846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E29E1"/>
    <w:multiLevelType w:val="hybridMultilevel"/>
    <w:tmpl w:val="7A58143A"/>
    <w:lvl w:ilvl="0" w:tplc="56207D8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9D3FA3"/>
    <w:multiLevelType w:val="hybridMultilevel"/>
    <w:tmpl w:val="01764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24"/>
  </w:num>
  <w:num w:numId="4">
    <w:abstractNumId w:val="16"/>
  </w:num>
  <w:num w:numId="5">
    <w:abstractNumId w:val="12"/>
  </w:num>
  <w:num w:numId="6">
    <w:abstractNumId w:val="34"/>
  </w:num>
  <w:num w:numId="7">
    <w:abstractNumId w:val="29"/>
  </w:num>
  <w:num w:numId="8">
    <w:abstractNumId w:val="17"/>
  </w:num>
  <w:num w:numId="9">
    <w:abstractNumId w:val="23"/>
  </w:num>
  <w:num w:numId="10">
    <w:abstractNumId w:val="30"/>
  </w:num>
  <w:num w:numId="11">
    <w:abstractNumId w:val="32"/>
  </w:num>
  <w:num w:numId="12">
    <w:abstractNumId w:val="14"/>
  </w:num>
  <w:num w:numId="13">
    <w:abstractNumId w:val="15"/>
  </w:num>
  <w:num w:numId="14">
    <w:abstractNumId w:val="37"/>
  </w:num>
  <w:num w:numId="15">
    <w:abstractNumId w:val="11"/>
  </w:num>
  <w:num w:numId="16">
    <w:abstractNumId w:val="21"/>
  </w:num>
  <w:num w:numId="17">
    <w:abstractNumId w:val="10"/>
  </w:num>
  <w:num w:numId="18">
    <w:abstractNumId w:val="6"/>
  </w:num>
  <w:num w:numId="19">
    <w:abstractNumId w:val="36"/>
  </w:num>
  <w:num w:numId="20">
    <w:abstractNumId w:val="20"/>
  </w:num>
  <w:num w:numId="21">
    <w:abstractNumId w:val="27"/>
  </w:num>
  <w:num w:numId="22">
    <w:abstractNumId w:val="22"/>
  </w:num>
  <w:num w:numId="23">
    <w:abstractNumId w:val="3"/>
  </w:num>
  <w:num w:numId="24">
    <w:abstractNumId w:val="8"/>
  </w:num>
  <w:num w:numId="25">
    <w:abstractNumId w:val="1"/>
  </w:num>
  <w:num w:numId="26">
    <w:abstractNumId w:val="33"/>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38"/>
  </w:num>
  <w:num w:numId="32">
    <w:abstractNumId w:val="26"/>
  </w:num>
  <w:num w:numId="33">
    <w:abstractNumId w:val="28"/>
  </w:num>
  <w:num w:numId="34">
    <w:abstractNumId w:val="4"/>
  </w:num>
  <w:num w:numId="35">
    <w:abstractNumId w:val="0"/>
  </w:num>
  <w:num w:numId="36">
    <w:abstractNumId w:val="25"/>
  </w:num>
  <w:num w:numId="37">
    <w:abstractNumId w:val="5"/>
  </w:num>
  <w:num w:numId="38">
    <w:abstractNumId w:val="9"/>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5C"/>
    <w:rsid w:val="00001B49"/>
    <w:rsid w:val="0000281D"/>
    <w:rsid w:val="00002D31"/>
    <w:rsid w:val="000031E9"/>
    <w:rsid w:val="00004A5C"/>
    <w:rsid w:val="000056BC"/>
    <w:rsid w:val="000057F6"/>
    <w:rsid w:val="00006843"/>
    <w:rsid w:val="00007D45"/>
    <w:rsid w:val="00011655"/>
    <w:rsid w:val="000119DE"/>
    <w:rsid w:val="000128B9"/>
    <w:rsid w:val="000146D6"/>
    <w:rsid w:val="00015464"/>
    <w:rsid w:val="000168CC"/>
    <w:rsid w:val="0001792D"/>
    <w:rsid w:val="00025FF9"/>
    <w:rsid w:val="00026D0E"/>
    <w:rsid w:val="000321B4"/>
    <w:rsid w:val="00033FD7"/>
    <w:rsid w:val="00034371"/>
    <w:rsid w:val="00041A37"/>
    <w:rsid w:val="00042442"/>
    <w:rsid w:val="0004578A"/>
    <w:rsid w:val="000461C5"/>
    <w:rsid w:val="00046E1C"/>
    <w:rsid w:val="0004779B"/>
    <w:rsid w:val="0005290D"/>
    <w:rsid w:val="000543D3"/>
    <w:rsid w:val="00054A75"/>
    <w:rsid w:val="0005582B"/>
    <w:rsid w:val="00061EA5"/>
    <w:rsid w:val="00062DE0"/>
    <w:rsid w:val="000639E5"/>
    <w:rsid w:val="000678B6"/>
    <w:rsid w:val="0007304D"/>
    <w:rsid w:val="000736A1"/>
    <w:rsid w:val="00074444"/>
    <w:rsid w:val="00080687"/>
    <w:rsid w:val="00083665"/>
    <w:rsid w:val="000844DE"/>
    <w:rsid w:val="00084E27"/>
    <w:rsid w:val="00085136"/>
    <w:rsid w:val="00085984"/>
    <w:rsid w:val="00090231"/>
    <w:rsid w:val="0009045B"/>
    <w:rsid w:val="000951E2"/>
    <w:rsid w:val="00095D27"/>
    <w:rsid w:val="00097125"/>
    <w:rsid w:val="000A2107"/>
    <w:rsid w:val="000A4527"/>
    <w:rsid w:val="000A621D"/>
    <w:rsid w:val="000B0028"/>
    <w:rsid w:val="000B3AB0"/>
    <w:rsid w:val="000B557D"/>
    <w:rsid w:val="000B5F4E"/>
    <w:rsid w:val="000C2839"/>
    <w:rsid w:val="000C2DC2"/>
    <w:rsid w:val="000C70C3"/>
    <w:rsid w:val="000D03F8"/>
    <w:rsid w:val="000D372F"/>
    <w:rsid w:val="000D3B09"/>
    <w:rsid w:val="000D53CB"/>
    <w:rsid w:val="000D6620"/>
    <w:rsid w:val="000E0924"/>
    <w:rsid w:val="000E2470"/>
    <w:rsid w:val="000E2BD6"/>
    <w:rsid w:val="000E37F0"/>
    <w:rsid w:val="000E39BB"/>
    <w:rsid w:val="000E5DA6"/>
    <w:rsid w:val="000E65F8"/>
    <w:rsid w:val="000E667F"/>
    <w:rsid w:val="000F04AD"/>
    <w:rsid w:val="000F59F6"/>
    <w:rsid w:val="0010027F"/>
    <w:rsid w:val="00101AFB"/>
    <w:rsid w:val="00102295"/>
    <w:rsid w:val="00105C36"/>
    <w:rsid w:val="00106384"/>
    <w:rsid w:val="001100C8"/>
    <w:rsid w:val="001123C0"/>
    <w:rsid w:val="00114020"/>
    <w:rsid w:val="00114A7E"/>
    <w:rsid w:val="001176AE"/>
    <w:rsid w:val="00123A84"/>
    <w:rsid w:val="00124A97"/>
    <w:rsid w:val="00131CDC"/>
    <w:rsid w:val="00132DB3"/>
    <w:rsid w:val="00134602"/>
    <w:rsid w:val="00135577"/>
    <w:rsid w:val="00156B25"/>
    <w:rsid w:val="0015753B"/>
    <w:rsid w:val="001575C6"/>
    <w:rsid w:val="00157A41"/>
    <w:rsid w:val="00160426"/>
    <w:rsid w:val="0017331D"/>
    <w:rsid w:val="001738E7"/>
    <w:rsid w:val="00175C0B"/>
    <w:rsid w:val="00190A61"/>
    <w:rsid w:val="00192467"/>
    <w:rsid w:val="0019349D"/>
    <w:rsid w:val="001A1ECA"/>
    <w:rsid w:val="001A766B"/>
    <w:rsid w:val="001A78A9"/>
    <w:rsid w:val="001B029E"/>
    <w:rsid w:val="001B0700"/>
    <w:rsid w:val="001B0EE9"/>
    <w:rsid w:val="001B1334"/>
    <w:rsid w:val="001B462B"/>
    <w:rsid w:val="001B4B00"/>
    <w:rsid w:val="001B4E31"/>
    <w:rsid w:val="001B749B"/>
    <w:rsid w:val="001C0700"/>
    <w:rsid w:val="001C2F89"/>
    <w:rsid w:val="001C5C12"/>
    <w:rsid w:val="001C68C3"/>
    <w:rsid w:val="001D54C5"/>
    <w:rsid w:val="001D6E00"/>
    <w:rsid w:val="001D7BED"/>
    <w:rsid w:val="001E24C9"/>
    <w:rsid w:val="001E2D15"/>
    <w:rsid w:val="001E795E"/>
    <w:rsid w:val="001F149E"/>
    <w:rsid w:val="001F4E77"/>
    <w:rsid w:val="001F65F5"/>
    <w:rsid w:val="002003E1"/>
    <w:rsid w:val="0020167D"/>
    <w:rsid w:val="00201EB4"/>
    <w:rsid w:val="00203C94"/>
    <w:rsid w:val="002049A7"/>
    <w:rsid w:val="002052D5"/>
    <w:rsid w:val="00206E1B"/>
    <w:rsid w:val="00212A08"/>
    <w:rsid w:val="002130AE"/>
    <w:rsid w:val="00215C49"/>
    <w:rsid w:val="00216178"/>
    <w:rsid w:val="00221B34"/>
    <w:rsid w:val="002224F6"/>
    <w:rsid w:val="002263FB"/>
    <w:rsid w:val="002309B8"/>
    <w:rsid w:val="00234626"/>
    <w:rsid w:val="002378E2"/>
    <w:rsid w:val="00241F06"/>
    <w:rsid w:val="00247D5F"/>
    <w:rsid w:val="00257C76"/>
    <w:rsid w:val="0026444F"/>
    <w:rsid w:val="00264D47"/>
    <w:rsid w:val="0026532B"/>
    <w:rsid w:val="00267C61"/>
    <w:rsid w:val="002714AC"/>
    <w:rsid w:val="00273CAB"/>
    <w:rsid w:val="0027400F"/>
    <w:rsid w:val="00274301"/>
    <w:rsid w:val="00281166"/>
    <w:rsid w:val="0028197F"/>
    <w:rsid w:val="00282867"/>
    <w:rsid w:val="00282A68"/>
    <w:rsid w:val="002872F7"/>
    <w:rsid w:val="002902AB"/>
    <w:rsid w:val="00291764"/>
    <w:rsid w:val="00293C96"/>
    <w:rsid w:val="00294138"/>
    <w:rsid w:val="00294E15"/>
    <w:rsid w:val="002959B9"/>
    <w:rsid w:val="002A37CD"/>
    <w:rsid w:val="002A4876"/>
    <w:rsid w:val="002A4EAB"/>
    <w:rsid w:val="002B05E2"/>
    <w:rsid w:val="002B1E45"/>
    <w:rsid w:val="002B2D42"/>
    <w:rsid w:val="002B2F63"/>
    <w:rsid w:val="002C0311"/>
    <w:rsid w:val="002C1182"/>
    <w:rsid w:val="002C3265"/>
    <w:rsid w:val="002C4242"/>
    <w:rsid w:val="002C4FC0"/>
    <w:rsid w:val="002D030C"/>
    <w:rsid w:val="002E087E"/>
    <w:rsid w:val="002E2328"/>
    <w:rsid w:val="002E5A3B"/>
    <w:rsid w:val="002E6095"/>
    <w:rsid w:val="002E6C4E"/>
    <w:rsid w:val="002E74F1"/>
    <w:rsid w:val="002F0DD1"/>
    <w:rsid w:val="002F2CEF"/>
    <w:rsid w:val="002F5426"/>
    <w:rsid w:val="00305658"/>
    <w:rsid w:val="00305A80"/>
    <w:rsid w:val="00310C51"/>
    <w:rsid w:val="003153C4"/>
    <w:rsid w:val="00324A19"/>
    <w:rsid w:val="00325CCF"/>
    <w:rsid w:val="00331C8F"/>
    <w:rsid w:val="00345E9E"/>
    <w:rsid w:val="00346BEB"/>
    <w:rsid w:val="00351C66"/>
    <w:rsid w:val="003536E1"/>
    <w:rsid w:val="003536FE"/>
    <w:rsid w:val="00353939"/>
    <w:rsid w:val="0035487B"/>
    <w:rsid w:val="00356169"/>
    <w:rsid w:val="003574AE"/>
    <w:rsid w:val="00357669"/>
    <w:rsid w:val="00357DC7"/>
    <w:rsid w:val="00362BEE"/>
    <w:rsid w:val="003716D8"/>
    <w:rsid w:val="00371E2B"/>
    <w:rsid w:val="00374D74"/>
    <w:rsid w:val="00380A05"/>
    <w:rsid w:val="00384A75"/>
    <w:rsid w:val="00387A2F"/>
    <w:rsid w:val="00390474"/>
    <w:rsid w:val="00390B0C"/>
    <w:rsid w:val="00391251"/>
    <w:rsid w:val="003912F9"/>
    <w:rsid w:val="00391D92"/>
    <w:rsid w:val="0039288C"/>
    <w:rsid w:val="00393A94"/>
    <w:rsid w:val="003A226E"/>
    <w:rsid w:val="003A2EF1"/>
    <w:rsid w:val="003A4340"/>
    <w:rsid w:val="003B0527"/>
    <w:rsid w:val="003B082D"/>
    <w:rsid w:val="003B38F6"/>
    <w:rsid w:val="003B42C1"/>
    <w:rsid w:val="003B5FF6"/>
    <w:rsid w:val="003C2F69"/>
    <w:rsid w:val="003C4597"/>
    <w:rsid w:val="003C4928"/>
    <w:rsid w:val="003D2929"/>
    <w:rsid w:val="003E63FA"/>
    <w:rsid w:val="003F01D4"/>
    <w:rsid w:val="003F0427"/>
    <w:rsid w:val="003F3D22"/>
    <w:rsid w:val="00400453"/>
    <w:rsid w:val="00400787"/>
    <w:rsid w:val="00403E4B"/>
    <w:rsid w:val="00406CC5"/>
    <w:rsid w:val="004144A9"/>
    <w:rsid w:val="00415EEB"/>
    <w:rsid w:val="004226D0"/>
    <w:rsid w:val="00422771"/>
    <w:rsid w:val="00422C56"/>
    <w:rsid w:val="00425600"/>
    <w:rsid w:val="00425832"/>
    <w:rsid w:val="00427D4F"/>
    <w:rsid w:val="00430A58"/>
    <w:rsid w:val="0043265F"/>
    <w:rsid w:val="004329FD"/>
    <w:rsid w:val="00432A39"/>
    <w:rsid w:val="004341DA"/>
    <w:rsid w:val="00434E86"/>
    <w:rsid w:val="004467B4"/>
    <w:rsid w:val="00450CCE"/>
    <w:rsid w:val="00450E37"/>
    <w:rsid w:val="0045475C"/>
    <w:rsid w:val="00461473"/>
    <w:rsid w:val="00462372"/>
    <w:rsid w:val="0046298C"/>
    <w:rsid w:val="0046479A"/>
    <w:rsid w:val="00464C61"/>
    <w:rsid w:val="00467D6B"/>
    <w:rsid w:val="004700DD"/>
    <w:rsid w:val="00470DBB"/>
    <w:rsid w:val="004727E4"/>
    <w:rsid w:val="004744D6"/>
    <w:rsid w:val="00474CBC"/>
    <w:rsid w:val="004752F2"/>
    <w:rsid w:val="004824E3"/>
    <w:rsid w:val="00490B7A"/>
    <w:rsid w:val="00491373"/>
    <w:rsid w:val="00496FFF"/>
    <w:rsid w:val="004A1844"/>
    <w:rsid w:val="004A276C"/>
    <w:rsid w:val="004A30C3"/>
    <w:rsid w:val="004A396B"/>
    <w:rsid w:val="004A6390"/>
    <w:rsid w:val="004B105A"/>
    <w:rsid w:val="004B386D"/>
    <w:rsid w:val="004B417A"/>
    <w:rsid w:val="004B48B0"/>
    <w:rsid w:val="004B7BF1"/>
    <w:rsid w:val="004C0B6C"/>
    <w:rsid w:val="004C2582"/>
    <w:rsid w:val="004C2C3D"/>
    <w:rsid w:val="004C3296"/>
    <w:rsid w:val="004D137C"/>
    <w:rsid w:val="004D1E4C"/>
    <w:rsid w:val="004D1F75"/>
    <w:rsid w:val="004D3F7A"/>
    <w:rsid w:val="004D4F3B"/>
    <w:rsid w:val="004E1307"/>
    <w:rsid w:val="004E20C9"/>
    <w:rsid w:val="004E2604"/>
    <w:rsid w:val="004E668F"/>
    <w:rsid w:val="004F08FD"/>
    <w:rsid w:val="004F0C5C"/>
    <w:rsid w:val="004F1010"/>
    <w:rsid w:val="004F2684"/>
    <w:rsid w:val="004F6059"/>
    <w:rsid w:val="00505FFB"/>
    <w:rsid w:val="00511D2B"/>
    <w:rsid w:val="00515DC2"/>
    <w:rsid w:val="00520372"/>
    <w:rsid w:val="005206E9"/>
    <w:rsid w:val="00522A48"/>
    <w:rsid w:val="0052728C"/>
    <w:rsid w:val="00530851"/>
    <w:rsid w:val="00532C79"/>
    <w:rsid w:val="00533B5D"/>
    <w:rsid w:val="00534227"/>
    <w:rsid w:val="00535F77"/>
    <w:rsid w:val="00536FB9"/>
    <w:rsid w:val="005441B0"/>
    <w:rsid w:val="00544F5D"/>
    <w:rsid w:val="00553825"/>
    <w:rsid w:val="00554C18"/>
    <w:rsid w:val="00557775"/>
    <w:rsid w:val="0055785C"/>
    <w:rsid w:val="00563F0E"/>
    <w:rsid w:val="00567BCE"/>
    <w:rsid w:val="00572119"/>
    <w:rsid w:val="00573690"/>
    <w:rsid w:val="00577DFD"/>
    <w:rsid w:val="00584330"/>
    <w:rsid w:val="00584437"/>
    <w:rsid w:val="0058594F"/>
    <w:rsid w:val="00590DC5"/>
    <w:rsid w:val="00592115"/>
    <w:rsid w:val="00593AE7"/>
    <w:rsid w:val="0059777F"/>
    <w:rsid w:val="00597930"/>
    <w:rsid w:val="005A0C8D"/>
    <w:rsid w:val="005A1828"/>
    <w:rsid w:val="005A365C"/>
    <w:rsid w:val="005A472D"/>
    <w:rsid w:val="005A5D3B"/>
    <w:rsid w:val="005B103A"/>
    <w:rsid w:val="005B135E"/>
    <w:rsid w:val="005B2237"/>
    <w:rsid w:val="005B2E0E"/>
    <w:rsid w:val="005B4083"/>
    <w:rsid w:val="005C39F9"/>
    <w:rsid w:val="005C724D"/>
    <w:rsid w:val="005D6114"/>
    <w:rsid w:val="005D7C4F"/>
    <w:rsid w:val="005D7E3C"/>
    <w:rsid w:val="005E02D4"/>
    <w:rsid w:val="005E658D"/>
    <w:rsid w:val="005E6983"/>
    <w:rsid w:val="005F15BA"/>
    <w:rsid w:val="005F1622"/>
    <w:rsid w:val="005F2442"/>
    <w:rsid w:val="005F3E32"/>
    <w:rsid w:val="005F6CC7"/>
    <w:rsid w:val="00603ED4"/>
    <w:rsid w:val="0060441D"/>
    <w:rsid w:val="00604F41"/>
    <w:rsid w:val="006055AA"/>
    <w:rsid w:val="0061002C"/>
    <w:rsid w:val="006116CA"/>
    <w:rsid w:val="0061180F"/>
    <w:rsid w:val="006119FC"/>
    <w:rsid w:val="00614A48"/>
    <w:rsid w:val="00622CAA"/>
    <w:rsid w:val="0062309F"/>
    <w:rsid w:val="0062324C"/>
    <w:rsid w:val="00630218"/>
    <w:rsid w:val="006322F1"/>
    <w:rsid w:val="00632AD8"/>
    <w:rsid w:val="00634505"/>
    <w:rsid w:val="0063547B"/>
    <w:rsid w:val="00643D23"/>
    <w:rsid w:val="0064496F"/>
    <w:rsid w:val="00647CE3"/>
    <w:rsid w:val="006552F4"/>
    <w:rsid w:val="00655A29"/>
    <w:rsid w:val="00660477"/>
    <w:rsid w:val="00660DAF"/>
    <w:rsid w:val="00660E8A"/>
    <w:rsid w:val="006618A7"/>
    <w:rsid w:val="00661FAA"/>
    <w:rsid w:val="00664D69"/>
    <w:rsid w:val="00671FB5"/>
    <w:rsid w:val="0067465F"/>
    <w:rsid w:val="00676541"/>
    <w:rsid w:val="00680A8C"/>
    <w:rsid w:val="006813F5"/>
    <w:rsid w:val="00683FFA"/>
    <w:rsid w:val="006853AA"/>
    <w:rsid w:val="006855FF"/>
    <w:rsid w:val="00692A87"/>
    <w:rsid w:val="00693565"/>
    <w:rsid w:val="00695833"/>
    <w:rsid w:val="00695974"/>
    <w:rsid w:val="006962CE"/>
    <w:rsid w:val="00696CE3"/>
    <w:rsid w:val="006972A1"/>
    <w:rsid w:val="00697C9B"/>
    <w:rsid w:val="006A0969"/>
    <w:rsid w:val="006A18DA"/>
    <w:rsid w:val="006A4BEF"/>
    <w:rsid w:val="006A663D"/>
    <w:rsid w:val="006B1213"/>
    <w:rsid w:val="006B482D"/>
    <w:rsid w:val="006B6CA1"/>
    <w:rsid w:val="006B7BAE"/>
    <w:rsid w:val="006C19AB"/>
    <w:rsid w:val="006C451B"/>
    <w:rsid w:val="006D00F3"/>
    <w:rsid w:val="006D0344"/>
    <w:rsid w:val="006D30CD"/>
    <w:rsid w:val="006D319B"/>
    <w:rsid w:val="006D74C7"/>
    <w:rsid w:val="006E57BF"/>
    <w:rsid w:val="006F0DA8"/>
    <w:rsid w:val="006F1A5E"/>
    <w:rsid w:val="006F2D04"/>
    <w:rsid w:val="006F45E6"/>
    <w:rsid w:val="006F50F3"/>
    <w:rsid w:val="006F76CC"/>
    <w:rsid w:val="006F77CB"/>
    <w:rsid w:val="007006B7"/>
    <w:rsid w:val="0070593A"/>
    <w:rsid w:val="007104C4"/>
    <w:rsid w:val="007118F9"/>
    <w:rsid w:val="007141C8"/>
    <w:rsid w:val="0071517B"/>
    <w:rsid w:val="00716117"/>
    <w:rsid w:val="00716882"/>
    <w:rsid w:val="0071797A"/>
    <w:rsid w:val="007233FE"/>
    <w:rsid w:val="00725A02"/>
    <w:rsid w:val="00727199"/>
    <w:rsid w:val="007351F5"/>
    <w:rsid w:val="00737691"/>
    <w:rsid w:val="0074028C"/>
    <w:rsid w:val="00740EFA"/>
    <w:rsid w:val="007416C3"/>
    <w:rsid w:val="00741881"/>
    <w:rsid w:val="00741F84"/>
    <w:rsid w:val="00745FD7"/>
    <w:rsid w:val="00752721"/>
    <w:rsid w:val="007550A6"/>
    <w:rsid w:val="007566DA"/>
    <w:rsid w:val="00762951"/>
    <w:rsid w:val="0076673D"/>
    <w:rsid w:val="007701B0"/>
    <w:rsid w:val="00770B2D"/>
    <w:rsid w:val="00770F7D"/>
    <w:rsid w:val="00771561"/>
    <w:rsid w:val="00772ABF"/>
    <w:rsid w:val="00773090"/>
    <w:rsid w:val="00773EFE"/>
    <w:rsid w:val="00780486"/>
    <w:rsid w:val="00780FCE"/>
    <w:rsid w:val="00781612"/>
    <w:rsid w:val="00781A4D"/>
    <w:rsid w:val="00786AAA"/>
    <w:rsid w:val="007910E1"/>
    <w:rsid w:val="0079378B"/>
    <w:rsid w:val="0079383A"/>
    <w:rsid w:val="0079579A"/>
    <w:rsid w:val="007A0FBB"/>
    <w:rsid w:val="007A4349"/>
    <w:rsid w:val="007A7B85"/>
    <w:rsid w:val="007B0D0A"/>
    <w:rsid w:val="007B5799"/>
    <w:rsid w:val="007B5C9F"/>
    <w:rsid w:val="007C01B1"/>
    <w:rsid w:val="007C3C52"/>
    <w:rsid w:val="007C4156"/>
    <w:rsid w:val="007C4267"/>
    <w:rsid w:val="007C4680"/>
    <w:rsid w:val="007D022D"/>
    <w:rsid w:val="007D1928"/>
    <w:rsid w:val="007D7D2A"/>
    <w:rsid w:val="007E0F97"/>
    <w:rsid w:val="007E25F2"/>
    <w:rsid w:val="007E2ABD"/>
    <w:rsid w:val="007F1CF0"/>
    <w:rsid w:val="007F25D1"/>
    <w:rsid w:val="007F4F96"/>
    <w:rsid w:val="0080317A"/>
    <w:rsid w:val="008046BA"/>
    <w:rsid w:val="00806128"/>
    <w:rsid w:val="008061EA"/>
    <w:rsid w:val="00806399"/>
    <w:rsid w:val="00806779"/>
    <w:rsid w:val="00810BF9"/>
    <w:rsid w:val="00813CCC"/>
    <w:rsid w:val="00816910"/>
    <w:rsid w:val="008223ED"/>
    <w:rsid w:val="008233E7"/>
    <w:rsid w:val="00826870"/>
    <w:rsid w:val="00830927"/>
    <w:rsid w:val="008325E0"/>
    <w:rsid w:val="00833CFC"/>
    <w:rsid w:val="00836B81"/>
    <w:rsid w:val="008404A9"/>
    <w:rsid w:val="00840810"/>
    <w:rsid w:val="00853B36"/>
    <w:rsid w:val="008568D9"/>
    <w:rsid w:val="00856E43"/>
    <w:rsid w:val="008572F7"/>
    <w:rsid w:val="00857449"/>
    <w:rsid w:val="00860421"/>
    <w:rsid w:val="008620D8"/>
    <w:rsid w:val="00867800"/>
    <w:rsid w:val="00867A6B"/>
    <w:rsid w:val="008732A3"/>
    <w:rsid w:val="0087534A"/>
    <w:rsid w:val="008773CF"/>
    <w:rsid w:val="008814DB"/>
    <w:rsid w:val="00881948"/>
    <w:rsid w:val="00881E99"/>
    <w:rsid w:val="00885308"/>
    <w:rsid w:val="00887C36"/>
    <w:rsid w:val="00890361"/>
    <w:rsid w:val="00890394"/>
    <w:rsid w:val="00891026"/>
    <w:rsid w:val="0089232B"/>
    <w:rsid w:val="00893DA2"/>
    <w:rsid w:val="008941E6"/>
    <w:rsid w:val="008965F1"/>
    <w:rsid w:val="008968C6"/>
    <w:rsid w:val="008A2529"/>
    <w:rsid w:val="008A2575"/>
    <w:rsid w:val="008A3EA4"/>
    <w:rsid w:val="008A6E36"/>
    <w:rsid w:val="008A7BC7"/>
    <w:rsid w:val="008B1E19"/>
    <w:rsid w:val="008B1FF4"/>
    <w:rsid w:val="008B52F3"/>
    <w:rsid w:val="008B6210"/>
    <w:rsid w:val="008B6879"/>
    <w:rsid w:val="008C5EA7"/>
    <w:rsid w:val="008C7219"/>
    <w:rsid w:val="008D1114"/>
    <w:rsid w:val="008D2716"/>
    <w:rsid w:val="008D3F65"/>
    <w:rsid w:val="008D4CD0"/>
    <w:rsid w:val="008D73C3"/>
    <w:rsid w:val="008D75B7"/>
    <w:rsid w:val="008E1D57"/>
    <w:rsid w:val="008E2929"/>
    <w:rsid w:val="008E3ECA"/>
    <w:rsid w:val="008E45A6"/>
    <w:rsid w:val="008E49BA"/>
    <w:rsid w:val="008E63E7"/>
    <w:rsid w:val="008F0F5D"/>
    <w:rsid w:val="008F67A7"/>
    <w:rsid w:val="008F6831"/>
    <w:rsid w:val="00900A25"/>
    <w:rsid w:val="00901BCB"/>
    <w:rsid w:val="00901C30"/>
    <w:rsid w:val="0090275D"/>
    <w:rsid w:val="00902965"/>
    <w:rsid w:val="009034D6"/>
    <w:rsid w:val="00904E58"/>
    <w:rsid w:val="009064FB"/>
    <w:rsid w:val="0090679C"/>
    <w:rsid w:val="00910B42"/>
    <w:rsid w:val="0091111B"/>
    <w:rsid w:val="00911A2D"/>
    <w:rsid w:val="009137EE"/>
    <w:rsid w:val="009148D9"/>
    <w:rsid w:val="00914CB5"/>
    <w:rsid w:val="009155E1"/>
    <w:rsid w:val="009157D7"/>
    <w:rsid w:val="00915985"/>
    <w:rsid w:val="00916F54"/>
    <w:rsid w:val="00925F4C"/>
    <w:rsid w:val="0092772D"/>
    <w:rsid w:val="00931E2D"/>
    <w:rsid w:val="0093232B"/>
    <w:rsid w:val="009335F6"/>
    <w:rsid w:val="00934B68"/>
    <w:rsid w:val="00937A02"/>
    <w:rsid w:val="00940952"/>
    <w:rsid w:val="00942FE5"/>
    <w:rsid w:val="009447D7"/>
    <w:rsid w:val="00945AED"/>
    <w:rsid w:val="00946321"/>
    <w:rsid w:val="00947B3C"/>
    <w:rsid w:val="00950198"/>
    <w:rsid w:val="0095541B"/>
    <w:rsid w:val="00955610"/>
    <w:rsid w:val="009571C1"/>
    <w:rsid w:val="00957635"/>
    <w:rsid w:val="009576D9"/>
    <w:rsid w:val="009648A0"/>
    <w:rsid w:val="00965ED1"/>
    <w:rsid w:val="0097286B"/>
    <w:rsid w:val="00973B0A"/>
    <w:rsid w:val="00981428"/>
    <w:rsid w:val="0098454B"/>
    <w:rsid w:val="00985360"/>
    <w:rsid w:val="00986348"/>
    <w:rsid w:val="00987173"/>
    <w:rsid w:val="00987FE5"/>
    <w:rsid w:val="009906F1"/>
    <w:rsid w:val="00990707"/>
    <w:rsid w:val="009917EC"/>
    <w:rsid w:val="00992378"/>
    <w:rsid w:val="00995006"/>
    <w:rsid w:val="00997E82"/>
    <w:rsid w:val="009A2213"/>
    <w:rsid w:val="009A30ED"/>
    <w:rsid w:val="009A3787"/>
    <w:rsid w:val="009A5815"/>
    <w:rsid w:val="009A6121"/>
    <w:rsid w:val="009B311C"/>
    <w:rsid w:val="009B48A6"/>
    <w:rsid w:val="009B6036"/>
    <w:rsid w:val="009C0C28"/>
    <w:rsid w:val="009C413A"/>
    <w:rsid w:val="009C5F4A"/>
    <w:rsid w:val="009D05C7"/>
    <w:rsid w:val="009D6B4E"/>
    <w:rsid w:val="009E05C5"/>
    <w:rsid w:val="009E0E95"/>
    <w:rsid w:val="009E20AE"/>
    <w:rsid w:val="009E28C6"/>
    <w:rsid w:val="009E40CE"/>
    <w:rsid w:val="009E6DD3"/>
    <w:rsid w:val="009E7A8A"/>
    <w:rsid w:val="009F0356"/>
    <w:rsid w:val="009F1CA8"/>
    <w:rsid w:val="009F3F1F"/>
    <w:rsid w:val="009F50E8"/>
    <w:rsid w:val="00A00177"/>
    <w:rsid w:val="00A04BE9"/>
    <w:rsid w:val="00A06B7C"/>
    <w:rsid w:val="00A07948"/>
    <w:rsid w:val="00A122A4"/>
    <w:rsid w:val="00A12B0A"/>
    <w:rsid w:val="00A136CC"/>
    <w:rsid w:val="00A141ED"/>
    <w:rsid w:val="00A16A57"/>
    <w:rsid w:val="00A20323"/>
    <w:rsid w:val="00A363B4"/>
    <w:rsid w:val="00A3686C"/>
    <w:rsid w:val="00A40BB5"/>
    <w:rsid w:val="00A43568"/>
    <w:rsid w:val="00A4622B"/>
    <w:rsid w:val="00A500EF"/>
    <w:rsid w:val="00A509CC"/>
    <w:rsid w:val="00A53E33"/>
    <w:rsid w:val="00A54E80"/>
    <w:rsid w:val="00A55131"/>
    <w:rsid w:val="00A5531F"/>
    <w:rsid w:val="00A555A2"/>
    <w:rsid w:val="00A55F5A"/>
    <w:rsid w:val="00A562C7"/>
    <w:rsid w:val="00A6183E"/>
    <w:rsid w:val="00A63B9E"/>
    <w:rsid w:val="00A63C79"/>
    <w:rsid w:val="00A65E8A"/>
    <w:rsid w:val="00A662DC"/>
    <w:rsid w:val="00A71856"/>
    <w:rsid w:val="00A725DA"/>
    <w:rsid w:val="00A72A00"/>
    <w:rsid w:val="00A7455A"/>
    <w:rsid w:val="00A810DF"/>
    <w:rsid w:val="00A843E9"/>
    <w:rsid w:val="00A84E0A"/>
    <w:rsid w:val="00A91613"/>
    <w:rsid w:val="00AA3153"/>
    <w:rsid w:val="00AB28B8"/>
    <w:rsid w:val="00AB562F"/>
    <w:rsid w:val="00AC14BC"/>
    <w:rsid w:val="00AC1C97"/>
    <w:rsid w:val="00AC7060"/>
    <w:rsid w:val="00AD7912"/>
    <w:rsid w:val="00AE255B"/>
    <w:rsid w:val="00AF04C6"/>
    <w:rsid w:val="00AF5A06"/>
    <w:rsid w:val="00AF6570"/>
    <w:rsid w:val="00B0320D"/>
    <w:rsid w:val="00B109BA"/>
    <w:rsid w:val="00B11B01"/>
    <w:rsid w:val="00B12246"/>
    <w:rsid w:val="00B15E6C"/>
    <w:rsid w:val="00B1659B"/>
    <w:rsid w:val="00B169BC"/>
    <w:rsid w:val="00B21611"/>
    <w:rsid w:val="00B36B91"/>
    <w:rsid w:val="00B426FC"/>
    <w:rsid w:val="00B44CC2"/>
    <w:rsid w:val="00B45B90"/>
    <w:rsid w:val="00B50969"/>
    <w:rsid w:val="00B55B8D"/>
    <w:rsid w:val="00B577A1"/>
    <w:rsid w:val="00B60DEC"/>
    <w:rsid w:val="00B6205E"/>
    <w:rsid w:val="00B63E53"/>
    <w:rsid w:val="00B64EBD"/>
    <w:rsid w:val="00B66356"/>
    <w:rsid w:val="00B66F7D"/>
    <w:rsid w:val="00B72AB2"/>
    <w:rsid w:val="00B74488"/>
    <w:rsid w:val="00B75C01"/>
    <w:rsid w:val="00B76D74"/>
    <w:rsid w:val="00B807F4"/>
    <w:rsid w:val="00B8221B"/>
    <w:rsid w:val="00B84957"/>
    <w:rsid w:val="00B87A66"/>
    <w:rsid w:val="00B9649A"/>
    <w:rsid w:val="00BA04AA"/>
    <w:rsid w:val="00BA1E1C"/>
    <w:rsid w:val="00BB4212"/>
    <w:rsid w:val="00BB6A1F"/>
    <w:rsid w:val="00BB7866"/>
    <w:rsid w:val="00BB7D12"/>
    <w:rsid w:val="00BD11F9"/>
    <w:rsid w:val="00BD12BB"/>
    <w:rsid w:val="00BD1A49"/>
    <w:rsid w:val="00BD33FF"/>
    <w:rsid w:val="00BD37EC"/>
    <w:rsid w:val="00BD4915"/>
    <w:rsid w:val="00BE23CF"/>
    <w:rsid w:val="00BE37B7"/>
    <w:rsid w:val="00BF00F1"/>
    <w:rsid w:val="00BF14EB"/>
    <w:rsid w:val="00BF31C0"/>
    <w:rsid w:val="00BF4473"/>
    <w:rsid w:val="00BF515A"/>
    <w:rsid w:val="00BF6556"/>
    <w:rsid w:val="00C01BAD"/>
    <w:rsid w:val="00C05B89"/>
    <w:rsid w:val="00C102CF"/>
    <w:rsid w:val="00C11318"/>
    <w:rsid w:val="00C151E9"/>
    <w:rsid w:val="00C176B2"/>
    <w:rsid w:val="00C17E1D"/>
    <w:rsid w:val="00C21299"/>
    <w:rsid w:val="00C243B7"/>
    <w:rsid w:val="00C2443B"/>
    <w:rsid w:val="00C26094"/>
    <w:rsid w:val="00C318BD"/>
    <w:rsid w:val="00C32DB3"/>
    <w:rsid w:val="00C348A3"/>
    <w:rsid w:val="00C34C30"/>
    <w:rsid w:val="00C352C8"/>
    <w:rsid w:val="00C35D39"/>
    <w:rsid w:val="00C3693D"/>
    <w:rsid w:val="00C40367"/>
    <w:rsid w:val="00C43C8A"/>
    <w:rsid w:val="00C45BF5"/>
    <w:rsid w:val="00C45D3A"/>
    <w:rsid w:val="00C5015C"/>
    <w:rsid w:val="00C50BD6"/>
    <w:rsid w:val="00C57E7E"/>
    <w:rsid w:val="00C621A5"/>
    <w:rsid w:val="00C64E65"/>
    <w:rsid w:val="00C672E3"/>
    <w:rsid w:val="00C67896"/>
    <w:rsid w:val="00C71B1F"/>
    <w:rsid w:val="00C75310"/>
    <w:rsid w:val="00C7532C"/>
    <w:rsid w:val="00C7619A"/>
    <w:rsid w:val="00C76DB6"/>
    <w:rsid w:val="00C82355"/>
    <w:rsid w:val="00C86ABA"/>
    <w:rsid w:val="00C9201E"/>
    <w:rsid w:val="00C942EB"/>
    <w:rsid w:val="00C95133"/>
    <w:rsid w:val="00CA01A2"/>
    <w:rsid w:val="00CA0701"/>
    <w:rsid w:val="00CA0DC6"/>
    <w:rsid w:val="00CA4303"/>
    <w:rsid w:val="00CA5E49"/>
    <w:rsid w:val="00CB09F7"/>
    <w:rsid w:val="00CB0B6B"/>
    <w:rsid w:val="00CB102A"/>
    <w:rsid w:val="00CB1CB0"/>
    <w:rsid w:val="00CB75AE"/>
    <w:rsid w:val="00CC172D"/>
    <w:rsid w:val="00CC1876"/>
    <w:rsid w:val="00CC64F3"/>
    <w:rsid w:val="00CD25A6"/>
    <w:rsid w:val="00CD5BEF"/>
    <w:rsid w:val="00CE0E96"/>
    <w:rsid w:val="00CE20ED"/>
    <w:rsid w:val="00CE3694"/>
    <w:rsid w:val="00CE5217"/>
    <w:rsid w:val="00CE6AA2"/>
    <w:rsid w:val="00CF1731"/>
    <w:rsid w:val="00CF2062"/>
    <w:rsid w:val="00CF2A68"/>
    <w:rsid w:val="00CF2C23"/>
    <w:rsid w:val="00CF4A7D"/>
    <w:rsid w:val="00CF6ED1"/>
    <w:rsid w:val="00D00C42"/>
    <w:rsid w:val="00D045E8"/>
    <w:rsid w:val="00D05CCE"/>
    <w:rsid w:val="00D0725D"/>
    <w:rsid w:val="00D12583"/>
    <w:rsid w:val="00D176F1"/>
    <w:rsid w:val="00D21994"/>
    <w:rsid w:val="00D26ADC"/>
    <w:rsid w:val="00D30D6E"/>
    <w:rsid w:val="00D30E66"/>
    <w:rsid w:val="00D33562"/>
    <w:rsid w:val="00D338E1"/>
    <w:rsid w:val="00D34150"/>
    <w:rsid w:val="00D41516"/>
    <w:rsid w:val="00D43C9A"/>
    <w:rsid w:val="00D44778"/>
    <w:rsid w:val="00D44D6D"/>
    <w:rsid w:val="00D5094E"/>
    <w:rsid w:val="00D5154A"/>
    <w:rsid w:val="00D5294A"/>
    <w:rsid w:val="00D573F6"/>
    <w:rsid w:val="00D60600"/>
    <w:rsid w:val="00D72905"/>
    <w:rsid w:val="00D73EBF"/>
    <w:rsid w:val="00D74BD8"/>
    <w:rsid w:val="00D76A40"/>
    <w:rsid w:val="00D77E06"/>
    <w:rsid w:val="00D81960"/>
    <w:rsid w:val="00D83B6D"/>
    <w:rsid w:val="00D879F9"/>
    <w:rsid w:val="00D911B9"/>
    <w:rsid w:val="00D9225B"/>
    <w:rsid w:val="00D9239C"/>
    <w:rsid w:val="00D9253C"/>
    <w:rsid w:val="00D95BB3"/>
    <w:rsid w:val="00DA2483"/>
    <w:rsid w:val="00DA39F8"/>
    <w:rsid w:val="00DA41A0"/>
    <w:rsid w:val="00DA6249"/>
    <w:rsid w:val="00DA73E0"/>
    <w:rsid w:val="00DA7437"/>
    <w:rsid w:val="00DA7DBB"/>
    <w:rsid w:val="00DB2547"/>
    <w:rsid w:val="00DB310D"/>
    <w:rsid w:val="00DB3F54"/>
    <w:rsid w:val="00DB44BA"/>
    <w:rsid w:val="00DC329A"/>
    <w:rsid w:val="00DC5844"/>
    <w:rsid w:val="00DC683D"/>
    <w:rsid w:val="00DC6CD0"/>
    <w:rsid w:val="00DC6DED"/>
    <w:rsid w:val="00DD164B"/>
    <w:rsid w:val="00DD4694"/>
    <w:rsid w:val="00DD5B67"/>
    <w:rsid w:val="00DD6E33"/>
    <w:rsid w:val="00DD7125"/>
    <w:rsid w:val="00DE2F6C"/>
    <w:rsid w:val="00DE3A38"/>
    <w:rsid w:val="00DE4C4F"/>
    <w:rsid w:val="00DE5449"/>
    <w:rsid w:val="00DF0DC5"/>
    <w:rsid w:val="00DF1EAA"/>
    <w:rsid w:val="00DF3107"/>
    <w:rsid w:val="00DF472F"/>
    <w:rsid w:val="00DF7099"/>
    <w:rsid w:val="00DF7301"/>
    <w:rsid w:val="00E01847"/>
    <w:rsid w:val="00E043D3"/>
    <w:rsid w:val="00E0624B"/>
    <w:rsid w:val="00E071DA"/>
    <w:rsid w:val="00E10F67"/>
    <w:rsid w:val="00E1218E"/>
    <w:rsid w:val="00E14609"/>
    <w:rsid w:val="00E14D2C"/>
    <w:rsid w:val="00E158EE"/>
    <w:rsid w:val="00E206E1"/>
    <w:rsid w:val="00E21167"/>
    <w:rsid w:val="00E2159D"/>
    <w:rsid w:val="00E23036"/>
    <w:rsid w:val="00E23416"/>
    <w:rsid w:val="00E24A56"/>
    <w:rsid w:val="00E36319"/>
    <w:rsid w:val="00E37480"/>
    <w:rsid w:val="00E405CB"/>
    <w:rsid w:val="00E416B1"/>
    <w:rsid w:val="00E4186A"/>
    <w:rsid w:val="00E436D3"/>
    <w:rsid w:val="00E44A74"/>
    <w:rsid w:val="00E4532D"/>
    <w:rsid w:val="00E45617"/>
    <w:rsid w:val="00E551D6"/>
    <w:rsid w:val="00E55B61"/>
    <w:rsid w:val="00E60C52"/>
    <w:rsid w:val="00E624BF"/>
    <w:rsid w:val="00E6437F"/>
    <w:rsid w:val="00E654D8"/>
    <w:rsid w:val="00E65787"/>
    <w:rsid w:val="00E66C97"/>
    <w:rsid w:val="00E72DEB"/>
    <w:rsid w:val="00E73EAB"/>
    <w:rsid w:val="00E77B23"/>
    <w:rsid w:val="00E80732"/>
    <w:rsid w:val="00E82A2F"/>
    <w:rsid w:val="00E907C8"/>
    <w:rsid w:val="00E927E9"/>
    <w:rsid w:val="00E936C6"/>
    <w:rsid w:val="00EA205C"/>
    <w:rsid w:val="00EA20A1"/>
    <w:rsid w:val="00EA73CE"/>
    <w:rsid w:val="00EB2D4F"/>
    <w:rsid w:val="00EB7380"/>
    <w:rsid w:val="00EC3186"/>
    <w:rsid w:val="00EC510C"/>
    <w:rsid w:val="00ED70D5"/>
    <w:rsid w:val="00EE1301"/>
    <w:rsid w:val="00EE275D"/>
    <w:rsid w:val="00EE2B27"/>
    <w:rsid w:val="00EE337B"/>
    <w:rsid w:val="00EE500C"/>
    <w:rsid w:val="00EE502E"/>
    <w:rsid w:val="00EF41FA"/>
    <w:rsid w:val="00EF51CE"/>
    <w:rsid w:val="00EF5DED"/>
    <w:rsid w:val="00EF6550"/>
    <w:rsid w:val="00F03874"/>
    <w:rsid w:val="00F110D1"/>
    <w:rsid w:val="00F12BC0"/>
    <w:rsid w:val="00F15427"/>
    <w:rsid w:val="00F23F6D"/>
    <w:rsid w:val="00F2592F"/>
    <w:rsid w:val="00F269BF"/>
    <w:rsid w:val="00F27F2C"/>
    <w:rsid w:val="00F3388C"/>
    <w:rsid w:val="00F353CC"/>
    <w:rsid w:val="00F36103"/>
    <w:rsid w:val="00F370EA"/>
    <w:rsid w:val="00F4077C"/>
    <w:rsid w:val="00F413CF"/>
    <w:rsid w:val="00F42F8C"/>
    <w:rsid w:val="00F45DEA"/>
    <w:rsid w:val="00F45FC5"/>
    <w:rsid w:val="00F51679"/>
    <w:rsid w:val="00F53831"/>
    <w:rsid w:val="00F54A38"/>
    <w:rsid w:val="00F54D4C"/>
    <w:rsid w:val="00F55217"/>
    <w:rsid w:val="00F56B2B"/>
    <w:rsid w:val="00F5701B"/>
    <w:rsid w:val="00F61B3B"/>
    <w:rsid w:val="00F62FC4"/>
    <w:rsid w:val="00F63760"/>
    <w:rsid w:val="00F74BD9"/>
    <w:rsid w:val="00F77736"/>
    <w:rsid w:val="00F8072C"/>
    <w:rsid w:val="00F81288"/>
    <w:rsid w:val="00F815B6"/>
    <w:rsid w:val="00F85614"/>
    <w:rsid w:val="00F90BE0"/>
    <w:rsid w:val="00F95309"/>
    <w:rsid w:val="00F96515"/>
    <w:rsid w:val="00FB08B6"/>
    <w:rsid w:val="00FB1406"/>
    <w:rsid w:val="00FB2367"/>
    <w:rsid w:val="00FB2A5E"/>
    <w:rsid w:val="00FB3A57"/>
    <w:rsid w:val="00FB41D2"/>
    <w:rsid w:val="00FB4D42"/>
    <w:rsid w:val="00FB4D71"/>
    <w:rsid w:val="00FC14A5"/>
    <w:rsid w:val="00FC2953"/>
    <w:rsid w:val="00FC3561"/>
    <w:rsid w:val="00FD25F7"/>
    <w:rsid w:val="00FD406C"/>
    <w:rsid w:val="00FE33D0"/>
    <w:rsid w:val="00FE3C39"/>
    <w:rsid w:val="00FF0EC4"/>
    <w:rsid w:val="00FF200E"/>
    <w:rsid w:val="00FF2105"/>
    <w:rsid w:val="00FF3095"/>
    <w:rsid w:val="00FF3BE0"/>
    <w:rsid w:val="00FF3D56"/>
    <w:rsid w:val="00FF3E4A"/>
    <w:rsid w:val="00FF4916"/>
    <w:rsid w:val="00FF5558"/>
    <w:rsid w:val="00FF615C"/>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DB6AA9"/>
  <w15:docId w15:val="{85D388F7-4BCA-4ECA-B9F1-72BCE989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47"/>
    <w:rPr>
      <w:rFonts w:ascii="Arial" w:eastAsia="MS Mincho" w:hAnsi="Arial"/>
      <w:sz w:val="24"/>
      <w:szCs w:val="24"/>
      <w:lang w:eastAsia="ja-JP"/>
    </w:rPr>
  </w:style>
  <w:style w:type="paragraph" w:styleId="Heading1">
    <w:name w:val="heading 1"/>
    <w:basedOn w:val="Normal"/>
    <w:next w:val="Normal"/>
    <w:link w:val="Heading1Char"/>
    <w:uiPriority w:val="99"/>
    <w:qFormat/>
    <w:rsid w:val="00DD164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locked/>
    <w:rsid w:val="004752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39F8"/>
    <w:rPr>
      <w:rFonts w:ascii="Cambria" w:hAnsi="Cambria" w:cs="Times New Roman"/>
      <w:b/>
      <w:bCs/>
      <w:kern w:val="32"/>
      <w:sz w:val="32"/>
      <w:szCs w:val="32"/>
      <w:lang w:eastAsia="ja-JP"/>
    </w:rPr>
  </w:style>
  <w:style w:type="paragraph" w:styleId="Header">
    <w:name w:val="header"/>
    <w:basedOn w:val="Normal"/>
    <w:link w:val="HeaderChar"/>
    <w:uiPriority w:val="99"/>
    <w:rsid w:val="00DD164B"/>
    <w:pPr>
      <w:tabs>
        <w:tab w:val="center" w:pos="4464"/>
        <w:tab w:val="right" w:pos="8928"/>
      </w:tabs>
    </w:pPr>
  </w:style>
  <w:style w:type="character" w:customStyle="1" w:styleId="HeaderChar">
    <w:name w:val="Header Char"/>
    <w:link w:val="Header"/>
    <w:uiPriority w:val="99"/>
    <w:semiHidden/>
    <w:locked/>
    <w:rsid w:val="00DA39F8"/>
    <w:rPr>
      <w:rFonts w:ascii="Arial" w:eastAsia="MS Mincho" w:hAnsi="Arial" w:cs="Times New Roman"/>
      <w:sz w:val="24"/>
      <w:szCs w:val="24"/>
      <w:lang w:eastAsia="ja-JP"/>
    </w:rPr>
  </w:style>
  <w:style w:type="paragraph" w:styleId="ListParagraph">
    <w:name w:val="List Paragraph"/>
    <w:basedOn w:val="Normal"/>
    <w:uiPriority w:val="1"/>
    <w:qFormat/>
    <w:rsid w:val="00DD164B"/>
    <w:pPr>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uiPriority w:val="99"/>
    <w:rsid w:val="00DD164B"/>
    <w:pPr>
      <w:spacing w:before="100" w:beforeAutospacing="1" w:after="100" w:afterAutospacing="1"/>
    </w:pPr>
    <w:rPr>
      <w:rFonts w:ascii="Times" w:hAnsi="Times"/>
      <w:sz w:val="20"/>
      <w:szCs w:val="20"/>
      <w:lang w:eastAsia="en-US"/>
    </w:rPr>
  </w:style>
  <w:style w:type="paragraph" w:styleId="Footer">
    <w:name w:val="footer"/>
    <w:basedOn w:val="Normal"/>
    <w:link w:val="FooterChar"/>
    <w:uiPriority w:val="99"/>
    <w:rsid w:val="002C4FC0"/>
    <w:pPr>
      <w:tabs>
        <w:tab w:val="center" w:pos="4153"/>
        <w:tab w:val="right" w:pos="8306"/>
      </w:tabs>
    </w:pPr>
  </w:style>
  <w:style w:type="character" w:customStyle="1" w:styleId="FooterChar">
    <w:name w:val="Footer Char"/>
    <w:link w:val="Footer"/>
    <w:uiPriority w:val="99"/>
    <w:semiHidden/>
    <w:locked/>
    <w:rsid w:val="00DA39F8"/>
    <w:rPr>
      <w:rFonts w:ascii="Arial" w:eastAsia="MS Mincho" w:hAnsi="Arial" w:cs="Times New Roman"/>
      <w:sz w:val="24"/>
      <w:szCs w:val="24"/>
      <w:lang w:eastAsia="ja-JP"/>
    </w:rPr>
  </w:style>
  <w:style w:type="character" w:styleId="Strong">
    <w:name w:val="Strong"/>
    <w:uiPriority w:val="99"/>
    <w:qFormat/>
    <w:rsid w:val="00902965"/>
    <w:rPr>
      <w:rFonts w:cs="Times New Roman"/>
      <w:b/>
      <w:bCs/>
    </w:rPr>
  </w:style>
  <w:style w:type="paragraph" w:customStyle="1" w:styleId="Default">
    <w:name w:val="Default"/>
    <w:rsid w:val="00DE5449"/>
    <w:pPr>
      <w:autoSpaceDE w:val="0"/>
      <w:autoSpaceDN w:val="0"/>
      <w:adjustRightInd w:val="0"/>
    </w:pPr>
    <w:rPr>
      <w:rFonts w:ascii="Helvetica 45 Light" w:hAnsi="Helvetica 45 Light" w:cs="Helvetica 45 Light"/>
      <w:color w:val="000000"/>
      <w:sz w:val="24"/>
      <w:szCs w:val="24"/>
    </w:rPr>
  </w:style>
  <w:style w:type="character" w:styleId="CommentReference">
    <w:name w:val="annotation reference"/>
    <w:uiPriority w:val="99"/>
    <w:semiHidden/>
    <w:rsid w:val="00C57E7E"/>
    <w:rPr>
      <w:rFonts w:cs="Times New Roman"/>
      <w:sz w:val="16"/>
      <w:szCs w:val="16"/>
    </w:rPr>
  </w:style>
  <w:style w:type="paragraph" w:styleId="CommentText">
    <w:name w:val="annotation text"/>
    <w:basedOn w:val="Normal"/>
    <w:link w:val="CommentTextChar"/>
    <w:uiPriority w:val="99"/>
    <w:semiHidden/>
    <w:rsid w:val="00C57E7E"/>
    <w:rPr>
      <w:sz w:val="20"/>
      <w:szCs w:val="20"/>
    </w:rPr>
  </w:style>
  <w:style w:type="character" w:customStyle="1" w:styleId="CommentTextChar">
    <w:name w:val="Comment Text Char"/>
    <w:link w:val="CommentText"/>
    <w:uiPriority w:val="99"/>
    <w:semiHidden/>
    <w:locked/>
    <w:rsid w:val="00DA39F8"/>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C57E7E"/>
    <w:rPr>
      <w:b/>
      <w:bCs/>
    </w:rPr>
  </w:style>
  <w:style w:type="character" w:customStyle="1" w:styleId="CommentSubjectChar">
    <w:name w:val="Comment Subject Char"/>
    <w:link w:val="CommentSubject"/>
    <w:uiPriority w:val="99"/>
    <w:semiHidden/>
    <w:locked/>
    <w:rsid w:val="00DA39F8"/>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rsid w:val="00C57E7E"/>
    <w:rPr>
      <w:rFonts w:ascii="Tahoma" w:hAnsi="Tahoma" w:cs="Tahoma"/>
      <w:sz w:val="16"/>
      <w:szCs w:val="16"/>
    </w:rPr>
  </w:style>
  <w:style w:type="character" w:customStyle="1" w:styleId="BalloonTextChar">
    <w:name w:val="Balloon Text Char"/>
    <w:link w:val="BalloonText"/>
    <w:uiPriority w:val="99"/>
    <w:semiHidden/>
    <w:locked/>
    <w:rsid w:val="00DA39F8"/>
    <w:rPr>
      <w:rFonts w:eastAsia="MS Mincho" w:cs="Times New Roman"/>
      <w:sz w:val="2"/>
      <w:lang w:eastAsia="ja-JP"/>
    </w:rPr>
  </w:style>
  <w:style w:type="table" w:styleId="TableGrid">
    <w:name w:val="Table Grid"/>
    <w:basedOn w:val="TableNormal"/>
    <w:uiPriority w:val="59"/>
    <w:locked/>
    <w:rsid w:val="009F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A53E33"/>
    <w:pPr>
      <w:ind w:left="720"/>
    </w:pPr>
    <w:rPr>
      <w:rFonts w:eastAsia="Times New Roman"/>
      <w:szCs w:val="20"/>
      <w:lang w:eastAsia="en-US"/>
    </w:rPr>
  </w:style>
  <w:style w:type="character" w:customStyle="1" w:styleId="BodyTextIndentChar">
    <w:name w:val="Body Text Indent Char"/>
    <w:link w:val="BodyTextIndent"/>
    <w:semiHidden/>
    <w:rsid w:val="00A53E33"/>
    <w:rPr>
      <w:rFonts w:ascii="Arial" w:hAnsi="Arial"/>
      <w:sz w:val="24"/>
      <w:lang w:eastAsia="en-US"/>
    </w:rPr>
  </w:style>
  <w:style w:type="character" w:styleId="Hyperlink">
    <w:name w:val="Hyperlink"/>
    <w:basedOn w:val="DefaultParagraphFont"/>
    <w:uiPriority w:val="99"/>
    <w:unhideWhenUsed/>
    <w:rsid w:val="00A00177"/>
    <w:rPr>
      <w:color w:val="0000FF" w:themeColor="hyperlink"/>
      <w:u w:val="single"/>
    </w:rPr>
  </w:style>
  <w:style w:type="character" w:styleId="FollowedHyperlink">
    <w:name w:val="FollowedHyperlink"/>
    <w:basedOn w:val="DefaultParagraphFont"/>
    <w:uiPriority w:val="99"/>
    <w:semiHidden/>
    <w:unhideWhenUsed/>
    <w:rsid w:val="00A00177"/>
    <w:rPr>
      <w:color w:val="800080" w:themeColor="followedHyperlink"/>
      <w:u w:val="single"/>
    </w:rPr>
  </w:style>
  <w:style w:type="paragraph" w:customStyle="1" w:styleId="Style14">
    <w:name w:val="Style14"/>
    <w:basedOn w:val="Normal"/>
    <w:rsid w:val="00A7455A"/>
    <w:rPr>
      <w:rFonts w:eastAsia="Times New Roman" w:cs="Arial"/>
      <w:lang w:eastAsia="en-US"/>
    </w:rPr>
  </w:style>
  <w:style w:type="character" w:customStyle="1" w:styleId="UnresolvedMention1">
    <w:name w:val="Unresolved Mention1"/>
    <w:basedOn w:val="DefaultParagraphFont"/>
    <w:uiPriority w:val="99"/>
    <w:semiHidden/>
    <w:unhideWhenUsed/>
    <w:rsid w:val="00947B3C"/>
    <w:rPr>
      <w:color w:val="605E5C"/>
      <w:shd w:val="clear" w:color="auto" w:fill="E1DFDD"/>
    </w:rPr>
  </w:style>
  <w:style w:type="paragraph" w:styleId="Revision">
    <w:name w:val="Revision"/>
    <w:hidden/>
    <w:uiPriority w:val="99"/>
    <w:semiHidden/>
    <w:rsid w:val="00EB2D4F"/>
    <w:rPr>
      <w:rFonts w:ascii="Arial" w:eastAsia="MS Mincho" w:hAnsi="Arial"/>
      <w:sz w:val="24"/>
      <w:szCs w:val="24"/>
      <w:lang w:eastAsia="ja-JP"/>
    </w:rPr>
  </w:style>
  <w:style w:type="character" w:customStyle="1" w:styleId="UnresolvedMention2">
    <w:name w:val="Unresolved Mention2"/>
    <w:basedOn w:val="DefaultParagraphFont"/>
    <w:uiPriority w:val="99"/>
    <w:semiHidden/>
    <w:unhideWhenUsed/>
    <w:rsid w:val="00C318BD"/>
    <w:rPr>
      <w:color w:val="605E5C"/>
      <w:shd w:val="clear" w:color="auto" w:fill="E1DFDD"/>
    </w:rPr>
  </w:style>
  <w:style w:type="character" w:customStyle="1" w:styleId="Heading2Char">
    <w:name w:val="Heading 2 Char"/>
    <w:basedOn w:val="DefaultParagraphFont"/>
    <w:link w:val="Heading2"/>
    <w:semiHidden/>
    <w:rsid w:val="004752F2"/>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3423">
      <w:bodyDiv w:val="1"/>
      <w:marLeft w:val="0"/>
      <w:marRight w:val="0"/>
      <w:marTop w:val="0"/>
      <w:marBottom w:val="0"/>
      <w:divBdr>
        <w:top w:val="none" w:sz="0" w:space="0" w:color="auto"/>
        <w:left w:val="none" w:sz="0" w:space="0" w:color="auto"/>
        <w:bottom w:val="none" w:sz="0" w:space="0" w:color="auto"/>
        <w:right w:val="none" w:sz="0" w:space="0" w:color="auto"/>
      </w:divBdr>
    </w:div>
    <w:div w:id="127825281">
      <w:bodyDiv w:val="1"/>
      <w:marLeft w:val="0"/>
      <w:marRight w:val="0"/>
      <w:marTop w:val="0"/>
      <w:marBottom w:val="0"/>
      <w:divBdr>
        <w:top w:val="none" w:sz="0" w:space="0" w:color="auto"/>
        <w:left w:val="none" w:sz="0" w:space="0" w:color="auto"/>
        <w:bottom w:val="none" w:sz="0" w:space="0" w:color="auto"/>
        <w:right w:val="none" w:sz="0" w:space="0" w:color="auto"/>
      </w:divBdr>
    </w:div>
    <w:div w:id="269512089">
      <w:bodyDiv w:val="1"/>
      <w:marLeft w:val="0"/>
      <w:marRight w:val="0"/>
      <w:marTop w:val="0"/>
      <w:marBottom w:val="0"/>
      <w:divBdr>
        <w:top w:val="none" w:sz="0" w:space="0" w:color="auto"/>
        <w:left w:val="none" w:sz="0" w:space="0" w:color="auto"/>
        <w:bottom w:val="none" w:sz="0" w:space="0" w:color="auto"/>
        <w:right w:val="none" w:sz="0" w:space="0" w:color="auto"/>
      </w:divBdr>
    </w:div>
    <w:div w:id="313796178">
      <w:bodyDiv w:val="1"/>
      <w:marLeft w:val="0"/>
      <w:marRight w:val="0"/>
      <w:marTop w:val="0"/>
      <w:marBottom w:val="0"/>
      <w:divBdr>
        <w:top w:val="none" w:sz="0" w:space="0" w:color="auto"/>
        <w:left w:val="none" w:sz="0" w:space="0" w:color="auto"/>
        <w:bottom w:val="none" w:sz="0" w:space="0" w:color="auto"/>
        <w:right w:val="none" w:sz="0" w:space="0" w:color="auto"/>
      </w:divBdr>
    </w:div>
    <w:div w:id="449520360">
      <w:bodyDiv w:val="1"/>
      <w:marLeft w:val="0"/>
      <w:marRight w:val="0"/>
      <w:marTop w:val="0"/>
      <w:marBottom w:val="0"/>
      <w:divBdr>
        <w:top w:val="none" w:sz="0" w:space="0" w:color="auto"/>
        <w:left w:val="none" w:sz="0" w:space="0" w:color="auto"/>
        <w:bottom w:val="none" w:sz="0" w:space="0" w:color="auto"/>
        <w:right w:val="none" w:sz="0" w:space="0" w:color="auto"/>
      </w:divBdr>
    </w:div>
    <w:div w:id="499581548">
      <w:bodyDiv w:val="1"/>
      <w:marLeft w:val="0"/>
      <w:marRight w:val="0"/>
      <w:marTop w:val="0"/>
      <w:marBottom w:val="0"/>
      <w:divBdr>
        <w:top w:val="none" w:sz="0" w:space="0" w:color="auto"/>
        <w:left w:val="none" w:sz="0" w:space="0" w:color="auto"/>
        <w:bottom w:val="none" w:sz="0" w:space="0" w:color="auto"/>
        <w:right w:val="none" w:sz="0" w:space="0" w:color="auto"/>
      </w:divBdr>
    </w:div>
    <w:div w:id="537661733">
      <w:bodyDiv w:val="1"/>
      <w:marLeft w:val="0"/>
      <w:marRight w:val="0"/>
      <w:marTop w:val="0"/>
      <w:marBottom w:val="0"/>
      <w:divBdr>
        <w:top w:val="none" w:sz="0" w:space="0" w:color="auto"/>
        <w:left w:val="none" w:sz="0" w:space="0" w:color="auto"/>
        <w:bottom w:val="none" w:sz="0" w:space="0" w:color="auto"/>
        <w:right w:val="none" w:sz="0" w:space="0" w:color="auto"/>
      </w:divBdr>
    </w:div>
    <w:div w:id="557284380">
      <w:bodyDiv w:val="1"/>
      <w:marLeft w:val="0"/>
      <w:marRight w:val="0"/>
      <w:marTop w:val="0"/>
      <w:marBottom w:val="0"/>
      <w:divBdr>
        <w:top w:val="none" w:sz="0" w:space="0" w:color="auto"/>
        <w:left w:val="none" w:sz="0" w:space="0" w:color="auto"/>
        <w:bottom w:val="none" w:sz="0" w:space="0" w:color="auto"/>
        <w:right w:val="none" w:sz="0" w:space="0" w:color="auto"/>
      </w:divBdr>
    </w:div>
    <w:div w:id="612251355">
      <w:bodyDiv w:val="1"/>
      <w:marLeft w:val="0"/>
      <w:marRight w:val="0"/>
      <w:marTop w:val="0"/>
      <w:marBottom w:val="0"/>
      <w:divBdr>
        <w:top w:val="none" w:sz="0" w:space="0" w:color="auto"/>
        <w:left w:val="none" w:sz="0" w:space="0" w:color="auto"/>
        <w:bottom w:val="none" w:sz="0" w:space="0" w:color="auto"/>
        <w:right w:val="none" w:sz="0" w:space="0" w:color="auto"/>
      </w:divBdr>
    </w:div>
    <w:div w:id="712116005">
      <w:bodyDiv w:val="1"/>
      <w:marLeft w:val="0"/>
      <w:marRight w:val="0"/>
      <w:marTop w:val="0"/>
      <w:marBottom w:val="0"/>
      <w:divBdr>
        <w:top w:val="none" w:sz="0" w:space="0" w:color="auto"/>
        <w:left w:val="none" w:sz="0" w:space="0" w:color="auto"/>
        <w:bottom w:val="none" w:sz="0" w:space="0" w:color="auto"/>
        <w:right w:val="none" w:sz="0" w:space="0" w:color="auto"/>
      </w:divBdr>
    </w:div>
    <w:div w:id="750394433">
      <w:bodyDiv w:val="1"/>
      <w:marLeft w:val="0"/>
      <w:marRight w:val="0"/>
      <w:marTop w:val="0"/>
      <w:marBottom w:val="0"/>
      <w:divBdr>
        <w:top w:val="none" w:sz="0" w:space="0" w:color="auto"/>
        <w:left w:val="none" w:sz="0" w:space="0" w:color="auto"/>
        <w:bottom w:val="none" w:sz="0" w:space="0" w:color="auto"/>
        <w:right w:val="none" w:sz="0" w:space="0" w:color="auto"/>
      </w:divBdr>
    </w:div>
    <w:div w:id="762721898">
      <w:bodyDiv w:val="1"/>
      <w:marLeft w:val="0"/>
      <w:marRight w:val="0"/>
      <w:marTop w:val="0"/>
      <w:marBottom w:val="0"/>
      <w:divBdr>
        <w:top w:val="none" w:sz="0" w:space="0" w:color="auto"/>
        <w:left w:val="none" w:sz="0" w:space="0" w:color="auto"/>
        <w:bottom w:val="none" w:sz="0" w:space="0" w:color="auto"/>
        <w:right w:val="none" w:sz="0" w:space="0" w:color="auto"/>
      </w:divBdr>
    </w:div>
    <w:div w:id="818116477">
      <w:bodyDiv w:val="1"/>
      <w:marLeft w:val="0"/>
      <w:marRight w:val="0"/>
      <w:marTop w:val="0"/>
      <w:marBottom w:val="0"/>
      <w:divBdr>
        <w:top w:val="none" w:sz="0" w:space="0" w:color="auto"/>
        <w:left w:val="none" w:sz="0" w:space="0" w:color="auto"/>
        <w:bottom w:val="none" w:sz="0" w:space="0" w:color="auto"/>
        <w:right w:val="none" w:sz="0" w:space="0" w:color="auto"/>
      </w:divBdr>
    </w:div>
    <w:div w:id="822702694">
      <w:bodyDiv w:val="1"/>
      <w:marLeft w:val="0"/>
      <w:marRight w:val="0"/>
      <w:marTop w:val="0"/>
      <w:marBottom w:val="0"/>
      <w:divBdr>
        <w:top w:val="none" w:sz="0" w:space="0" w:color="auto"/>
        <w:left w:val="none" w:sz="0" w:space="0" w:color="auto"/>
        <w:bottom w:val="none" w:sz="0" w:space="0" w:color="auto"/>
        <w:right w:val="none" w:sz="0" w:space="0" w:color="auto"/>
      </w:divBdr>
    </w:div>
    <w:div w:id="903880574">
      <w:bodyDiv w:val="1"/>
      <w:marLeft w:val="0"/>
      <w:marRight w:val="0"/>
      <w:marTop w:val="0"/>
      <w:marBottom w:val="0"/>
      <w:divBdr>
        <w:top w:val="none" w:sz="0" w:space="0" w:color="auto"/>
        <w:left w:val="none" w:sz="0" w:space="0" w:color="auto"/>
        <w:bottom w:val="none" w:sz="0" w:space="0" w:color="auto"/>
        <w:right w:val="none" w:sz="0" w:space="0" w:color="auto"/>
      </w:divBdr>
    </w:div>
    <w:div w:id="932130041">
      <w:bodyDiv w:val="1"/>
      <w:marLeft w:val="0"/>
      <w:marRight w:val="0"/>
      <w:marTop w:val="0"/>
      <w:marBottom w:val="0"/>
      <w:divBdr>
        <w:top w:val="none" w:sz="0" w:space="0" w:color="auto"/>
        <w:left w:val="none" w:sz="0" w:space="0" w:color="auto"/>
        <w:bottom w:val="none" w:sz="0" w:space="0" w:color="auto"/>
        <w:right w:val="none" w:sz="0" w:space="0" w:color="auto"/>
      </w:divBdr>
    </w:div>
    <w:div w:id="967128622">
      <w:bodyDiv w:val="1"/>
      <w:marLeft w:val="0"/>
      <w:marRight w:val="0"/>
      <w:marTop w:val="0"/>
      <w:marBottom w:val="0"/>
      <w:divBdr>
        <w:top w:val="none" w:sz="0" w:space="0" w:color="auto"/>
        <w:left w:val="none" w:sz="0" w:space="0" w:color="auto"/>
        <w:bottom w:val="none" w:sz="0" w:space="0" w:color="auto"/>
        <w:right w:val="none" w:sz="0" w:space="0" w:color="auto"/>
      </w:divBdr>
    </w:div>
    <w:div w:id="1088698446">
      <w:bodyDiv w:val="1"/>
      <w:marLeft w:val="0"/>
      <w:marRight w:val="0"/>
      <w:marTop w:val="0"/>
      <w:marBottom w:val="0"/>
      <w:divBdr>
        <w:top w:val="none" w:sz="0" w:space="0" w:color="auto"/>
        <w:left w:val="none" w:sz="0" w:space="0" w:color="auto"/>
        <w:bottom w:val="none" w:sz="0" w:space="0" w:color="auto"/>
        <w:right w:val="none" w:sz="0" w:space="0" w:color="auto"/>
      </w:divBdr>
    </w:div>
    <w:div w:id="1126847870">
      <w:bodyDiv w:val="1"/>
      <w:marLeft w:val="0"/>
      <w:marRight w:val="0"/>
      <w:marTop w:val="0"/>
      <w:marBottom w:val="0"/>
      <w:divBdr>
        <w:top w:val="none" w:sz="0" w:space="0" w:color="auto"/>
        <w:left w:val="none" w:sz="0" w:space="0" w:color="auto"/>
        <w:bottom w:val="none" w:sz="0" w:space="0" w:color="auto"/>
        <w:right w:val="none" w:sz="0" w:space="0" w:color="auto"/>
      </w:divBdr>
    </w:div>
    <w:div w:id="1305503422">
      <w:bodyDiv w:val="1"/>
      <w:marLeft w:val="0"/>
      <w:marRight w:val="0"/>
      <w:marTop w:val="0"/>
      <w:marBottom w:val="0"/>
      <w:divBdr>
        <w:top w:val="none" w:sz="0" w:space="0" w:color="auto"/>
        <w:left w:val="none" w:sz="0" w:space="0" w:color="auto"/>
        <w:bottom w:val="none" w:sz="0" w:space="0" w:color="auto"/>
        <w:right w:val="none" w:sz="0" w:space="0" w:color="auto"/>
      </w:divBdr>
    </w:div>
    <w:div w:id="1411854825">
      <w:bodyDiv w:val="1"/>
      <w:marLeft w:val="0"/>
      <w:marRight w:val="0"/>
      <w:marTop w:val="0"/>
      <w:marBottom w:val="0"/>
      <w:divBdr>
        <w:top w:val="none" w:sz="0" w:space="0" w:color="auto"/>
        <w:left w:val="none" w:sz="0" w:space="0" w:color="auto"/>
        <w:bottom w:val="none" w:sz="0" w:space="0" w:color="auto"/>
        <w:right w:val="none" w:sz="0" w:space="0" w:color="auto"/>
      </w:divBdr>
    </w:div>
    <w:div w:id="1475950897">
      <w:bodyDiv w:val="1"/>
      <w:marLeft w:val="0"/>
      <w:marRight w:val="0"/>
      <w:marTop w:val="0"/>
      <w:marBottom w:val="0"/>
      <w:divBdr>
        <w:top w:val="none" w:sz="0" w:space="0" w:color="auto"/>
        <w:left w:val="none" w:sz="0" w:space="0" w:color="auto"/>
        <w:bottom w:val="none" w:sz="0" w:space="0" w:color="auto"/>
        <w:right w:val="none" w:sz="0" w:space="0" w:color="auto"/>
      </w:divBdr>
    </w:div>
    <w:div w:id="1495680609">
      <w:bodyDiv w:val="1"/>
      <w:marLeft w:val="0"/>
      <w:marRight w:val="0"/>
      <w:marTop w:val="0"/>
      <w:marBottom w:val="0"/>
      <w:divBdr>
        <w:top w:val="none" w:sz="0" w:space="0" w:color="auto"/>
        <w:left w:val="none" w:sz="0" w:space="0" w:color="auto"/>
        <w:bottom w:val="none" w:sz="0" w:space="0" w:color="auto"/>
        <w:right w:val="none" w:sz="0" w:space="0" w:color="auto"/>
      </w:divBdr>
    </w:div>
    <w:div w:id="1498307761">
      <w:bodyDiv w:val="1"/>
      <w:marLeft w:val="0"/>
      <w:marRight w:val="0"/>
      <w:marTop w:val="0"/>
      <w:marBottom w:val="0"/>
      <w:divBdr>
        <w:top w:val="none" w:sz="0" w:space="0" w:color="auto"/>
        <w:left w:val="none" w:sz="0" w:space="0" w:color="auto"/>
        <w:bottom w:val="none" w:sz="0" w:space="0" w:color="auto"/>
        <w:right w:val="none" w:sz="0" w:space="0" w:color="auto"/>
      </w:divBdr>
    </w:div>
    <w:div w:id="1503008279">
      <w:marLeft w:val="0"/>
      <w:marRight w:val="0"/>
      <w:marTop w:val="0"/>
      <w:marBottom w:val="0"/>
      <w:divBdr>
        <w:top w:val="none" w:sz="0" w:space="0" w:color="auto"/>
        <w:left w:val="none" w:sz="0" w:space="0" w:color="auto"/>
        <w:bottom w:val="none" w:sz="0" w:space="0" w:color="auto"/>
        <w:right w:val="none" w:sz="0" w:space="0" w:color="auto"/>
      </w:divBdr>
      <w:divsChild>
        <w:div w:id="1503008282">
          <w:marLeft w:val="0"/>
          <w:marRight w:val="0"/>
          <w:marTop w:val="0"/>
          <w:marBottom w:val="0"/>
          <w:divBdr>
            <w:top w:val="none" w:sz="0" w:space="0" w:color="auto"/>
            <w:left w:val="none" w:sz="0" w:space="0" w:color="auto"/>
            <w:bottom w:val="none" w:sz="0" w:space="0" w:color="auto"/>
            <w:right w:val="none" w:sz="0" w:space="0" w:color="auto"/>
          </w:divBdr>
          <w:divsChild>
            <w:div w:id="1503008330">
              <w:marLeft w:val="0"/>
              <w:marRight w:val="0"/>
              <w:marTop w:val="0"/>
              <w:marBottom w:val="0"/>
              <w:divBdr>
                <w:top w:val="none" w:sz="0" w:space="0" w:color="auto"/>
                <w:left w:val="none" w:sz="0" w:space="0" w:color="auto"/>
                <w:bottom w:val="none" w:sz="0" w:space="0" w:color="auto"/>
                <w:right w:val="none" w:sz="0" w:space="0" w:color="auto"/>
              </w:divBdr>
              <w:divsChild>
                <w:div w:id="1503008289">
                  <w:marLeft w:val="-450"/>
                  <w:marRight w:val="0"/>
                  <w:marTop w:val="0"/>
                  <w:marBottom w:val="0"/>
                  <w:divBdr>
                    <w:top w:val="none" w:sz="0" w:space="0" w:color="auto"/>
                    <w:left w:val="none" w:sz="0" w:space="0" w:color="auto"/>
                    <w:bottom w:val="none" w:sz="0" w:space="0" w:color="auto"/>
                    <w:right w:val="none" w:sz="0" w:space="0" w:color="auto"/>
                  </w:divBdr>
                  <w:divsChild>
                    <w:div w:id="1503008291">
                      <w:marLeft w:val="0"/>
                      <w:marRight w:val="0"/>
                      <w:marTop w:val="0"/>
                      <w:marBottom w:val="0"/>
                      <w:divBdr>
                        <w:top w:val="none" w:sz="0" w:space="0" w:color="auto"/>
                        <w:left w:val="none" w:sz="0" w:space="0" w:color="auto"/>
                        <w:bottom w:val="none" w:sz="0" w:space="0" w:color="auto"/>
                        <w:right w:val="none" w:sz="0" w:space="0" w:color="auto"/>
                      </w:divBdr>
                      <w:divsChild>
                        <w:div w:id="1503008314">
                          <w:marLeft w:val="0"/>
                          <w:marRight w:val="0"/>
                          <w:marTop w:val="0"/>
                          <w:marBottom w:val="0"/>
                          <w:divBdr>
                            <w:top w:val="none" w:sz="0" w:space="0" w:color="auto"/>
                            <w:left w:val="none" w:sz="0" w:space="0" w:color="auto"/>
                            <w:bottom w:val="none" w:sz="0" w:space="0" w:color="auto"/>
                            <w:right w:val="none" w:sz="0" w:space="0" w:color="auto"/>
                          </w:divBdr>
                          <w:divsChild>
                            <w:div w:id="1503008288">
                              <w:marLeft w:val="0"/>
                              <w:marRight w:val="0"/>
                              <w:marTop w:val="0"/>
                              <w:marBottom w:val="0"/>
                              <w:divBdr>
                                <w:top w:val="none" w:sz="0" w:space="0" w:color="auto"/>
                                <w:left w:val="none" w:sz="0" w:space="0" w:color="auto"/>
                                <w:bottom w:val="none" w:sz="0" w:space="0" w:color="auto"/>
                                <w:right w:val="none" w:sz="0" w:space="0" w:color="auto"/>
                              </w:divBdr>
                              <w:divsChild>
                                <w:div w:id="15030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283">
      <w:marLeft w:val="0"/>
      <w:marRight w:val="0"/>
      <w:marTop w:val="0"/>
      <w:marBottom w:val="0"/>
      <w:divBdr>
        <w:top w:val="none" w:sz="0" w:space="0" w:color="auto"/>
        <w:left w:val="none" w:sz="0" w:space="0" w:color="auto"/>
        <w:bottom w:val="none" w:sz="0" w:space="0" w:color="auto"/>
        <w:right w:val="none" w:sz="0" w:space="0" w:color="auto"/>
      </w:divBdr>
      <w:divsChild>
        <w:div w:id="1503008298">
          <w:marLeft w:val="0"/>
          <w:marRight w:val="0"/>
          <w:marTop w:val="0"/>
          <w:marBottom w:val="0"/>
          <w:divBdr>
            <w:top w:val="none" w:sz="0" w:space="0" w:color="auto"/>
            <w:left w:val="none" w:sz="0" w:space="0" w:color="auto"/>
            <w:bottom w:val="none" w:sz="0" w:space="0" w:color="auto"/>
            <w:right w:val="none" w:sz="0" w:space="0" w:color="auto"/>
          </w:divBdr>
          <w:divsChild>
            <w:div w:id="1503008339">
              <w:marLeft w:val="0"/>
              <w:marRight w:val="0"/>
              <w:marTop w:val="0"/>
              <w:marBottom w:val="0"/>
              <w:divBdr>
                <w:top w:val="none" w:sz="0" w:space="0" w:color="auto"/>
                <w:left w:val="none" w:sz="0" w:space="0" w:color="auto"/>
                <w:bottom w:val="none" w:sz="0" w:space="0" w:color="auto"/>
                <w:right w:val="none" w:sz="0" w:space="0" w:color="auto"/>
              </w:divBdr>
              <w:divsChild>
                <w:div w:id="1503008284">
                  <w:marLeft w:val="0"/>
                  <w:marRight w:val="0"/>
                  <w:marTop w:val="0"/>
                  <w:marBottom w:val="0"/>
                  <w:divBdr>
                    <w:top w:val="none" w:sz="0" w:space="0" w:color="auto"/>
                    <w:left w:val="none" w:sz="0" w:space="0" w:color="auto"/>
                    <w:bottom w:val="none" w:sz="0" w:space="0" w:color="auto"/>
                    <w:right w:val="none" w:sz="0" w:space="0" w:color="auto"/>
                  </w:divBdr>
                  <w:divsChild>
                    <w:div w:id="1503008340">
                      <w:marLeft w:val="0"/>
                      <w:marRight w:val="0"/>
                      <w:marTop w:val="0"/>
                      <w:marBottom w:val="0"/>
                      <w:divBdr>
                        <w:top w:val="none" w:sz="0" w:space="0" w:color="auto"/>
                        <w:left w:val="none" w:sz="0" w:space="0" w:color="auto"/>
                        <w:bottom w:val="none" w:sz="0" w:space="0" w:color="auto"/>
                        <w:right w:val="none" w:sz="0" w:space="0" w:color="auto"/>
                      </w:divBdr>
                      <w:divsChild>
                        <w:div w:id="1503008306">
                          <w:marLeft w:val="0"/>
                          <w:marRight w:val="0"/>
                          <w:marTop w:val="0"/>
                          <w:marBottom w:val="0"/>
                          <w:divBdr>
                            <w:top w:val="none" w:sz="0" w:space="0" w:color="auto"/>
                            <w:left w:val="none" w:sz="0" w:space="0" w:color="auto"/>
                            <w:bottom w:val="none" w:sz="0" w:space="0" w:color="auto"/>
                            <w:right w:val="none" w:sz="0" w:space="0" w:color="auto"/>
                          </w:divBdr>
                          <w:divsChild>
                            <w:div w:id="1503008323">
                              <w:marLeft w:val="0"/>
                              <w:marRight w:val="0"/>
                              <w:marTop w:val="0"/>
                              <w:marBottom w:val="0"/>
                              <w:divBdr>
                                <w:top w:val="none" w:sz="0" w:space="0" w:color="auto"/>
                                <w:left w:val="none" w:sz="0" w:space="0" w:color="auto"/>
                                <w:bottom w:val="none" w:sz="0" w:space="0" w:color="auto"/>
                                <w:right w:val="none" w:sz="0" w:space="0" w:color="auto"/>
                              </w:divBdr>
                              <w:divsChild>
                                <w:div w:id="1503008317">
                                  <w:marLeft w:val="0"/>
                                  <w:marRight w:val="0"/>
                                  <w:marTop w:val="0"/>
                                  <w:marBottom w:val="0"/>
                                  <w:divBdr>
                                    <w:top w:val="none" w:sz="0" w:space="0" w:color="auto"/>
                                    <w:left w:val="none" w:sz="0" w:space="0" w:color="auto"/>
                                    <w:bottom w:val="none" w:sz="0" w:space="0" w:color="auto"/>
                                    <w:right w:val="none" w:sz="0" w:space="0" w:color="auto"/>
                                  </w:divBdr>
                                  <w:divsChild>
                                    <w:div w:id="1503008326">
                                      <w:marLeft w:val="0"/>
                                      <w:marRight w:val="0"/>
                                      <w:marTop w:val="0"/>
                                      <w:marBottom w:val="0"/>
                                      <w:divBdr>
                                        <w:top w:val="none" w:sz="0" w:space="0" w:color="auto"/>
                                        <w:left w:val="none" w:sz="0" w:space="0" w:color="auto"/>
                                        <w:bottom w:val="none" w:sz="0" w:space="0" w:color="auto"/>
                                        <w:right w:val="none" w:sz="0" w:space="0" w:color="auto"/>
                                      </w:divBdr>
                                      <w:divsChild>
                                        <w:div w:id="1503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287">
      <w:marLeft w:val="0"/>
      <w:marRight w:val="0"/>
      <w:marTop w:val="0"/>
      <w:marBottom w:val="0"/>
      <w:divBdr>
        <w:top w:val="none" w:sz="0" w:space="0" w:color="auto"/>
        <w:left w:val="none" w:sz="0" w:space="0" w:color="auto"/>
        <w:bottom w:val="none" w:sz="0" w:space="0" w:color="auto"/>
        <w:right w:val="none" w:sz="0" w:space="0" w:color="auto"/>
      </w:divBdr>
      <w:divsChild>
        <w:div w:id="1503008327">
          <w:marLeft w:val="0"/>
          <w:marRight w:val="0"/>
          <w:marTop w:val="0"/>
          <w:marBottom w:val="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1503008320">
                  <w:marLeft w:val="0"/>
                  <w:marRight w:val="0"/>
                  <w:marTop w:val="0"/>
                  <w:marBottom w:val="0"/>
                  <w:divBdr>
                    <w:top w:val="none" w:sz="0" w:space="0" w:color="auto"/>
                    <w:left w:val="none" w:sz="0" w:space="0" w:color="auto"/>
                    <w:bottom w:val="none" w:sz="0" w:space="0" w:color="auto"/>
                    <w:right w:val="none" w:sz="0" w:space="0" w:color="auto"/>
                  </w:divBdr>
                  <w:divsChild>
                    <w:div w:id="1503008304">
                      <w:marLeft w:val="0"/>
                      <w:marRight w:val="0"/>
                      <w:marTop w:val="0"/>
                      <w:marBottom w:val="0"/>
                      <w:divBdr>
                        <w:top w:val="none" w:sz="0" w:space="0" w:color="auto"/>
                        <w:left w:val="none" w:sz="0" w:space="0" w:color="auto"/>
                        <w:bottom w:val="none" w:sz="0" w:space="0" w:color="auto"/>
                        <w:right w:val="none" w:sz="0" w:space="0" w:color="auto"/>
                      </w:divBdr>
                      <w:divsChild>
                        <w:div w:id="1503008342">
                          <w:marLeft w:val="0"/>
                          <w:marRight w:val="0"/>
                          <w:marTop w:val="0"/>
                          <w:marBottom w:val="0"/>
                          <w:divBdr>
                            <w:top w:val="none" w:sz="0" w:space="0" w:color="auto"/>
                            <w:left w:val="none" w:sz="0" w:space="0" w:color="auto"/>
                            <w:bottom w:val="none" w:sz="0" w:space="0" w:color="auto"/>
                            <w:right w:val="none" w:sz="0" w:space="0" w:color="auto"/>
                          </w:divBdr>
                          <w:divsChild>
                            <w:div w:id="1503008315">
                              <w:marLeft w:val="0"/>
                              <w:marRight w:val="0"/>
                              <w:marTop w:val="0"/>
                              <w:marBottom w:val="0"/>
                              <w:divBdr>
                                <w:top w:val="none" w:sz="0" w:space="0" w:color="auto"/>
                                <w:left w:val="none" w:sz="0" w:space="0" w:color="auto"/>
                                <w:bottom w:val="none" w:sz="0" w:space="0" w:color="auto"/>
                                <w:right w:val="none" w:sz="0" w:space="0" w:color="auto"/>
                              </w:divBdr>
                              <w:divsChild>
                                <w:div w:id="15030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303">
      <w:marLeft w:val="0"/>
      <w:marRight w:val="0"/>
      <w:marTop w:val="0"/>
      <w:marBottom w:val="0"/>
      <w:divBdr>
        <w:top w:val="none" w:sz="0" w:space="0" w:color="auto"/>
        <w:left w:val="none" w:sz="0" w:space="0" w:color="auto"/>
        <w:bottom w:val="none" w:sz="0" w:space="0" w:color="auto"/>
        <w:right w:val="none" w:sz="0" w:space="0" w:color="auto"/>
      </w:divBdr>
    </w:div>
    <w:div w:id="1503008307">
      <w:marLeft w:val="0"/>
      <w:marRight w:val="0"/>
      <w:marTop w:val="0"/>
      <w:marBottom w:val="0"/>
      <w:divBdr>
        <w:top w:val="none" w:sz="0" w:space="0" w:color="auto"/>
        <w:left w:val="none" w:sz="0" w:space="0" w:color="auto"/>
        <w:bottom w:val="none" w:sz="0" w:space="0" w:color="auto"/>
        <w:right w:val="none" w:sz="0" w:space="0" w:color="auto"/>
      </w:divBdr>
      <w:divsChild>
        <w:div w:id="1503008281">
          <w:marLeft w:val="0"/>
          <w:marRight w:val="0"/>
          <w:marTop w:val="0"/>
          <w:marBottom w:val="0"/>
          <w:divBdr>
            <w:top w:val="none" w:sz="0" w:space="0" w:color="auto"/>
            <w:left w:val="none" w:sz="0" w:space="0" w:color="auto"/>
            <w:bottom w:val="none" w:sz="0" w:space="0" w:color="auto"/>
            <w:right w:val="none" w:sz="0" w:space="0" w:color="auto"/>
          </w:divBdr>
          <w:divsChild>
            <w:div w:id="1503008318">
              <w:marLeft w:val="0"/>
              <w:marRight w:val="0"/>
              <w:marTop w:val="0"/>
              <w:marBottom w:val="0"/>
              <w:divBdr>
                <w:top w:val="none" w:sz="0" w:space="0" w:color="auto"/>
                <w:left w:val="none" w:sz="0" w:space="0" w:color="auto"/>
                <w:bottom w:val="none" w:sz="0" w:space="0" w:color="auto"/>
                <w:right w:val="none" w:sz="0" w:space="0" w:color="auto"/>
              </w:divBdr>
              <w:divsChild>
                <w:div w:id="1503008343">
                  <w:marLeft w:val="0"/>
                  <w:marRight w:val="0"/>
                  <w:marTop w:val="0"/>
                  <w:marBottom w:val="0"/>
                  <w:divBdr>
                    <w:top w:val="none" w:sz="0" w:space="0" w:color="auto"/>
                    <w:left w:val="none" w:sz="0" w:space="0" w:color="auto"/>
                    <w:bottom w:val="none" w:sz="0" w:space="0" w:color="auto"/>
                    <w:right w:val="none" w:sz="0" w:space="0" w:color="auto"/>
                  </w:divBdr>
                  <w:divsChild>
                    <w:div w:id="1503008313">
                      <w:marLeft w:val="0"/>
                      <w:marRight w:val="0"/>
                      <w:marTop w:val="0"/>
                      <w:marBottom w:val="0"/>
                      <w:divBdr>
                        <w:top w:val="none" w:sz="0" w:space="0" w:color="auto"/>
                        <w:left w:val="none" w:sz="0" w:space="0" w:color="auto"/>
                        <w:bottom w:val="none" w:sz="0" w:space="0" w:color="auto"/>
                        <w:right w:val="none" w:sz="0" w:space="0" w:color="auto"/>
                      </w:divBdr>
                      <w:divsChild>
                        <w:div w:id="1503008309">
                          <w:marLeft w:val="0"/>
                          <w:marRight w:val="0"/>
                          <w:marTop w:val="0"/>
                          <w:marBottom w:val="0"/>
                          <w:divBdr>
                            <w:top w:val="none" w:sz="0" w:space="0" w:color="auto"/>
                            <w:left w:val="none" w:sz="0" w:space="0" w:color="auto"/>
                            <w:bottom w:val="none" w:sz="0" w:space="0" w:color="auto"/>
                            <w:right w:val="none" w:sz="0" w:space="0" w:color="auto"/>
                          </w:divBdr>
                          <w:divsChild>
                            <w:div w:id="1503008310">
                              <w:marLeft w:val="0"/>
                              <w:marRight w:val="0"/>
                              <w:marTop w:val="0"/>
                              <w:marBottom w:val="0"/>
                              <w:divBdr>
                                <w:top w:val="none" w:sz="0" w:space="0" w:color="auto"/>
                                <w:left w:val="none" w:sz="0" w:space="0" w:color="auto"/>
                                <w:bottom w:val="none" w:sz="0" w:space="0" w:color="auto"/>
                                <w:right w:val="none" w:sz="0" w:space="0" w:color="auto"/>
                              </w:divBdr>
                              <w:divsChild>
                                <w:div w:id="15030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08328">
      <w:marLeft w:val="0"/>
      <w:marRight w:val="0"/>
      <w:marTop w:val="0"/>
      <w:marBottom w:val="0"/>
      <w:divBdr>
        <w:top w:val="none" w:sz="0" w:space="0" w:color="auto"/>
        <w:left w:val="none" w:sz="0" w:space="0" w:color="auto"/>
        <w:bottom w:val="none" w:sz="0" w:space="0" w:color="auto"/>
        <w:right w:val="none" w:sz="0" w:space="0" w:color="auto"/>
      </w:divBdr>
      <w:divsChild>
        <w:div w:id="1503008334">
          <w:marLeft w:val="0"/>
          <w:marRight w:val="0"/>
          <w:marTop w:val="0"/>
          <w:marBottom w:val="0"/>
          <w:divBdr>
            <w:top w:val="none" w:sz="0" w:space="0" w:color="auto"/>
            <w:left w:val="none" w:sz="0" w:space="0" w:color="auto"/>
            <w:bottom w:val="none" w:sz="0" w:space="0" w:color="auto"/>
            <w:right w:val="none" w:sz="0" w:space="0" w:color="auto"/>
          </w:divBdr>
          <w:divsChild>
            <w:div w:id="1503008324">
              <w:marLeft w:val="0"/>
              <w:marRight w:val="0"/>
              <w:marTop w:val="0"/>
              <w:marBottom w:val="0"/>
              <w:divBdr>
                <w:top w:val="none" w:sz="0" w:space="0" w:color="auto"/>
                <w:left w:val="none" w:sz="0" w:space="0" w:color="auto"/>
                <w:bottom w:val="none" w:sz="0" w:space="0" w:color="auto"/>
                <w:right w:val="none" w:sz="0" w:space="0" w:color="auto"/>
              </w:divBdr>
              <w:divsChild>
                <w:div w:id="1503008286">
                  <w:marLeft w:val="0"/>
                  <w:marRight w:val="0"/>
                  <w:marTop w:val="0"/>
                  <w:marBottom w:val="0"/>
                  <w:divBdr>
                    <w:top w:val="none" w:sz="0" w:space="0" w:color="auto"/>
                    <w:left w:val="none" w:sz="0" w:space="0" w:color="auto"/>
                    <w:bottom w:val="none" w:sz="0" w:space="0" w:color="auto"/>
                    <w:right w:val="none" w:sz="0" w:space="0" w:color="auto"/>
                  </w:divBdr>
                  <w:divsChild>
                    <w:div w:id="1503008296">
                      <w:marLeft w:val="0"/>
                      <w:marRight w:val="0"/>
                      <w:marTop w:val="0"/>
                      <w:marBottom w:val="0"/>
                      <w:divBdr>
                        <w:top w:val="none" w:sz="0" w:space="0" w:color="auto"/>
                        <w:left w:val="none" w:sz="0" w:space="0" w:color="auto"/>
                        <w:bottom w:val="none" w:sz="0" w:space="0" w:color="auto"/>
                        <w:right w:val="none" w:sz="0" w:space="0" w:color="auto"/>
                      </w:divBdr>
                      <w:divsChild>
                        <w:div w:id="1503008312">
                          <w:marLeft w:val="0"/>
                          <w:marRight w:val="0"/>
                          <w:marTop w:val="0"/>
                          <w:marBottom w:val="0"/>
                          <w:divBdr>
                            <w:top w:val="none" w:sz="0" w:space="0" w:color="auto"/>
                            <w:left w:val="none" w:sz="0" w:space="0" w:color="auto"/>
                            <w:bottom w:val="none" w:sz="0" w:space="0" w:color="auto"/>
                            <w:right w:val="none" w:sz="0" w:space="0" w:color="auto"/>
                          </w:divBdr>
                          <w:divsChild>
                            <w:div w:id="1503008311">
                              <w:marLeft w:val="0"/>
                              <w:marRight w:val="0"/>
                              <w:marTop w:val="0"/>
                              <w:marBottom w:val="0"/>
                              <w:divBdr>
                                <w:top w:val="none" w:sz="0" w:space="0" w:color="auto"/>
                                <w:left w:val="none" w:sz="0" w:space="0" w:color="auto"/>
                                <w:bottom w:val="none" w:sz="0" w:space="0" w:color="auto"/>
                                <w:right w:val="none" w:sz="0" w:space="0" w:color="auto"/>
                              </w:divBdr>
                              <w:divsChild>
                                <w:div w:id="1503008341">
                                  <w:marLeft w:val="0"/>
                                  <w:marRight w:val="0"/>
                                  <w:marTop w:val="0"/>
                                  <w:marBottom w:val="0"/>
                                  <w:divBdr>
                                    <w:top w:val="none" w:sz="0" w:space="0" w:color="auto"/>
                                    <w:left w:val="none" w:sz="0" w:space="0" w:color="auto"/>
                                    <w:bottom w:val="none" w:sz="0" w:space="0" w:color="auto"/>
                                    <w:right w:val="none" w:sz="0" w:space="0" w:color="auto"/>
                                  </w:divBdr>
                                  <w:divsChild>
                                    <w:div w:id="1503008299">
                                      <w:marLeft w:val="0"/>
                                      <w:marRight w:val="0"/>
                                      <w:marTop w:val="0"/>
                                      <w:marBottom w:val="0"/>
                                      <w:divBdr>
                                        <w:top w:val="none" w:sz="0" w:space="0" w:color="auto"/>
                                        <w:left w:val="none" w:sz="0" w:space="0" w:color="auto"/>
                                        <w:bottom w:val="none" w:sz="0" w:space="0" w:color="auto"/>
                                        <w:right w:val="none" w:sz="0" w:space="0" w:color="auto"/>
                                      </w:divBdr>
                                      <w:divsChild>
                                        <w:div w:id="1503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333">
      <w:marLeft w:val="0"/>
      <w:marRight w:val="0"/>
      <w:marTop w:val="0"/>
      <w:marBottom w:val="0"/>
      <w:divBdr>
        <w:top w:val="none" w:sz="0" w:space="0" w:color="auto"/>
        <w:left w:val="none" w:sz="0" w:space="0" w:color="auto"/>
        <w:bottom w:val="none" w:sz="0" w:space="0" w:color="auto"/>
        <w:right w:val="none" w:sz="0" w:space="0" w:color="auto"/>
      </w:divBdr>
      <w:divsChild>
        <w:div w:id="1503008332">
          <w:marLeft w:val="0"/>
          <w:marRight w:val="0"/>
          <w:marTop w:val="0"/>
          <w:marBottom w:val="0"/>
          <w:divBdr>
            <w:top w:val="none" w:sz="0" w:space="0" w:color="auto"/>
            <w:left w:val="none" w:sz="0" w:space="0" w:color="auto"/>
            <w:bottom w:val="none" w:sz="0" w:space="0" w:color="auto"/>
            <w:right w:val="none" w:sz="0" w:space="0" w:color="auto"/>
          </w:divBdr>
          <w:divsChild>
            <w:div w:id="1503008305">
              <w:marLeft w:val="0"/>
              <w:marRight w:val="0"/>
              <w:marTop w:val="0"/>
              <w:marBottom w:val="0"/>
              <w:divBdr>
                <w:top w:val="none" w:sz="0" w:space="0" w:color="auto"/>
                <w:left w:val="none" w:sz="0" w:space="0" w:color="auto"/>
                <w:bottom w:val="none" w:sz="0" w:space="0" w:color="auto"/>
                <w:right w:val="none" w:sz="0" w:space="0" w:color="auto"/>
              </w:divBdr>
              <w:divsChild>
                <w:div w:id="1503008316">
                  <w:marLeft w:val="0"/>
                  <w:marRight w:val="0"/>
                  <w:marTop w:val="0"/>
                  <w:marBottom w:val="0"/>
                  <w:divBdr>
                    <w:top w:val="none" w:sz="0" w:space="0" w:color="auto"/>
                    <w:left w:val="none" w:sz="0" w:space="0" w:color="auto"/>
                    <w:bottom w:val="none" w:sz="0" w:space="0" w:color="auto"/>
                    <w:right w:val="none" w:sz="0" w:space="0" w:color="auto"/>
                  </w:divBdr>
                  <w:divsChild>
                    <w:div w:id="1503008322">
                      <w:marLeft w:val="0"/>
                      <w:marRight w:val="0"/>
                      <w:marTop w:val="0"/>
                      <w:marBottom w:val="0"/>
                      <w:divBdr>
                        <w:top w:val="none" w:sz="0" w:space="0" w:color="auto"/>
                        <w:left w:val="none" w:sz="0" w:space="0" w:color="auto"/>
                        <w:bottom w:val="none" w:sz="0" w:space="0" w:color="auto"/>
                        <w:right w:val="none" w:sz="0" w:space="0" w:color="auto"/>
                      </w:divBdr>
                      <w:divsChild>
                        <w:div w:id="1503008308">
                          <w:marLeft w:val="0"/>
                          <w:marRight w:val="0"/>
                          <w:marTop w:val="0"/>
                          <w:marBottom w:val="0"/>
                          <w:divBdr>
                            <w:top w:val="none" w:sz="0" w:space="0" w:color="auto"/>
                            <w:left w:val="none" w:sz="0" w:space="0" w:color="auto"/>
                            <w:bottom w:val="none" w:sz="0" w:space="0" w:color="auto"/>
                            <w:right w:val="none" w:sz="0" w:space="0" w:color="auto"/>
                          </w:divBdr>
                          <w:divsChild>
                            <w:div w:id="1503008325">
                              <w:marLeft w:val="0"/>
                              <w:marRight w:val="0"/>
                              <w:marTop w:val="0"/>
                              <w:marBottom w:val="0"/>
                              <w:divBdr>
                                <w:top w:val="none" w:sz="0" w:space="0" w:color="auto"/>
                                <w:left w:val="none" w:sz="0" w:space="0" w:color="auto"/>
                                <w:bottom w:val="none" w:sz="0" w:space="0" w:color="auto"/>
                                <w:right w:val="none" w:sz="0" w:space="0" w:color="auto"/>
                              </w:divBdr>
                              <w:divsChild>
                                <w:div w:id="1503008337">
                                  <w:marLeft w:val="0"/>
                                  <w:marRight w:val="0"/>
                                  <w:marTop w:val="0"/>
                                  <w:marBottom w:val="0"/>
                                  <w:divBdr>
                                    <w:top w:val="none" w:sz="0" w:space="0" w:color="auto"/>
                                    <w:left w:val="none" w:sz="0" w:space="0" w:color="auto"/>
                                    <w:bottom w:val="none" w:sz="0" w:space="0" w:color="auto"/>
                                    <w:right w:val="none" w:sz="0" w:space="0" w:color="auto"/>
                                  </w:divBdr>
                                  <w:divsChild>
                                    <w:div w:id="1503008335">
                                      <w:marLeft w:val="0"/>
                                      <w:marRight w:val="0"/>
                                      <w:marTop w:val="0"/>
                                      <w:marBottom w:val="0"/>
                                      <w:divBdr>
                                        <w:top w:val="none" w:sz="0" w:space="0" w:color="auto"/>
                                        <w:left w:val="none" w:sz="0" w:space="0" w:color="auto"/>
                                        <w:bottom w:val="none" w:sz="0" w:space="0" w:color="auto"/>
                                        <w:right w:val="none" w:sz="0" w:space="0" w:color="auto"/>
                                      </w:divBdr>
                                      <w:divsChild>
                                        <w:div w:id="1503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08336">
      <w:marLeft w:val="0"/>
      <w:marRight w:val="0"/>
      <w:marTop w:val="0"/>
      <w:marBottom w:val="0"/>
      <w:divBdr>
        <w:top w:val="none" w:sz="0" w:space="0" w:color="auto"/>
        <w:left w:val="none" w:sz="0" w:space="0" w:color="auto"/>
        <w:bottom w:val="none" w:sz="0" w:space="0" w:color="auto"/>
        <w:right w:val="none" w:sz="0" w:space="0" w:color="auto"/>
      </w:divBdr>
      <w:divsChild>
        <w:div w:id="1503008338">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0"/>
              <w:divBdr>
                <w:top w:val="none" w:sz="0" w:space="0" w:color="auto"/>
                <w:left w:val="none" w:sz="0" w:space="0" w:color="auto"/>
                <w:bottom w:val="none" w:sz="0" w:space="0" w:color="auto"/>
                <w:right w:val="none" w:sz="0" w:space="0" w:color="auto"/>
              </w:divBdr>
              <w:divsChild>
                <w:div w:id="1503008329">
                  <w:marLeft w:val="0"/>
                  <w:marRight w:val="0"/>
                  <w:marTop w:val="0"/>
                  <w:marBottom w:val="0"/>
                  <w:divBdr>
                    <w:top w:val="none" w:sz="0" w:space="0" w:color="auto"/>
                    <w:left w:val="none" w:sz="0" w:space="0" w:color="auto"/>
                    <w:bottom w:val="none" w:sz="0" w:space="0" w:color="auto"/>
                    <w:right w:val="none" w:sz="0" w:space="0" w:color="auto"/>
                  </w:divBdr>
                  <w:divsChild>
                    <w:div w:id="1503008280">
                      <w:marLeft w:val="0"/>
                      <w:marRight w:val="0"/>
                      <w:marTop w:val="0"/>
                      <w:marBottom w:val="0"/>
                      <w:divBdr>
                        <w:top w:val="none" w:sz="0" w:space="0" w:color="auto"/>
                        <w:left w:val="none" w:sz="0" w:space="0" w:color="auto"/>
                        <w:bottom w:val="none" w:sz="0" w:space="0" w:color="auto"/>
                        <w:right w:val="none" w:sz="0" w:space="0" w:color="auto"/>
                      </w:divBdr>
                      <w:divsChild>
                        <w:div w:id="1503008321">
                          <w:marLeft w:val="0"/>
                          <w:marRight w:val="0"/>
                          <w:marTop w:val="0"/>
                          <w:marBottom w:val="0"/>
                          <w:divBdr>
                            <w:top w:val="none" w:sz="0" w:space="0" w:color="auto"/>
                            <w:left w:val="none" w:sz="0" w:space="0" w:color="auto"/>
                            <w:bottom w:val="none" w:sz="0" w:space="0" w:color="auto"/>
                            <w:right w:val="none" w:sz="0" w:space="0" w:color="auto"/>
                          </w:divBdr>
                          <w:divsChild>
                            <w:div w:id="1503008292">
                              <w:marLeft w:val="0"/>
                              <w:marRight w:val="0"/>
                              <w:marTop w:val="0"/>
                              <w:marBottom w:val="0"/>
                              <w:divBdr>
                                <w:top w:val="none" w:sz="0" w:space="0" w:color="auto"/>
                                <w:left w:val="none" w:sz="0" w:space="0" w:color="auto"/>
                                <w:bottom w:val="none" w:sz="0" w:space="0" w:color="auto"/>
                                <w:right w:val="none" w:sz="0" w:space="0" w:color="auto"/>
                              </w:divBdr>
                              <w:divsChild>
                                <w:div w:id="1503008293">
                                  <w:marLeft w:val="0"/>
                                  <w:marRight w:val="0"/>
                                  <w:marTop w:val="0"/>
                                  <w:marBottom w:val="0"/>
                                  <w:divBdr>
                                    <w:top w:val="none" w:sz="0" w:space="0" w:color="auto"/>
                                    <w:left w:val="none" w:sz="0" w:space="0" w:color="auto"/>
                                    <w:bottom w:val="none" w:sz="0" w:space="0" w:color="auto"/>
                                    <w:right w:val="none" w:sz="0" w:space="0" w:color="auto"/>
                                  </w:divBdr>
                                  <w:divsChild>
                                    <w:div w:id="1503008294">
                                      <w:marLeft w:val="0"/>
                                      <w:marRight w:val="0"/>
                                      <w:marTop w:val="0"/>
                                      <w:marBottom w:val="0"/>
                                      <w:divBdr>
                                        <w:top w:val="none" w:sz="0" w:space="0" w:color="auto"/>
                                        <w:left w:val="none" w:sz="0" w:space="0" w:color="auto"/>
                                        <w:bottom w:val="none" w:sz="0" w:space="0" w:color="auto"/>
                                        <w:right w:val="none" w:sz="0" w:space="0" w:color="auto"/>
                                      </w:divBdr>
                                      <w:divsChild>
                                        <w:div w:id="15030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261859">
      <w:bodyDiv w:val="1"/>
      <w:marLeft w:val="0"/>
      <w:marRight w:val="0"/>
      <w:marTop w:val="0"/>
      <w:marBottom w:val="0"/>
      <w:divBdr>
        <w:top w:val="none" w:sz="0" w:space="0" w:color="auto"/>
        <w:left w:val="none" w:sz="0" w:space="0" w:color="auto"/>
        <w:bottom w:val="none" w:sz="0" w:space="0" w:color="auto"/>
        <w:right w:val="none" w:sz="0" w:space="0" w:color="auto"/>
      </w:divBdr>
    </w:div>
    <w:div w:id="1589846017">
      <w:bodyDiv w:val="1"/>
      <w:marLeft w:val="0"/>
      <w:marRight w:val="0"/>
      <w:marTop w:val="0"/>
      <w:marBottom w:val="0"/>
      <w:divBdr>
        <w:top w:val="none" w:sz="0" w:space="0" w:color="auto"/>
        <w:left w:val="none" w:sz="0" w:space="0" w:color="auto"/>
        <w:bottom w:val="none" w:sz="0" w:space="0" w:color="auto"/>
        <w:right w:val="none" w:sz="0" w:space="0" w:color="auto"/>
      </w:divBdr>
    </w:div>
    <w:div w:id="1594972029">
      <w:bodyDiv w:val="1"/>
      <w:marLeft w:val="0"/>
      <w:marRight w:val="0"/>
      <w:marTop w:val="0"/>
      <w:marBottom w:val="0"/>
      <w:divBdr>
        <w:top w:val="none" w:sz="0" w:space="0" w:color="auto"/>
        <w:left w:val="none" w:sz="0" w:space="0" w:color="auto"/>
        <w:bottom w:val="none" w:sz="0" w:space="0" w:color="auto"/>
        <w:right w:val="none" w:sz="0" w:space="0" w:color="auto"/>
      </w:divBdr>
    </w:div>
    <w:div w:id="1620067369">
      <w:bodyDiv w:val="1"/>
      <w:marLeft w:val="0"/>
      <w:marRight w:val="0"/>
      <w:marTop w:val="0"/>
      <w:marBottom w:val="0"/>
      <w:divBdr>
        <w:top w:val="none" w:sz="0" w:space="0" w:color="auto"/>
        <w:left w:val="none" w:sz="0" w:space="0" w:color="auto"/>
        <w:bottom w:val="none" w:sz="0" w:space="0" w:color="auto"/>
        <w:right w:val="none" w:sz="0" w:space="0" w:color="auto"/>
      </w:divBdr>
    </w:div>
    <w:div w:id="1696535541">
      <w:bodyDiv w:val="1"/>
      <w:marLeft w:val="0"/>
      <w:marRight w:val="0"/>
      <w:marTop w:val="0"/>
      <w:marBottom w:val="0"/>
      <w:divBdr>
        <w:top w:val="none" w:sz="0" w:space="0" w:color="auto"/>
        <w:left w:val="none" w:sz="0" w:space="0" w:color="auto"/>
        <w:bottom w:val="none" w:sz="0" w:space="0" w:color="auto"/>
        <w:right w:val="none" w:sz="0" w:space="0" w:color="auto"/>
      </w:divBdr>
    </w:div>
    <w:div w:id="1762095233">
      <w:bodyDiv w:val="1"/>
      <w:marLeft w:val="0"/>
      <w:marRight w:val="0"/>
      <w:marTop w:val="0"/>
      <w:marBottom w:val="0"/>
      <w:divBdr>
        <w:top w:val="none" w:sz="0" w:space="0" w:color="auto"/>
        <w:left w:val="none" w:sz="0" w:space="0" w:color="auto"/>
        <w:bottom w:val="none" w:sz="0" w:space="0" w:color="auto"/>
        <w:right w:val="none" w:sz="0" w:space="0" w:color="auto"/>
      </w:divBdr>
    </w:div>
    <w:div w:id="1805200387">
      <w:bodyDiv w:val="1"/>
      <w:marLeft w:val="0"/>
      <w:marRight w:val="0"/>
      <w:marTop w:val="0"/>
      <w:marBottom w:val="0"/>
      <w:divBdr>
        <w:top w:val="none" w:sz="0" w:space="0" w:color="auto"/>
        <w:left w:val="none" w:sz="0" w:space="0" w:color="auto"/>
        <w:bottom w:val="none" w:sz="0" w:space="0" w:color="auto"/>
        <w:right w:val="none" w:sz="0" w:space="0" w:color="auto"/>
      </w:divBdr>
    </w:div>
    <w:div w:id="1840655157">
      <w:bodyDiv w:val="1"/>
      <w:marLeft w:val="0"/>
      <w:marRight w:val="0"/>
      <w:marTop w:val="0"/>
      <w:marBottom w:val="0"/>
      <w:divBdr>
        <w:top w:val="none" w:sz="0" w:space="0" w:color="auto"/>
        <w:left w:val="none" w:sz="0" w:space="0" w:color="auto"/>
        <w:bottom w:val="none" w:sz="0" w:space="0" w:color="auto"/>
        <w:right w:val="none" w:sz="0" w:space="0" w:color="auto"/>
      </w:divBdr>
    </w:div>
    <w:div w:id="1913540563">
      <w:bodyDiv w:val="1"/>
      <w:marLeft w:val="0"/>
      <w:marRight w:val="0"/>
      <w:marTop w:val="0"/>
      <w:marBottom w:val="0"/>
      <w:divBdr>
        <w:top w:val="none" w:sz="0" w:space="0" w:color="auto"/>
        <w:left w:val="none" w:sz="0" w:space="0" w:color="auto"/>
        <w:bottom w:val="none" w:sz="0" w:space="0" w:color="auto"/>
        <w:right w:val="none" w:sz="0" w:space="0" w:color="auto"/>
      </w:divBdr>
    </w:div>
    <w:div w:id="19588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10D2C07C8F54B9E3E64A437E77C62" ma:contentTypeVersion="4" ma:contentTypeDescription="Create a new document." ma:contentTypeScope="" ma:versionID="b62213b3c178395f96320e4956c35751">
  <xsd:schema xmlns:xsd="http://www.w3.org/2001/XMLSchema" xmlns:xs="http://www.w3.org/2001/XMLSchema" xmlns:p="http://schemas.microsoft.com/office/2006/metadata/properties" xmlns:ns2="07c06547-d17c-4afd-995b-e05974a9fd61" targetNamespace="http://schemas.microsoft.com/office/2006/metadata/properties" ma:root="true" ma:fieldsID="b6284a045de7d8eb6089a5cd2139cff6" ns2:_="">
    <xsd:import namespace="07c06547-d17c-4afd-995b-e05974a9fd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06547-d17c-4afd-995b-e05974a9f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4666-1912-4D6D-B40D-127EC214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06547-d17c-4afd-995b-e05974a9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3A939-5412-4112-BD46-EEE49EE8AA2C}">
  <ds:schemaRefs>
    <ds:schemaRef ds:uri="http://schemas.microsoft.com/sharepoint/v3/contenttype/forms"/>
  </ds:schemaRefs>
</ds:datastoreItem>
</file>

<file path=customXml/itemProps3.xml><?xml version="1.0" encoding="utf-8"?>
<ds:datastoreItem xmlns:ds="http://schemas.openxmlformats.org/officeDocument/2006/customXml" ds:itemID="{09D1C67C-5443-4A7C-9B33-78980FCE47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076B39-E904-4372-8D15-0D987C37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Lynda Clifford</cp:lastModifiedBy>
  <cp:revision>5</cp:revision>
  <cp:lastPrinted>2019-08-28T10:31:00Z</cp:lastPrinted>
  <dcterms:created xsi:type="dcterms:W3CDTF">2020-12-17T16:30:00Z</dcterms:created>
  <dcterms:modified xsi:type="dcterms:W3CDTF">2020-12-18T13:07:00Z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0x010100F6E10D2C07C8F54B9E3E64A437E77C62</vt:lpwstr>
  </property>
</Properties>
</file>