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CAE8" w14:textId="77777777" w:rsidR="00BB4AAC" w:rsidRPr="00E41316" w:rsidRDefault="00BB4AAC" w:rsidP="00BB4AAC">
      <w:pPr>
        <w:pStyle w:val="Heading1"/>
        <w:rPr>
          <w:rFonts w:ascii="Arial" w:hAnsi="Arial" w:cs="Arial"/>
          <w:szCs w:val="22"/>
        </w:rPr>
      </w:pPr>
      <w:r w:rsidRPr="00E41316">
        <w:rPr>
          <w:rFonts w:ascii="Arial" w:hAnsi="Arial" w:cs="Arial"/>
          <w:szCs w:val="22"/>
        </w:rPr>
        <w:t>DARLINGTON BOROUGH COUNCIL</w:t>
      </w:r>
    </w:p>
    <w:p w14:paraId="3BDBEC7D" w14:textId="77777777" w:rsidR="00BB4AAC" w:rsidRPr="00E41316" w:rsidRDefault="00BB4AAC" w:rsidP="00BB4AAC">
      <w:pPr>
        <w:jc w:val="center"/>
        <w:rPr>
          <w:rFonts w:ascii="Arial" w:hAnsi="Arial" w:cs="Arial"/>
          <w:b/>
          <w:sz w:val="22"/>
          <w:szCs w:val="22"/>
        </w:rPr>
      </w:pPr>
    </w:p>
    <w:p w14:paraId="7F0C58D0" w14:textId="77777777" w:rsidR="00BB4AAC" w:rsidRPr="00E41316" w:rsidRDefault="00BB4AAC" w:rsidP="00BB4AAC">
      <w:pPr>
        <w:jc w:val="center"/>
        <w:rPr>
          <w:rFonts w:ascii="Arial" w:hAnsi="Arial" w:cs="Arial"/>
          <w:b/>
          <w:sz w:val="22"/>
          <w:szCs w:val="22"/>
        </w:rPr>
      </w:pPr>
      <w:r w:rsidRPr="00E41316">
        <w:rPr>
          <w:rFonts w:ascii="Arial" w:hAnsi="Arial" w:cs="Arial"/>
          <w:b/>
          <w:sz w:val="22"/>
          <w:szCs w:val="22"/>
        </w:rPr>
        <w:fldChar w:fldCharType="begin"/>
      </w:r>
      <w:r w:rsidRPr="00E41316">
        <w:rPr>
          <w:rFonts w:ascii="Arial" w:hAnsi="Arial" w:cs="Arial"/>
          <w:b/>
          <w:sz w:val="22"/>
          <w:szCs w:val="22"/>
        </w:rPr>
        <w:instrText xml:space="preserve">  </w:instrText>
      </w:r>
      <w:r w:rsidRPr="00E41316">
        <w:rPr>
          <w:rFonts w:ascii="Arial" w:hAnsi="Arial" w:cs="Arial"/>
          <w:b/>
          <w:sz w:val="22"/>
          <w:szCs w:val="22"/>
        </w:rPr>
        <w:fldChar w:fldCharType="end"/>
      </w:r>
      <w:r w:rsidRPr="00E413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CHILDREN’S &amp; ADULT’S SERVICES</w:t>
      </w:r>
    </w:p>
    <w:p w14:paraId="17B828DD" w14:textId="77777777" w:rsidR="00BB4AAC" w:rsidRPr="00E41316" w:rsidRDefault="00BB4AAC" w:rsidP="00BB4AAC">
      <w:pPr>
        <w:jc w:val="center"/>
        <w:rPr>
          <w:rFonts w:ascii="Arial" w:hAnsi="Arial" w:cs="Arial"/>
          <w:b/>
          <w:sz w:val="22"/>
          <w:szCs w:val="22"/>
        </w:rPr>
      </w:pPr>
    </w:p>
    <w:p w14:paraId="0F045F29" w14:textId="77777777" w:rsidR="00BB4AAC" w:rsidRPr="00E41316" w:rsidRDefault="00BB4AAC" w:rsidP="00BB4AAC">
      <w:pPr>
        <w:jc w:val="center"/>
        <w:rPr>
          <w:rFonts w:ascii="Arial" w:hAnsi="Arial" w:cs="Arial"/>
          <w:b/>
          <w:sz w:val="22"/>
          <w:szCs w:val="22"/>
        </w:rPr>
      </w:pPr>
      <w:r w:rsidRPr="00E41316">
        <w:rPr>
          <w:rFonts w:ascii="Arial" w:hAnsi="Arial" w:cs="Arial"/>
          <w:b/>
          <w:sz w:val="22"/>
          <w:szCs w:val="22"/>
        </w:rPr>
        <w:t>JOB DESCRIPTION</w:t>
      </w:r>
    </w:p>
    <w:p w14:paraId="35C35633" w14:textId="77777777" w:rsidR="00BB4AAC" w:rsidRPr="00E41316" w:rsidRDefault="00BB4AAC" w:rsidP="00BB4A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BB4AAC" w:rsidRPr="00E41316" w14:paraId="589B13CB" w14:textId="77777777" w:rsidTr="001537B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CEC61C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POST </w:t>
            </w:r>
            <w:proofErr w:type="gramStart"/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>TITLE :</w:t>
            </w:r>
            <w:proofErr w:type="gramEnd"/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413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492E303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21B9E77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Routes to Work Key Worker</w:t>
            </w:r>
            <w:r w:rsidRPr="00E4131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4131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E413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4AAC" w:rsidRPr="00E41316" w14:paraId="691EFA30" w14:textId="77777777" w:rsidTr="001537B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534769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>GRADE :</w:t>
            </w:r>
            <w:proofErr w:type="gramEnd"/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14:paraId="25E759DE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>JOB EVALUATION NO.</w:t>
            </w:r>
          </w:p>
          <w:p w14:paraId="376F6181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FC731F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8</w:t>
            </w:r>
          </w:p>
          <w:p w14:paraId="5DD93D42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FF460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E3432</w:t>
            </w:r>
            <w:r w:rsidRPr="00E4131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4131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E413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4AAC" w:rsidRPr="00E41316" w14:paraId="4A3DBEC3" w14:textId="77777777" w:rsidTr="001537B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70F241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>REPORTING RELATIONSHIP</w:t>
            </w:r>
          </w:p>
          <w:p w14:paraId="5C0A9A41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DCC8602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Routes to work Programme Coordinator</w:t>
            </w:r>
            <w:r w:rsidRPr="00E4131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4131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E413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B4AAC" w:rsidRPr="00E41316" w14:paraId="07205FB4" w14:textId="77777777" w:rsidTr="001537B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CC15FB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JOB </w:t>
            </w:r>
            <w:proofErr w:type="gramStart"/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>PURPOSE :</w:t>
            </w:r>
            <w:proofErr w:type="gramEnd"/>
          </w:p>
          <w:p w14:paraId="5974218A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7377F6D" w14:textId="77777777" w:rsidR="00BB4AAC" w:rsidRPr="00E41316" w:rsidRDefault="00BB4AAC" w:rsidP="001537B0">
            <w:pPr>
              <w:pStyle w:val="Default"/>
              <w:rPr>
                <w:sz w:val="22"/>
                <w:szCs w:val="22"/>
              </w:rPr>
            </w:pPr>
            <w:r w:rsidRPr="00E41316">
              <w:rPr>
                <w:color w:val="auto"/>
                <w:sz w:val="22"/>
                <w:szCs w:val="22"/>
              </w:rPr>
              <w:t xml:space="preserve">To manage a caseload of Routes to Work participants and provide them with 1:1 support, helping them overcome barriers to employment and training. </w:t>
            </w:r>
            <w:r w:rsidRPr="00E41316">
              <w:rPr>
                <w:sz w:val="22"/>
                <w:szCs w:val="22"/>
              </w:rPr>
              <w:fldChar w:fldCharType="begin"/>
            </w:r>
            <w:r w:rsidRPr="00E41316">
              <w:rPr>
                <w:sz w:val="22"/>
                <w:szCs w:val="22"/>
              </w:rPr>
              <w:instrText xml:space="preserve">  </w:instrText>
            </w:r>
            <w:r w:rsidRPr="00E41316">
              <w:rPr>
                <w:sz w:val="22"/>
                <w:szCs w:val="22"/>
              </w:rPr>
              <w:fldChar w:fldCharType="end"/>
            </w:r>
          </w:p>
        </w:tc>
      </w:tr>
      <w:tr w:rsidR="00BB4AAC" w:rsidRPr="00E41316" w14:paraId="0E17A250" w14:textId="77777777" w:rsidTr="001537B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042D79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>POST NO.</w:t>
            </w:r>
          </w:p>
          <w:p w14:paraId="3B512D76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449CBAE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AC" w:rsidRPr="00E41316" w14:paraId="5904057E" w14:textId="77777777" w:rsidTr="001537B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BA9135" w14:textId="77777777" w:rsidR="00BB4AAC" w:rsidRPr="00E41316" w:rsidRDefault="00BB4AAC" w:rsidP="001537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41316">
              <w:rPr>
                <w:rFonts w:ascii="Arial" w:hAnsi="Arial" w:cs="Arial"/>
                <w:b/>
                <w:sz w:val="22"/>
                <w:szCs w:val="22"/>
                <w:u w:val="single"/>
              </w:rPr>
              <w:t>PDR COMPETENCY FRAMEWORK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F61764B" w14:textId="77777777" w:rsidR="00BB4AAC" w:rsidRPr="00E41316" w:rsidRDefault="00BB4AAC" w:rsidP="001537B0">
            <w:pPr>
              <w:rPr>
                <w:rFonts w:ascii="Arial" w:hAnsi="Arial" w:cs="Arial"/>
                <w:sz w:val="22"/>
                <w:szCs w:val="22"/>
              </w:rPr>
            </w:pPr>
            <w:r w:rsidRPr="00E41316">
              <w:rPr>
                <w:rFonts w:ascii="Arial" w:hAnsi="Arial" w:cs="Arial"/>
                <w:sz w:val="22"/>
                <w:szCs w:val="22"/>
              </w:rPr>
              <w:t>Level 1, Expected Competencies for all employees</w:t>
            </w:r>
          </w:p>
        </w:tc>
      </w:tr>
    </w:tbl>
    <w:p w14:paraId="0A53A27F" w14:textId="77777777" w:rsidR="00BB4AAC" w:rsidRPr="00E41316" w:rsidRDefault="00BB4AAC" w:rsidP="00BB4AAC">
      <w:pPr>
        <w:rPr>
          <w:rFonts w:ascii="Arial" w:hAnsi="Arial" w:cs="Arial"/>
          <w:b/>
          <w:sz w:val="22"/>
          <w:szCs w:val="22"/>
        </w:rPr>
      </w:pPr>
    </w:p>
    <w:p w14:paraId="458D8EF2" w14:textId="77777777" w:rsidR="00BB4AAC" w:rsidRPr="00E41316" w:rsidRDefault="00BB4AAC" w:rsidP="00BB4AAC">
      <w:pPr>
        <w:rPr>
          <w:rFonts w:ascii="Arial" w:hAnsi="Arial" w:cs="Arial"/>
          <w:b/>
          <w:sz w:val="22"/>
          <w:szCs w:val="22"/>
        </w:rPr>
      </w:pPr>
      <w:r w:rsidRPr="00E41316">
        <w:rPr>
          <w:rFonts w:ascii="Arial" w:hAnsi="Arial" w:cs="Arial"/>
          <w:b/>
          <w:sz w:val="22"/>
          <w:szCs w:val="22"/>
        </w:rPr>
        <w:t>MAIN DUTIES/RESPONSIBILITIES</w:t>
      </w:r>
    </w:p>
    <w:p w14:paraId="62B1A537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541C1DE0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Work with referral partners to promote Routes to Work to participants</w:t>
      </w:r>
      <w:r w:rsidRPr="00E41316">
        <w:rPr>
          <w:rFonts w:ascii="Arial" w:hAnsi="Arial" w:cs="Arial"/>
          <w:sz w:val="22"/>
          <w:szCs w:val="22"/>
        </w:rPr>
        <w:br/>
      </w:r>
    </w:p>
    <w:p w14:paraId="55B2ED9F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Undertake participant eligibility check of all participants</w:t>
      </w:r>
      <w:r w:rsidRPr="00E41316">
        <w:rPr>
          <w:rFonts w:ascii="Arial" w:hAnsi="Arial" w:cs="Arial"/>
          <w:sz w:val="22"/>
          <w:szCs w:val="22"/>
        </w:rPr>
        <w:br/>
      </w:r>
    </w:p>
    <w:p w14:paraId="4C52BF08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Carry out comprehensive initial assessment with all participants</w:t>
      </w:r>
    </w:p>
    <w:p w14:paraId="1D7780AE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0C9066D6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Develop with participants an action plan with clear goals, identified barriers and measures to overcome these barriers</w:t>
      </w:r>
      <w:r w:rsidRPr="00E41316">
        <w:rPr>
          <w:rFonts w:ascii="Arial" w:hAnsi="Arial" w:cs="Arial"/>
          <w:sz w:val="22"/>
          <w:szCs w:val="22"/>
        </w:rPr>
        <w:br/>
      </w:r>
    </w:p>
    <w:p w14:paraId="1AC5C822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Regularly review the progress of participants</w:t>
      </w:r>
    </w:p>
    <w:p w14:paraId="309B7028" w14:textId="77777777" w:rsidR="00BB4AAC" w:rsidRPr="00E41316" w:rsidRDefault="00BB4AAC" w:rsidP="00BB4AAC">
      <w:pPr>
        <w:rPr>
          <w:rFonts w:ascii="Arial" w:hAnsi="Arial" w:cs="Arial"/>
          <w:sz w:val="22"/>
          <w:szCs w:val="22"/>
        </w:rPr>
      </w:pPr>
    </w:p>
    <w:p w14:paraId="562A8406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Manage a participant caseload and review ongoing progress, liaising closely with the full range of specialist partners as appropriate</w:t>
      </w:r>
    </w:p>
    <w:p w14:paraId="3817BDAF" w14:textId="77777777" w:rsidR="00BB4AAC" w:rsidRPr="00E41316" w:rsidRDefault="00BB4AAC" w:rsidP="00BB4AAC">
      <w:pPr>
        <w:pStyle w:val="ListParagraph"/>
        <w:rPr>
          <w:rFonts w:ascii="Arial" w:hAnsi="Arial" w:cs="Arial"/>
          <w:sz w:val="22"/>
          <w:szCs w:val="22"/>
        </w:rPr>
      </w:pPr>
    </w:p>
    <w:p w14:paraId="01D4C4CF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Work in partnership and carry out joint key working </w:t>
      </w:r>
      <w:proofErr w:type="gramStart"/>
      <w:r w:rsidRPr="00E41316">
        <w:rPr>
          <w:rFonts w:ascii="Arial" w:hAnsi="Arial" w:cs="Arial"/>
          <w:sz w:val="22"/>
          <w:szCs w:val="22"/>
        </w:rPr>
        <w:t>in order to</w:t>
      </w:r>
      <w:proofErr w:type="gramEnd"/>
      <w:r w:rsidRPr="00E41316">
        <w:rPr>
          <w:rFonts w:ascii="Arial" w:hAnsi="Arial" w:cs="Arial"/>
          <w:sz w:val="22"/>
          <w:szCs w:val="22"/>
        </w:rPr>
        <w:t xml:space="preserve"> achieve improved outcomes for participants </w:t>
      </w:r>
    </w:p>
    <w:p w14:paraId="5A8EF1B2" w14:textId="77777777" w:rsidR="00BB4AAC" w:rsidRPr="00E41316" w:rsidRDefault="00BB4AAC" w:rsidP="00BB4AAC">
      <w:pPr>
        <w:pStyle w:val="ListParagraph"/>
        <w:rPr>
          <w:rFonts w:ascii="Arial" w:hAnsi="Arial" w:cs="Arial"/>
          <w:sz w:val="22"/>
          <w:szCs w:val="22"/>
        </w:rPr>
      </w:pPr>
    </w:p>
    <w:p w14:paraId="38DB11DC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Support participants to access resources and services to increase their employability to help them achieve their goals </w:t>
      </w:r>
    </w:p>
    <w:p w14:paraId="4748E762" w14:textId="77777777" w:rsidR="00BB4AAC" w:rsidRPr="00E41316" w:rsidRDefault="00BB4AAC" w:rsidP="00BB4AAC">
      <w:pPr>
        <w:rPr>
          <w:rFonts w:ascii="Arial" w:hAnsi="Arial" w:cs="Arial"/>
          <w:sz w:val="22"/>
          <w:szCs w:val="22"/>
        </w:rPr>
      </w:pPr>
    </w:p>
    <w:p w14:paraId="52E178DC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Provide Information, Advice and Guidance and support participants with job search, application / CV writing and appropriate mock interviews </w:t>
      </w:r>
    </w:p>
    <w:p w14:paraId="2EE67D18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5B59CE25" w14:textId="77777777" w:rsidR="00BB4AAC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Work with participants to address barriers towards engagement, referring </w:t>
      </w:r>
      <w:proofErr w:type="gramStart"/>
      <w:r w:rsidRPr="00E41316">
        <w:rPr>
          <w:rFonts w:ascii="Arial" w:hAnsi="Arial" w:cs="Arial"/>
          <w:sz w:val="22"/>
          <w:szCs w:val="22"/>
        </w:rPr>
        <w:t>in to</w:t>
      </w:r>
      <w:proofErr w:type="gramEnd"/>
      <w:r w:rsidRPr="00E41316">
        <w:rPr>
          <w:rFonts w:ascii="Arial" w:hAnsi="Arial" w:cs="Arial"/>
          <w:sz w:val="22"/>
          <w:szCs w:val="22"/>
        </w:rPr>
        <w:t xml:space="preserve"> specialist partners where required </w:t>
      </w:r>
    </w:p>
    <w:p w14:paraId="1F4645C6" w14:textId="77777777" w:rsidR="00BB4AAC" w:rsidRPr="00E41316" w:rsidRDefault="00BB4AAC" w:rsidP="00BB4AAC">
      <w:pPr>
        <w:rPr>
          <w:rFonts w:ascii="Arial" w:hAnsi="Arial" w:cs="Arial"/>
          <w:sz w:val="22"/>
          <w:szCs w:val="22"/>
        </w:rPr>
      </w:pPr>
    </w:p>
    <w:p w14:paraId="65EF78B8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Promote volunteering opportunities, through partners, as a </w:t>
      </w:r>
      <w:proofErr w:type="gramStart"/>
      <w:r w:rsidRPr="00E41316">
        <w:rPr>
          <w:rFonts w:ascii="Arial" w:hAnsi="Arial" w:cs="Arial"/>
          <w:sz w:val="22"/>
          <w:szCs w:val="22"/>
        </w:rPr>
        <w:t>stepping stone</w:t>
      </w:r>
      <w:proofErr w:type="gramEnd"/>
      <w:r w:rsidRPr="00E41316">
        <w:rPr>
          <w:rFonts w:ascii="Arial" w:hAnsi="Arial" w:cs="Arial"/>
          <w:sz w:val="22"/>
          <w:szCs w:val="22"/>
        </w:rPr>
        <w:t xml:space="preserve"> to employment and training. </w:t>
      </w:r>
    </w:p>
    <w:p w14:paraId="2EF72919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5AF08064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Identify appropriate employment and training opportunities for designated participants</w:t>
      </w:r>
    </w:p>
    <w:p w14:paraId="577A7423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0FC64D91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Promote participants to employers and assist in the placement of participants into jobs</w:t>
      </w:r>
    </w:p>
    <w:p w14:paraId="459A67E7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4F90D38C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Promote participants to colleges and training providers and assist in the placement of participants into further education and training </w:t>
      </w:r>
    </w:p>
    <w:p w14:paraId="02107868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4CE7D964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Provide ongoing support to participants once they have been placed into employment to ensure sustainability </w:t>
      </w:r>
    </w:p>
    <w:p w14:paraId="758BA03A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088ECC2E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Meet agreed performance targets </w:t>
      </w:r>
    </w:p>
    <w:p w14:paraId="693BC4F8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35004A24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Ensure that all project recordings and management information systems are adhered to and kept in place </w:t>
      </w:r>
    </w:p>
    <w:p w14:paraId="67291E11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2F736DF5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Integrate, share </w:t>
      </w:r>
      <w:proofErr w:type="gramStart"/>
      <w:r w:rsidRPr="00E41316">
        <w:rPr>
          <w:rFonts w:ascii="Arial" w:hAnsi="Arial" w:cs="Arial"/>
          <w:sz w:val="22"/>
          <w:szCs w:val="22"/>
        </w:rPr>
        <w:t>knowledge</w:t>
      </w:r>
      <w:proofErr w:type="gramEnd"/>
      <w:r w:rsidRPr="00E41316">
        <w:rPr>
          <w:rFonts w:ascii="Arial" w:hAnsi="Arial" w:cs="Arial"/>
          <w:sz w:val="22"/>
          <w:szCs w:val="22"/>
        </w:rPr>
        <w:t xml:space="preserve"> and spread best practice with other Key Workers, staff and partners with the Routes to Employment programme </w:t>
      </w:r>
    </w:p>
    <w:p w14:paraId="7A4E2C8A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240F907D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Maintain participant confidentiality at all time </w:t>
      </w:r>
    </w:p>
    <w:p w14:paraId="0426C3AF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5E2DD3DC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Be prepared to work creatively and flexibly, which may occasionally include evening and weekend work </w:t>
      </w:r>
    </w:p>
    <w:p w14:paraId="1F257D1C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7C3D5B02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Work as part of a team, attend team meetings and participate in staff training and development. </w:t>
      </w:r>
    </w:p>
    <w:p w14:paraId="58D952A3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24441B3F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Assist in the implementation of administrative and financial control systems. </w:t>
      </w:r>
    </w:p>
    <w:p w14:paraId="63D6062B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24B78800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Ensure that you work in line with all the Council’s policies and procedures and ensure that you are aware of your obligations under these. </w:t>
      </w:r>
      <w:r w:rsidRPr="00E41316">
        <w:rPr>
          <w:rFonts w:ascii="Arial" w:hAnsi="Arial" w:cs="Arial"/>
          <w:sz w:val="22"/>
          <w:szCs w:val="22"/>
        </w:rPr>
        <w:br/>
      </w:r>
    </w:p>
    <w:p w14:paraId="2FE91C73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Behave according to the Employees’ Code of Conduct and ensure that you are aware of your obligations and responsibilities re. conflicts of interest, gifts, </w:t>
      </w:r>
      <w:proofErr w:type="gramStart"/>
      <w:r w:rsidRPr="00E41316">
        <w:rPr>
          <w:rFonts w:ascii="Arial" w:hAnsi="Arial" w:cs="Arial"/>
          <w:sz w:val="22"/>
          <w:szCs w:val="22"/>
        </w:rPr>
        <w:t>hospitality</w:t>
      </w:r>
      <w:proofErr w:type="gramEnd"/>
      <w:r w:rsidRPr="00E41316">
        <w:rPr>
          <w:rFonts w:ascii="Arial" w:hAnsi="Arial" w:cs="Arial"/>
          <w:sz w:val="22"/>
          <w:szCs w:val="22"/>
        </w:rPr>
        <w:t xml:space="preserve"> and other matters covered by the Code.</w:t>
      </w:r>
      <w:r w:rsidRPr="00E41316">
        <w:rPr>
          <w:rFonts w:ascii="Arial" w:hAnsi="Arial" w:cs="Arial"/>
          <w:sz w:val="22"/>
          <w:szCs w:val="22"/>
        </w:rPr>
        <w:br/>
      </w:r>
    </w:p>
    <w:p w14:paraId="1CF54750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Carry out your role in line with the Council’s Equality agenda.</w:t>
      </w:r>
      <w:r w:rsidRPr="00E41316">
        <w:rPr>
          <w:rFonts w:ascii="Arial" w:hAnsi="Arial" w:cs="Arial"/>
          <w:sz w:val="22"/>
          <w:szCs w:val="22"/>
        </w:rPr>
        <w:br/>
      </w:r>
    </w:p>
    <w:p w14:paraId="08BD923F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To comply with health and safety policies, organisational </w:t>
      </w:r>
      <w:proofErr w:type="gramStart"/>
      <w:r w:rsidRPr="00E41316">
        <w:rPr>
          <w:rFonts w:ascii="Arial" w:hAnsi="Arial" w:cs="Arial"/>
          <w:sz w:val="22"/>
          <w:szCs w:val="22"/>
        </w:rPr>
        <w:t>statements</w:t>
      </w:r>
      <w:proofErr w:type="gramEnd"/>
      <w:r w:rsidRPr="00E41316">
        <w:rPr>
          <w:rFonts w:ascii="Arial" w:hAnsi="Arial" w:cs="Arial"/>
          <w:sz w:val="22"/>
          <w:szCs w:val="22"/>
        </w:rPr>
        <w:t xml:space="preserve"> and procedures, report any incidents / accidents/ hazards and take a pro-active approach to health and safety matters in order to protect yourself and others.  </w:t>
      </w:r>
      <w:r w:rsidRPr="00E41316">
        <w:rPr>
          <w:rFonts w:ascii="Arial" w:hAnsi="Arial" w:cs="Arial"/>
          <w:sz w:val="22"/>
          <w:szCs w:val="22"/>
        </w:rPr>
        <w:br/>
      </w:r>
    </w:p>
    <w:p w14:paraId="6BA0279E" w14:textId="77777777" w:rsidR="00BB4AAC" w:rsidRPr="00E41316" w:rsidRDefault="00BB4AAC" w:rsidP="00BB4A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Any other duties of a similar nature related to this post that may be required from time-to-time.</w:t>
      </w:r>
    </w:p>
    <w:p w14:paraId="7A1CC318" w14:textId="77777777" w:rsidR="00BB4AAC" w:rsidRPr="00E41316" w:rsidRDefault="00BB4AAC" w:rsidP="00BB4AAC">
      <w:pPr>
        <w:ind w:left="454"/>
        <w:rPr>
          <w:rFonts w:ascii="Arial" w:hAnsi="Arial" w:cs="Arial"/>
          <w:sz w:val="22"/>
          <w:szCs w:val="22"/>
        </w:rPr>
      </w:pPr>
    </w:p>
    <w:p w14:paraId="3C7562BC" w14:textId="77777777" w:rsidR="00BB4AAC" w:rsidRPr="00E41316" w:rsidRDefault="00BB4AAC" w:rsidP="00BB4AAC">
      <w:pPr>
        <w:numPr>
          <w:ilvl w:val="0"/>
          <w:numId w:val="1"/>
        </w:numPr>
        <w:textAlignment w:val="auto"/>
        <w:rPr>
          <w:rFonts w:ascii="Arial" w:hAnsi="Arial" w:cs="Arial"/>
          <w:bCs/>
          <w:sz w:val="22"/>
          <w:szCs w:val="22"/>
        </w:rPr>
      </w:pPr>
      <w:r w:rsidRPr="00E41316">
        <w:rPr>
          <w:rFonts w:ascii="Arial" w:hAnsi="Arial" w:cs="Arial"/>
          <w:bCs/>
          <w:sz w:val="22"/>
          <w:szCs w:val="22"/>
        </w:rPr>
        <w:t xml:space="preserve">This post is deemed to be a ‘Customer Facing’ role in line with the definition of the </w:t>
      </w:r>
      <w:r w:rsidRPr="00E41316">
        <w:rPr>
          <w:rFonts w:ascii="Arial" w:hAnsi="Arial" w:cs="Arial"/>
          <w:sz w:val="22"/>
          <w:szCs w:val="22"/>
          <w:lang w:eastAsia="en-GB"/>
        </w:rPr>
        <w:t>Code of Practice on the English language requirement for public sector workers.</w:t>
      </w:r>
    </w:p>
    <w:p w14:paraId="7E59993D" w14:textId="77777777" w:rsidR="00BB4AAC" w:rsidRPr="00E41316" w:rsidRDefault="00BB4AAC" w:rsidP="00BB4AAC">
      <w:pPr>
        <w:rPr>
          <w:rFonts w:ascii="Arial" w:hAnsi="Arial" w:cs="Arial"/>
          <w:sz w:val="22"/>
          <w:szCs w:val="22"/>
        </w:rPr>
      </w:pPr>
    </w:p>
    <w:p w14:paraId="4E58BC49" w14:textId="77777777" w:rsidR="00BB4AAC" w:rsidRPr="00E41316" w:rsidRDefault="00BB4AAC" w:rsidP="00BB4AAC">
      <w:pPr>
        <w:rPr>
          <w:rFonts w:ascii="Arial" w:hAnsi="Arial" w:cs="Arial"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>Darlington Borough Council and schools within the Borough are committed to safeguarding and promoting the welfare of children and expects all staff and volunteers to share this commitment.</w:t>
      </w:r>
    </w:p>
    <w:p w14:paraId="3D3C1190" w14:textId="77777777" w:rsidR="00BB4AAC" w:rsidRPr="00E41316" w:rsidRDefault="00BB4AAC" w:rsidP="00BB4AAC">
      <w:pPr>
        <w:rPr>
          <w:rFonts w:ascii="Arial" w:hAnsi="Arial" w:cs="Arial"/>
          <w:sz w:val="22"/>
          <w:szCs w:val="22"/>
        </w:rPr>
      </w:pPr>
    </w:p>
    <w:p w14:paraId="447AA15F" w14:textId="77777777" w:rsidR="00BB4AAC" w:rsidRPr="00E41316" w:rsidRDefault="00BB4AAC" w:rsidP="00BB4AAC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E41316">
        <w:rPr>
          <w:rFonts w:ascii="Arial" w:hAnsi="Arial" w:cs="Arial"/>
          <w:sz w:val="22"/>
          <w:szCs w:val="22"/>
        </w:rPr>
        <w:t xml:space="preserve">Date : </w:t>
      </w:r>
      <w:r>
        <w:rPr>
          <w:rFonts w:ascii="Arial" w:hAnsi="Arial" w:cs="Arial"/>
          <w:sz w:val="22"/>
          <w:szCs w:val="22"/>
        </w:rPr>
        <w:t>2</w:t>
      </w:r>
      <w:r w:rsidRPr="0027766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March 2021</w:t>
      </w:r>
      <w:r w:rsidRPr="00E41316">
        <w:rPr>
          <w:rFonts w:ascii="Arial" w:hAnsi="Arial" w:cs="Arial"/>
          <w:sz w:val="22"/>
          <w:szCs w:val="22"/>
        </w:rPr>
        <w:tab/>
      </w:r>
      <w:r w:rsidRPr="00E41316">
        <w:rPr>
          <w:rFonts w:ascii="Arial" w:hAnsi="Arial" w:cs="Arial"/>
          <w:sz w:val="22"/>
          <w:szCs w:val="22"/>
        </w:rPr>
        <w:tab/>
      </w:r>
      <w:r w:rsidRPr="00E41316">
        <w:rPr>
          <w:rFonts w:ascii="Arial" w:hAnsi="Arial" w:cs="Arial"/>
          <w:sz w:val="22"/>
          <w:szCs w:val="22"/>
        </w:rPr>
        <w:fldChar w:fldCharType="begin"/>
      </w:r>
      <w:r w:rsidRPr="00E41316">
        <w:rPr>
          <w:rFonts w:ascii="Arial" w:hAnsi="Arial" w:cs="Arial"/>
          <w:sz w:val="22"/>
          <w:szCs w:val="22"/>
        </w:rPr>
        <w:instrText xml:space="preserve"> Managers/WP initials</w:instrText>
      </w:r>
      <w:r w:rsidRPr="00E41316">
        <w:rPr>
          <w:rFonts w:ascii="Arial" w:hAnsi="Arial" w:cs="Arial"/>
          <w:sz w:val="22"/>
          <w:szCs w:val="22"/>
        </w:rPr>
        <w:fldChar w:fldCharType="separate"/>
      </w:r>
      <w:r w:rsidRPr="00E41316">
        <w:rPr>
          <w:rFonts w:ascii="Arial" w:hAnsi="Arial" w:cs="Arial"/>
          <w:b/>
          <w:sz w:val="22"/>
          <w:szCs w:val="22"/>
          <w:lang w:val="en-US"/>
        </w:rPr>
        <w:t>Error! Reference source not found.</w:t>
      </w:r>
      <w:r w:rsidRPr="00E41316">
        <w:rPr>
          <w:rFonts w:ascii="Arial" w:hAnsi="Arial" w:cs="Arial"/>
          <w:sz w:val="22"/>
          <w:szCs w:val="22"/>
        </w:rPr>
        <w:fldChar w:fldCharType="end"/>
      </w:r>
    </w:p>
    <w:p w14:paraId="2F8D8E1B" w14:textId="77777777" w:rsidR="00BB4AAC" w:rsidRPr="00E41316" w:rsidRDefault="00BB4AAC" w:rsidP="00BB4AAC">
      <w:pPr>
        <w:pStyle w:val="Heading1"/>
        <w:rPr>
          <w:rFonts w:ascii="Arial" w:hAnsi="Arial" w:cs="Arial"/>
          <w:i/>
          <w:szCs w:val="22"/>
        </w:rPr>
      </w:pPr>
    </w:p>
    <w:p w14:paraId="64917E6B" w14:textId="77777777" w:rsidR="00BB4AAC" w:rsidRDefault="00BB4AAC" w:rsidP="00BB4AAC">
      <w:pPr>
        <w:pStyle w:val="Heading1"/>
        <w:rPr>
          <w:rFonts w:ascii="Arial" w:hAnsi="Arial" w:cs="Arial"/>
          <w:i/>
          <w:szCs w:val="22"/>
        </w:rPr>
      </w:pPr>
    </w:p>
    <w:p w14:paraId="54B49997" w14:textId="77777777" w:rsidR="00BB4AAC" w:rsidRDefault="00BB4AAC"/>
    <w:sectPr w:rsidR="00BB4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941" w14:textId="77777777" w:rsidR="00BB4AAC" w:rsidRDefault="00BB4AAC" w:rsidP="00BB4AAC">
      <w:r>
        <w:separator/>
      </w:r>
    </w:p>
  </w:endnote>
  <w:endnote w:type="continuationSeparator" w:id="0">
    <w:p w14:paraId="7AFF90E3" w14:textId="77777777" w:rsidR="00BB4AAC" w:rsidRDefault="00BB4AAC" w:rsidP="00BB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0677" w14:textId="77777777" w:rsidR="00BB4AAC" w:rsidRDefault="00BB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7A45" w14:textId="77777777" w:rsidR="00BB4AAC" w:rsidRDefault="00BB4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711F" w14:textId="77777777" w:rsidR="00BB4AAC" w:rsidRDefault="00BB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3C194" w14:textId="77777777" w:rsidR="00BB4AAC" w:rsidRDefault="00BB4AAC" w:rsidP="00BB4AAC">
      <w:r>
        <w:separator/>
      </w:r>
    </w:p>
  </w:footnote>
  <w:footnote w:type="continuationSeparator" w:id="0">
    <w:p w14:paraId="4BE973F4" w14:textId="77777777" w:rsidR="00BB4AAC" w:rsidRDefault="00BB4AAC" w:rsidP="00BB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BBD6" w14:textId="77777777" w:rsidR="00BB4AAC" w:rsidRDefault="00BB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834F" w14:textId="5D798485" w:rsidR="00BB4AAC" w:rsidRDefault="00BB4A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DBD0F" wp14:editId="5A172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90347b5a36867e387e96edf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991BC9" w14:textId="73EE4CF0" w:rsidR="00BB4AAC" w:rsidRPr="00BB4AAC" w:rsidRDefault="00BB4AAC" w:rsidP="00BB4AA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B4AA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DBD0F" id="_x0000_t202" coordsize="21600,21600" o:spt="202" path="m,l,21600r21600,l21600,xe">
              <v:stroke joinstyle="miter"/>
              <v:path gradientshapeok="t" o:connecttype="rect"/>
            </v:shapetype>
            <v:shape id="MSIPCMa90347b5a36867e387e96edf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fFsQIAAEcFAAAOAAAAZHJzL2Uyb0RvYy54bWysVEtv2zAMvg/YfxB02GmrndjOw6tTZCm6&#10;FkjbAOnQsyLLsQFbUiWldjbsv4+S5XTtdhp2sSmS4uPjR51fdE2NnpnSleAZHp2FGDFORV7xfYa/&#10;PVx9mmGkDeE5qQVnGT4yjS8W79+dtzJlY1GKOmcKQRCu01ZmuDRGpkGgackaos+EZByMhVANMXBU&#10;+yBXpIXoTR2Mw3AStELlUgnKtAbtZW/ECxe/KBg190WhmUF1hqE2477KfXf2GyzOSbpXRJYV9WWQ&#10;f6iiIRWHpKdQl8QQdFDVH6GaiiqhRWHOqGgCURQVZa4H6GYUvulmWxLJXC8AjpYnmPT/C0vvnjcK&#10;VTnMDiNOGhjR7fZms7ol8zCKp7uERJPZZMqi2ZTNJywvMMqZpoDgjw9PB2E+XxNdrkTO+lM6msVx&#10;FCfzWfzR21m1L423zmJgiDc8VrkpvT6ZJyf9piaUNYwPd4YwBIjSyz7ADc9Z5wP0v42qGqKOr7y2&#10;QAHgpvcb+bsPQnpNeEq8ZsWQE5Q/LTVaqVNAaCsBI9N9EZ2Fyes1KO3Eu0I19g+zRGAHkh1PxGKd&#10;QRSU02QSRiMwUbCNp1GYOOYFL7el0uYrEw2yQoYVVO34RJ7X2kBGcB1cbDIurqq6duStOWozPIkg&#10;5CsL3Kg5XLQ99LVayXS7zjewE/kR+lKiXwot6VUFyddEmw1RsAVQL2y2uYdPUQtIIryEUSnU97/p&#10;rT+QE6wYtbBVGdZPB6IYRvUNB9qOkzgM7R66EwjKCfNRHMNhN2j5oVkJ2FjgJJTlROtr6kEslGge&#10;YfOXNh2YCKeQNMNmEFcGTmCAl4Oy5dLJsHGSmDXfSmpDW7Qspg/dI1HSA29gZHdiWDySvsG/9+1x&#10;Xh6MKCo3HItsD6cHHLbVzcy/LPY5+P3svF7ev8UvAA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AXe0fFsQIAAEcFAAAOAAAA&#10;AAAAAAAAAAAAAC4CAABkcnMvZTJvRG9jLnhtbFBLAQItABQABgAIAAAAIQBpAd4j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1D991BC9" w14:textId="73EE4CF0" w:rsidR="00BB4AAC" w:rsidRPr="00BB4AAC" w:rsidRDefault="00BB4AAC" w:rsidP="00BB4AA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B4AAC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F879" w14:textId="77777777" w:rsidR="00BB4AAC" w:rsidRDefault="00BB4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F4A16"/>
    <w:multiLevelType w:val="multilevel"/>
    <w:tmpl w:val="C3CCEA2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AC"/>
    <w:rsid w:val="00B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DF165"/>
  <w15:chartTrackingRefBased/>
  <w15:docId w15:val="{B3C226E4-F2E0-4A1D-B2F1-B1A49508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4AAC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AAC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BB4A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A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4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Compton</dc:creator>
  <cp:keywords/>
  <dc:description/>
  <cp:lastModifiedBy>Claire Compton</cp:lastModifiedBy>
  <cp:revision>1</cp:revision>
  <dcterms:created xsi:type="dcterms:W3CDTF">2021-03-02T15:58:00Z</dcterms:created>
  <dcterms:modified xsi:type="dcterms:W3CDTF">2021-03-02T15:59:00Z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2021-03-02T15:59:58Z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94838dfa-8a4b-4fb9-82de-08db727a7105</vt:lpwstr>
  </property>
  <property fmtid="{D5CDD505-2E9C-101B-9397-08002B2CF9AE}" pid="8" name="MSIP_Label_b0959cb5-d6fa-43bd-af65-dd08ea55ea38_ContentBits">
    <vt:lpwstr>1</vt:lpwstr>
  </property>
</Properties>
</file>