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41A1" w14:textId="5AD0EC65" w:rsidR="009643F2" w:rsidRDefault="00937314" w:rsidP="00937314">
      <w:pPr>
        <w:jc w:val="center"/>
        <w:rPr>
          <w:i/>
          <w:iCs/>
        </w:rPr>
      </w:pPr>
      <w:r>
        <w:rPr>
          <w:i/>
          <w:iCs/>
          <w:noProof/>
        </w:rPr>
        <w:drawing>
          <wp:inline distT="0" distB="0" distL="0" distR="0" wp14:anchorId="1C09C74B" wp14:editId="36E0EB8C">
            <wp:extent cx="3667125" cy="12763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68541" cy="1276843"/>
                    </a:xfrm>
                    <a:prstGeom prst="rect">
                      <a:avLst/>
                    </a:prstGeom>
                  </pic:spPr>
                </pic:pic>
              </a:graphicData>
            </a:graphic>
          </wp:inline>
        </w:drawing>
      </w:r>
    </w:p>
    <w:p w14:paraId="5C3C8DE7" w14:textId="3C9FA0FE" w:rsidR="009643F2" w:rsidRDefault="009643F2" w:rsidP="009643F2">
      <w:pPr>
        <w:rPr>
          <w:i/>
          <w:iCs/>
        </w:rPr>
      </w:pPr>
    </w:p>
    <w:p w14:paraId="52F0143A" w14:textId="77777777" w:rsidR="00937314" w:rsidRDefault="00937314" w:rsidP="009643F2">
      <w:pPr>
        <w:rPr>
          <w:i/>
          <w:iCs/>
        </w:rPr>
      </w:pPr>
    </w:p>
    <w:p w14:paraId="5DE8E3C7" w14:textId="77777777" w:rsidR="009643F2" w:rsidRDefault="009643F2" w:rsidP="009643F2">
      <w:pPr>
        <w:rPr>
          <w:i/>
          <w:iCs/>
        </w:rPr>
      </w:pPr>
    </w:p>
    <w:p w14:paraId="5C376B39" w14:textId="77777777" w:rsidR="009643F2" w:rsidRPr="00937314" w:rsidRDefault="009643F2" w:rsidP="009643F2">
      <w:pPr>
        <w:rPr>
          <w:i/>
          <w:iCs/>
          <w:sz w:val="24"/>
          <w:szCs w:val="24"/>
        </w:rPr>
      </w:pPr>
    </w:p>
    <w:p w14:paraId="7E94C765" w14:textId="0D6C6623" w:rsidR="00132C11" w:rsidRPr="00937314" w:rsidRDefault="00132C11" w:rsidP="00132C11">
      <w:pPr>
        <w:pStyle w:val="Default"/>
        <w:rPr>
          <w:rFonts w:asciiTheme="minorHAnsi" w:hAnsiTheme="minorHAnsi" w:cstheme="minorHAnsi"/>
        </w:rPr>
      </w:pPr>
      <w:r w:rsidRPr="00937314">
        <w:rPr>
          <w:rFonts w:asciiTheme="minorHAnsi" w:hAnsiTheme="minorHAnsi" w:cstheme="minorHAnsi"/>
        </w:rPr>
        <w:t>The Routes to Work project is a jointly funded pilot initiative involving the Tees Valley Combined Authority (TVCA) and the Department for Work and Pensions (DWP) and is delivered through the local authorities to support those people most distant from the labour market to overcome difficulties and access employment. This includes people who have been out of work for a long period, have barriers preventing them from accessing employment such as mental health, physical health, offending, low skills/ education, homelessness and those who are no longer eligible for alternative support.</w:t>
      </w:r>
    </w:p>
    <w:p w14:paraId="1296FAA6" w14:textId="77777777" w:rsidR="00937314" w:rsidRPr="00937314" w:rsidRDefault="00937314" w:rsidP="00132C11">
      <w:pPr>
        <w:pStyle w:val="Default"/>
        <w:rPr>
          <w:rFonts w:asciiTheme="minorHAnsi" w:hAnsiTheme="minorHAnsi" w:cstheme="minorHAnsi"/>
        </w:rPr>
      </w:pPr>
    </w:p>
    <w:p w14:paraId="0CC0B07D" w14:textId="77777777" w:rsidR="00132C11" w:rsidRPr="00937314" w:rsidRDefault="00132C11" w:rsidP="00132C11">
      <w:pPr>
        <w:pStyle w:val="Default"/>
        <w:rPr>
          <w:rFonts w:asciiTheme="minorHAnsi" w:hAnsiTheme="minorHAnsi" w:cstheme="minorHAnsi"/>
        </w:rPr>
      </w:pPr>
    </w:p>
    <w:p w14:paraId="2388C370" w14:textId="451A730B" w:rsidR="009643F2" w:rsidRPr="00937314" w:rsidRDefault="009643F2" w:rsidP="009643F2">
      <w:pPr>
        <w:rPr>
          <w:sz w:val="24"/>
          <w:szCs w:val="24"/>
        </w:rPr>
      </w:pPr>
      <w:r w:rsidRPr="00937314">
        <w:rPr>
          <w:sz w:val="24"/>
          <w:szCs w:val="24"/>
        </w:rPr>
        <w:t xml:space="preserve">The Tees Valley Routes to Work programme has </w:t>
      </w:r>
      <w:r w:rsidR="00132C11" w:rsidRPr="00937314">
        <w:rPr>
          <w:sz w:val="24"/>
          <w:szCs w:val="24"/>
        </w:rPr>
        <w:t xml:space="preserve">now </w:t>
      </w:r>
      <w:r w:rsidRPr="00937314">
        <w:rPr>
          <w:sz w:val="24"/>
          <w:szCs w:val="24"/>
        </w:rPr>
        <w:t>been extended for another year due to its success in its first three years. The programme will offer support to unemployed people across the region until 31</w:t>
      </w:r>
      <w:r w:rsidRPr="00937314">
        <w:rPr>
          <w:sz w:val="24"/>
          <w:szCs w:val="24"/>
          <w:vertAlign w:val="superscript"/>
        </w:rPr>
        <w:t>st</w:t>
      </w:r>
      <w:r w:rsidRPr="00937314">
        <w:rPr>
          <w:sz w:val="24"/>
          <w:szCs w:val="24"/>
        </w:rPr>
        <w:t xml:space="preserve"> March 2022</w:t>
      </w:r>
      <w:r w:rsidR="00132C11" w:rsidRPr="00937314">
        <w:rPr>
          <w:sz w:val="24"/>
          <w:szCs w:val="24"/>
        </w:rPr>
        <w:t xml:space="preserve">. </w:t>
      </w:r>
      <w:r w:rsidRPr="00937314">
        <w:rPr>
          <w:sz w:val="24"/>
          <w:szCs w:val="24"/>
        </w:rPr>
        <w:t xml:space="preserve"> Since its start in 2018 it has </w:t>
      </w:r>
      <w:r w:rsidR="00132C11" w:rsidRPr="00937314">
        <w:rPr>
          <w:sz w:val="24"/>
          <w:szCs w:val="24"/>
        </w:rPr>
        <w:t xml:space="preserve">already </w:t>
      </w:r>
      <w:r w:rsidRPr="00937314">
        <w:rPr>
          <w:sz w:val="24"/>
          <w:szCs w:val="24"/>
        </w:rPr>
        <w:t>supported almost 3,000 people and helped nearly 600 back into employment across the Tees Valley.</w:t>
      </w:r>
    </w:p>
    <w:p w14:paraId="22BC4471" w14:textId="77777777" w:rsidR="00937314" w:rsidRPr="00937314" w:rsidRDefault="00937314" w:rsidP="009643F2">
      <w:pPr>
        <w:rPr>
          <w:sz w:val="24"/>
          <w:szCs w:val="24"/>
        </w:rPr>
      </w:pPr>
    </w:p>
    <w:p w14:paraId="50BE6D50" w14:textId="77777777" w:rsidR="009643F2" w:rsidRPr="00937314" w:rsidRDefault="009643F2" w:rsidP="009643F2">
      <w:pPr>
        <w:rPr>
          <w:sz w:val="24"/>
          <w:szCs w:val="24"/>
        </w:rPr>
      </w:pPr>
    </w:p>
    <w:p w14:paraId="347476CC" w14:textId="651FC6E4" w:rsidR="009643F2" w:rsidRPr="00937314" w:rsidRDefault="009643F2" w:rsidP="009643F2">
      <w:pPr>
        <w:rPr>
          <w:sz w:val="24"/>
          <w:szCs w:val="24"/>
        </w:rPr>
      </w:pPr>
      <w:r w:rsidRPr="00937314">
        <w:rPr>
          <w:sz w:val="24"/>
          <w:szCs w:val="24"/>
        </w:rPr>
        <w:t xml:space="preserve">As part of this extension Routes to Work can now support people aged 16+ with </w:t>
      </w:r>
      <w:r w:rsidR="00937314" w:rsidRPr="00937314">
        <w:rPr>
          <w:sz w:val="24"/>
          <w:szCs w:val="24"/>
        </w:rPr>
        <w:t>signposting</w:t>
      </w:r>
      <w:r w:rsidRPr="00937314">
        <w:rPr>
          <w:sz w:val="24"/>
          <w:szCs w:val="24"/>
        </w:rPr>
        <w:t>, information, advice and guidance and Routes to Work full support if there is no other provision they can access. This change in criteria means more people can access the service, bridging gaps in the existing support, ensuring everyone can receive the help they need to get into employment.</w:t>
      </w:r>
    </w:p>
    <w:p w14:paraId="2A60C0D3" w14:textId="6DB93BF0" w:rsidR="009643F2" w:rsidRDefault="009643F2"/>
    <w:p w14:paraId="763D5D78" w14:textId="2B37CB64" w:rsidR="00937314" w:rsidRDefault="00937314"/>
    <w:p w14:paraId="16828C7A" w14:textId="2953F34C" w:rsidR="00937314" w:rsidRDefault="00937314"/>
    <w:p w14:paraId="14A96F52" w14:textId="08C1A774" w:rsidR="00937314" w:rsidRDefault="00937314"/>
    <w:p w14:paraId="0841D06E" w14:textId="5FE5C3C8" w:rsidR="00937314" w:rsidRDefault="00937314"/>
    <w:p w14:paraId="0C94B5DD" w14:textId="40118978" w:rsidR="00937314" w:rsidRDefault="00937314"/>
    <w:p w14:paraId="7BD3A48B" w14:textId="015C748B" w:rsidR="00937314" w:rsidRDefault="00937314"/>
    <w:p w14:paraId="3749C294" w14:textId="23BA7C10" w:rsidR="00937314" w:rsidRDefault="00937314"/>
    <w:p w14:paraId="4436328D" w14:textId="6E3E22A9" w:rsidR="00937314" w:rsidRDefault="00937314"/>
    <w:p w14:paraId="6D042E2A" w14:textId="77777777" w:rsidR="00937314" w:rsidRDefault="00937314"/>
    <w:p w14:paraId="4CF2CD00" w14:textId="4ECFCF73" w:rsidR="00937314" w:rsidRDefault="00937314"/>
    <w:p w14:paraId="4AE1BBEB" w14:textId="15565A01" w:rsidR="00937314" w:rsidRDefault="00937314">
      <w:r>
        <w:rPr>
          <w:noProof/>
        </w:rPr>
        <w:drawing>
          <wp:anchor distT="0" distB="0" distL="114300" distR="114300" simplePos="0" relativeHeight="251658240" behindDoc="1" locked="0" layoutInCell="1" allowOverlap="1" wp14:anchorId="0D76F152" wp14:editId="6CE162BC">
            <wp:simplePos x="0" y="0"/>
            <wp:positionH relativeFrom="column">
              <wp:posOffset>3686175</wp:posOffset>
            </wp:positionH>
            <wp:positionV relativeFrom="paragraph">
              <wp:posOffset>364490</wp:posOffset>
            </wp:positionV>
            <wp:extent cx="2380615" cy="352425"/>
            <wp:effectExtent l="0" t="0" r="635"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615" cy="3524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E074A6" wp14:editId="09A5E71B">
            <wp:extent cx="3432673" cy="1096645"/>
            <wp:effectExtent l="0" t="0" r="0" b="825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7411" cy="1133301"/>
                    </a:xfrm>
                    <a:prstGeom prst="rect">
                      <a:avLst/>
                    </a:prstGeom>
                  </pic:spPr>
                </pic:pic>
              </a:graphicData>
            </a:graphic>
          </wp:inline>
        </w:drawing>
      </w:r>
    </w:p>
    <w:sectPr w:rsidR="009373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F5BF" w14:textId="77777777" w:rsidR="00EA5BC6" w:rsidRDefault="00EA5BC6" w:rsidP="00EA5BC6">
      <w:r>
        <w:separator/>
      </w:r>
    </w:p>
  </w:endnote>
  <w:endnote w:type="continuationSeparator" w:id="0">
    <w:p w14:paraId="11056756" w14:textId="77777777" w:rsidR="00EA5BC6" w:rsidRDefault="00EA5BC6" w:rsidP="00EA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0B96" w14:textId="77777777" w:rsidR="00EA5BC6" w:rsidRDefault="00EA5BC6" w:rsidP="00EA5BC6">
      <w:r>
        <w:separator/>
      </w:r>
    </w:p>
  </w:footnote>
  <w:footnote w:type="continuationSeparator" w:id="0">
    <w:p w14:paraId="0B7E01B8" w14:textId="77777777" w:rsidR="00EA5BC6" w:rsidRDefault="00EA5BC6" w:rsidP="00EA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AA56" w14:textId="4E95CF8A" w:rsidR="00EA5BC6" w:rsidRDefault="00EA5BC6">
    <w:pPr>
      <w:pStyle w:val="Header"/>
    </w:pPr>
    <w:r>
      <w:rPr>
        <w:noProof/>
      </w:rPr>
      <mc:AlternateContent>
        <mc:Choice Requires="wps">
          <w:drawing>
            <wp:anchor distT="0" distB="0" distL="114300" distR="114300" simplePos="0" relativeHeight="251659264" behindDoc="0" locked="0" layoutInCell="0" allowOverlap="1" wp14:anchorId="6447C097" wp14:editId="3A38653D">
              <wp:simplePos x="0" y="0"/>
              <wp:positionH relativeFrom="page">
                <wp:posOffset>0</wp:posOffset>
              </wp:positionH>
              <wp:positionV relativeFrom="page">
                <wp:posOffset>190500</wp:posOffset>
              </wp:positionV>
              <wp:extent cx="7560310" cy="273050"/>
              <wp:effectExtent l="0" t="0" r="0" b="12700"/>
              <wp:wrapNone/>
              <wp:docPr id="1" name="MSIPCM81404b429ff4a8eb4fa2ee8f"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DD3BA7" w14:textId="097B9A1E" w:rsidR="00EA5BC6" w:rsidRPr="00EA5BC6" w:rsidRDefault="00EA5BC6" w:rsidP="00EA5BC6">
                          <w:pPr>
                            <w:rPr>
                              <w:color w:val="000000"/>
                              <w:sz w:val="20"/>
                            </w:rPr>
                          </w:pPr>
                          <w:r w:rsidRPr="00EA5BC6">
                            <w:rPr>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447C097" id="_x0000_t202" coordsize="21600,21600" o:spt="202" path="m,l,21600r21600,l21600,xe">
              <v:stroke joinstyle="miter"/>
              <v:path gradientshapeok="t" o:connecttype="rect"/>
            </v:shapetype>
            <v:shape id="MSIPCM81404b429ff4a8eb4fa2ee8f"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TAQ/368CAABHBQAADgAAAAAA&#10;AAAAAAAAAAAuAgAAZHJzL2Uyb0RvYy54bWxQSwECLQAUAAYACAAAACEAaQHeI9wAAAAHAQAADwAA&#10;AAAAAAAAAAAAAAAJBQAAZHJzL2Rvd25yZXYueG1sUEsFBgAAAAAEAAQA8wAAABIGAAAAAA==&#10;" o:allowincell="f" filled="f" stroked="f" strokeweight=".5pt">
              <v:textbox inset="20pt,0,,0">
                <w:txbxContent>
                  <w:p w14:paraId="7FDD3BA7" w14:textId="097B9A1E" w:rsidR="00EA5BC6" w:rsidRPr="00EA5BC6" w:rsidRDefault="00EA5BC6" w:rsidP="00EA5BC6">
                    <w:pPr>
                      <w:rPr>
                        <w:color w:val="000000"/>
                        <w:sz w:val="20"/>
                      </w:rPr>
                    </w:pPr>
                    <w:r w:rsidRPr="00EA5BC6">
                      <w:rPr>
                        <w:color w:val="000000"/>
                        <w:sz w:val="20"/>
                      </w:rPr>
                      <w:t>This document was classified as: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F2"/>
    <w:rsid w:val="00132C11"/>
    <w:rsid w:val="00937314"/>
    <w:rsid w:val="009643F2"/>
    <w:rsid w:val="00EA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752F3"/>
  <w15:chartTrackingRefBased/>
  <w15:docId w15:val="{82823E1C-FEE8-4215-929D-1AC24094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BC6"/>
    <w:pPr>
      <w:tabs>
        <w:tab w:val="center" w:pos="4513"/>
        <w:tab w:val="right" w:pos="9026"/>
      </w:tabs>
    </w:pPr>
  </w:style>
  <w:style w:type="character" w:customStyle="1" w:styleId="HeaderChar">
    <w:name w:val="Header Char"/>
    <w:basedOn w:val="DefaultParagraphFont"/>
    <w:link w:val="Header"/>
    <w:uiPriority w:val="99"/>
    <w:rsid w:val="00EA5BC6"/>
    <w:rPr>
      <w:rFonts w:ascii="Calibri" w:hAnsi="Calibri" w:cs="Calibri"/>
    </w:rPr>
  </w:style>
  <w:style w:type="paragraph" w:styleId="Footer">
    <w:name w:val="footer"/>
    <w:basedOn w:val="Normal"/>
    <w:link w:val="FooterChar"/>
    <w:uiPriority w:val="99"/>
    <w:unhideWhenUsed/>
    <w:rsid w:val="00EA5BC6"/>
    <w:pPr>
      <w:tabs>
        <w:tab w:val="center" w:pos="4513"/>
        <w:tab w:val="right" w:pos="9026"/>
      </w:tabs>
    </w:pPr>
  </w:style>
  <w:style w:type="character" w:customStyle="1" w:styleId="FooterChar">
    <w:name w:val="Footer Char"/>
    <w:basedOn w:val="DefaultParagraphFont"/>
    <w:link w:val="Footer"/>
    <w:uiPriority w:val="99"/>
    <w:rsid w:val="00EA5BC6"/>
    <w:rPr>
      <w:rFonts w:ascii="Calibri" w:hAnsi="Calibri" w:cs="Calibri"/>
    </w:rPr>
  </w:style>
  <w:style w:type="paragraph" w:customStyle="1" w:styleId="Default">
    <w:name w:val="Default"/>
    <w:rsid w:val="00132C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7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Compton</dc:creator>
  <cp:keywords/>
  <dc:description/>
  <cp:lastModifiedBy>Claire Compton</cp:lastModifiedBy>
  <cp:revision>2</cp:revision>
  <dcterms:created xsi:type="dcterms:W3CDTF">2021-03-16T15:23:00Z</dcterms:created>
  <dcterms:modified xsi:type="dcterms:W3CDTF">2021-03-16T15:23:00Z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2021-03-16T15:23:36Z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b1ce67f1-d57c-419a-a967-e7ff2a5f0ed2</vt:lpwstr>
  </property>
  <property fmtid="{D5CDD505-2E9C-101B-9397-08002B2CF9AE}" pid="8" name="MSIP_Label_b0959cb5-d6fa-43bd-af65-dd08ea55ea38_ContentBits">
    <vt:lpwstr>1</vt:lpwstr>
  </property>
</Properties>
</file>