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E1" w:rsidRPr="002437A3" w:rsidRDefault="002437A3" w:rsidP="00253843">
      <w:pPr>
        <w:rPr>
          <w:sz w:val="32"/>
          <w:szCs w:val="32"/>
        </w:rPr>
      </w:pPr>
      <w:bookmarkStart w:id="0" w:name="_GoBack"/>
      <w:bookmarkEnd w:id="0"/>
      <w:r w:rsidRPr="002437A3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1" locked="0" layoutInCell="1" allowOverlap="1" wp14:anchorId="4E787CFD" wp14:editId="7F5FCF39">
            <wp:simplePos x="0" y="0"/>
            <wp:positionH relativeFrom="column">
              <wp:posOffset>-71755</wp:posOffset>
            </wp:positionH>
            <wp:positionV relativeFrom="paragraph">
              <wp:posOffset>47625</wp:posOffset>
            </wp:positionV>
            <wp:extent cx="623570" cy="697865"/>
            <wp:effectExtent l="0" t="0" r="5080" b="6985"/>
            <wp:wrapTight wrapText="bothSides">
              <wp:wrapPolygon edited="0">
                <wp:start x="0" y="0"/>
                <wp:lineTo x="0" y="21227"/>
                <wp:lineTo x="21116" y="21227"/>
                <wp:lineTo x="211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FD7">
        <w:rPr>
          <w:sz w:val="32"/>
          <w:szCs w:val="32"/>
        </w:rPr>
        <w:t xml:space="preserve">  </w:t>
      </w:r>
      <w:r w:rsidRPr="002437A3">
        <w:rPr>
          <w:sz w:val="32"/>
          <w:szCs w:val="32"/>
        </w:rPr>
        <w:t>Job Description and Person Specification</w:t>
      </w:r>
    </w:p>
    <w:p w:rsidR="00EB5687" w:rsidRDefault="00887D44" w:rsidP="006572F7">
      <w:pPr>
        <w:ind w:left="1134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ICT Services Officer</w:t>
      </w:r>
      <w:r w:rsidR="006572F7">
        <w:rPr>
          <w:b/>
          <w:color w:val="002060"/>
          <w:sz w:val="48"/>
          <w:szCs w:val="48"/>
        </w:rPr>
        <w:t xml:space="preserve">: Grade </w:t>
      </w:r>
      <w:r w:rsidR="00E5727E">
        <w:rPr>
          <w:b/>
          <w:color w:val="002060"/>
          <w:sz w:val="48"/>
          <w:szCs w:val="48"/>
        </w:rPr>
        <w:t>E</w:t>
      </w:r>
    </w:p>
    <w:p w:rsidR="006572F7" w:rsidRPr="006572F7" w:rsidRDefault="006572F7" w:rsidP="006572F7">
      <w:pPr>
        <w:ind w:left="1134"/>
        <w:rPr>
          <w:b/>
          <w:color w:val="002060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5FB8E" wp14:editId="7F102FC1">
                <wp:simplePos x="0" y="0"/>
                <wp:positionH relativeFrom="column">
                  <wp:posOffset>-4445</wp:posOffset>
                </wp:positionH>
                <wp:positionV relativeFrom="paragraph">
                  <wp:posOffset>122873</wp:posOffset>
                </wp:positionV>
                <wp:extent cx="5604510" cy="0"/>
                <wp:effectExtent l="0" t="1905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45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7pt" to="440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WL3QEAAA4EAAAOAAAAZHJzL2Uyb0RvYy54bWysU8tu2zAQvBfoPxC815Kd2g0Eyzk4SC9F&#10;azTpB9DU0iLAF5asZf99l5StBG2BIEUvlJbcmd2ZJdd3J2vYETBq71o+n9WcgZO+0+7Q8h9PDx9u&#10;OYtJuE4Y76DlZ4j8bvP+3XoIDSx8700HyIjExWYILe9TCk1VRdmDFXHmAzg6VB6tSBTioepQDMRu&#10;TbWo61U1eOwCegkx0u79eMg3hV8pkOmbUhESMy2n3lJZsaz7vFabtWgOKEKv5aUN8Q9dWKEdFZ2o&#10;7kUS7CfqP6isluijV2kmva28UlpC0UBq5vVvah57EaBoIXNimGyK/49Wfj3ukOmu5TecOWFpRI8J&#10;hT70iW29c2SgR3aTfRpCbCh963Z4iWLYYRZ9Umjzl+SwU/H2PHkLp8QkbS5X9cflnEYgr2fVMzBg&#10;TJ/BW5Z/Wm60y7JFI45fYqJilHpNydvGsaHli9vlp2VJi97o7kEbkw8jHvZbg+wo8sjrRb0qUyaK&#10;F2kUGUe8WdOoovyls4GxwHdQ5Ar1PR8r5PsIE62QElyaZ1cKE2VnmKIWJmD9OvCSn6FQ7upbwBOi&#10;VPYuTWCrnce/VU+na8tqzL86MOrOFux9dy7zLdbQpSsKLw8k3+qXcYE/P+PNLwAAAP//AwBQSwME&#10;FAAGAAgAAAAhANieDxjcAAAABwEAAA8AAABkcnMvZG93bnJldi54bWxMjs1Og0AUhfcmvsPkmrhr&#10;hxqjgAyNNdFY043YRZdT5hawzB1khkLf3mtc6PL85JwvW062FSfsfeNIwWIegUAqnWmoUrD9eJ7F&#10;IHzQZHTrCBWc0cMyv7zIdGrcSO94KkIleIR8qhXUIXSplL6s0Wo/dx0SZwfXWx1Y9pU0vR553Lby&#10;JorupNUN8UOtO3yqsTwWg1WwGr4242f8mhzWL8XbaHbF6rg+K3V9NT0+gAg4hb8y/OAzOuTMtHcD&#10;GS9aBbN7LrKd3ILgOI4XCYj9ryHzTP7nz78BAAD//wMAUEsBAi0AFAAGAAgAAAAhALaDOJL+AAAA&#10;4QEAABMAAAAAAAAAAAAAAAAAAAAAAFtDb250ZW50X1R5cGVzXS54bWxQSwECLQAUAAYACAAAACEA&#10;OP0h/9YAAACUAQAACwAAAAAAAAAAAAAAAAAvAQAAX3JlbHMvLnJlbHNQSwECLQAUAAYACAAAACEA&#10;6wKli90BAAAOBAAADgAAAAAAAAAAAAAAAAAuAgAAZHJzL2Uyb0RvYy54bWxQSwECLQAUAAYACAAA&#10;ACEA2J4PGNwAAAAHAQAADwAAAAAAAAAAAAAAAAA3BAAAZHJzL2Rvd25yZXYueG1sUEsFBgAAAAAE&#10;AAQA8wAAAEAFAAAAAA==&#10;" strokecolor="#002060" strokeweight="2.25pt"/>
            </w:pict>
          </mc:Fallback>
        </mc:AlternateContent>
      </w:r>
    </w:p>
    <w:p w:rsidR="00EB5687" w:rsidRPr="00253843" w:rsidRDefault="00EB5687" w:rsidP="00191DA7">
      <w:pPr>
        <w:spacing w:after="0"/>
        <w:rPr>
          <w:b/>
          <w:color w:val="E36C0A" w:themeColor="accent6" w:themeShade="BF"/>
          <w:sz w:val="36"/>
          <w:szCs w:val="36"/>
        </w:rPr>
      </w:pPr>
      <w:r w:rsidRPr="00253843">
        <w:rPr>
          <w:b/>
          <w:color w:val="E36C0A" w:themeColor="accent6" w:themeShade="BF"/>
          <w:sz w:val="36"/>
          <w:szCs w:val="36"/>
        </w:rPr>
        <w:t>Job Description</w:t>
      </w:r>
    </w:p>
    <w:tbl>
      <w:tblPr>
        <w:tblStyle w:val="TableGrid"/>
        <w:tblpPr w:leftFromText="180" w:rightFromText="180" w:vertAnchor="page" w:horzAnchor="margin" w:tblpX="108" w:tblpY="5064"/>
        <w:tblW w:w="0" w:type="auto"/>
        <w:tblLook w:val="04A0" w:firstRow="1" w:lastRow="0" w:firstColumn="1" w:lastColumn="0" w:noHBand="0" w:noVBand="1"/>
      </w:tblPr>
      <w:tblGrid>
        <w:gridCol w:w="1019"/>
        <w:gridCol w:w="3329"/>
        <w:gridCol w:w="1356"/>
        <w:gridCol w:w="3322"/>
      </w:tblGrid>
      <w:tr w:rsidR="00A02FD7" w:rsidTr="000A654C">
        <w:tc>
          <w:tcPr>
            <w:tcW w:w="1019" w:type="dxa"/>
            <w:shd w:val="clear" w:color="auto" w:fill="FFFFFF" w:themeFill="background1"/>
            <w:vAlign w:val="center"/>
          </w:tcPr>
          <w:p w:rsidR="00A02FD7" w:rsidRPr="002437A3" w:rsidRDefault="00A02FD7" w:rsidP="000A654C">
            <w:pPr>
              <w:spacing w:before="120" w:after="120"/>
            </w:pPr>
            <w:r w:rsidRPr="002437A3">
              <w:t>Role Title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A02FD7" w:rsidRPr="002437A3" w:rsidRDefault="00887D44" w:rsidP="00B70A0B">
            <w:pPr>
              <w:spacing w:before="120" w:after="120"/>
              <w:rPr>
                <w:b/>
              </w:rPr>
            </w:pPr>
            <w:r>
              <w:rPr>
                <w:b/>
              </w:rPr>
              <w:t>ICT Services Officer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A02FD7" w:rsidRPr="002437A3" w:rsidRDefault="00A02FD7" w:rsidP="000A654C">
            <w:pPr>
              <w:spacing w:before="120" w:after="120"/>
            </w:pPr>
            <w:r w:rsidRPr="002437A3">
              <w:t>Reporting to</w:t>
            </w: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="00A02FD7" w:rsidRPr="002437A3" w:rsidRDefault="00E5727E" w:rsidP="00E5727E">
            <w:pPr>
              <w:spacing w:before="120" w:after="120"/>
              <w:rPr>
                <w:b/>
              </w:rPr>
            </w:pPr>
            <w:r>
              <w:rPr>
                <w:b/>
              </w:rPr>
              <w:t>Senior ICT Services Officer</w:t>
            </w:r>
          </w:p>
        </w:tc>
      </w:tr>
      <w:tr w:rsidR="00A02FD7" w:rsidTr="000A654C">
        <w:tc>
          <w:tcPr>
            <w:tcW w:w="1019" w:type="dxa"/>
            <w:shd w:val="clear" w:color="auto" w:fill="FFFFFF" w:themeFill="background1"/>
            <w:vAlign w:val="center"/>
          </w:tcPr>
          <w:p w:rsidR="00A02FD7" w:rsidRPr="002437A3" w:rsidRDefault="00A02FD7" w:rsidP="000A654C">
            <w:pPr>
              <w:spacing w:before="120" w:after="120"/>
            </w:pPr>
            <w:r w:rsidRPr="002437A3">
              <w:t>Location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AF618C" w:rsidRPr="002437A3" w:rsidRDefault="00C04F84" w:rsidP="00C04F84">
            <w:pPr>
              <w:spacing w:before="120" w:after="120"/>
              <w:rPr>
                <w:b/>
              </w:rPr>
            </w:pPr>
            <w:r>
              <w:rPr>
                <w:b/>
              </w:rPr>
              <w:t>Training &amp; Administration</w:t>
            </w:r>
            <w:r w:rsidR="00A02FD7" w:rsidRPr="002437A3">
              <w:rPr>
                <w:b/>
              </w:rPr>
              <w:t xml:space="preserve"> Hub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A02FD7" w:rsidRPr="002437A3" w:rsidRDefault="00A02FD7" w:rsidP="000A654C">
            <w:pPr>
              <w:spacing w:before="120" w:after="120"/>
            </w:pPr>
            <w:r w:rsidRPr="002437A3">
              <w:t>Role/Grade</w:t>
            </w: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="00A02FD7" w:rsidRPr="002437A3" w:rsidRDefault="00643B32" w:rsidP="00B5230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Grade </w:t>
            </w:r>
            <w:r w:rsidR="00E5727E">
              <w:rPr>
                <w:b/>
              </w:rPr>
              <w:t>E</w:t>
            </w:r>
          </w:p>
        </w:tc>
      </w:tr>
    </w:tbl>
    <w:p w:rsidR="00A02FD7" w:rsidRDefault="00A02FD7" w:rsidP="00C05E7F">
      <w:pPr>
        <w:rPr>
          <w:b/>
          <w:sz w:val="24"/>
          <w:szCs w:val="24"/>
          <w:u w:val="single"/>
        </w:rPr>
      </w:pPr>
    </w:p>
    <w:p w:rsidR="000A654C" w:rsidRDefault="000A654C" w:rsidP="00C05E7F">
      <w:pPr>
        <w:rPr>
          <w:b/>
          <w:sz w:val="24"/>
          <w:szCs w:val="24"/>
          <w:u w:val="single"/>
        </w:rPr>
      </w:pPr>
    </w:p>
    <w:p w:rsidR="00296510" w:rsidRPr="00253843" w:rsidRDefault="00253843" w:rsidP="009D34D5">
      <w:pPr>
        <w:spacing w:before="60" w:after="60"/>
        <w:rPr>
          <w:b/>
          <w:sz w:val="24"/>
          <w:szCs w:val="24"/>
          <w:u w:val="single"/>
        </w:rPr>
      </w:pPr>
      <w:r w:rsidRPr="00253843">
        <w:rPr>
          <w:b/>
          <w:sz w:val="24"/>
          <w:szCs w:val="24"/>
          <w:u w:val="single"/>
        </w:rPr>
        <w:t xml:space="preserve">Purpose of the </w:t>
      </w:r>
      <w:r w:rsidR="004A5ED5">
        <w:rPr>
          <w:b/>
          <w:sz w:val="24"/>
          <w:szCs w:val="24"/>
          <w:u w:val="single"/>
        </w:rPr>
        <w:t>Job</w:t>
      </w:r>
    </w:p>
    <w:p w:rsidR="00253843" w:rsidRPr="005C22C0" w:rsidRDefault="00253843" w:rsidP="009D34D5">
      <w:pPr>
        <w:spacing w:before="60" w:after="60"/>
        <w:rPr>
          <w:rFonts w:cstheme="minorHAnsi"/>
          <w:b/>
        </w:rPr>
      </w:pPr>
    </w:p>
    <w:p w:rsidR="00950D20" w:rsidRPr="005A253A" w:rsidRDefault="00B52308" w:rsidP="004A5ED5">
      <w:pPr>
        <w:pStyle w:val="BodyText"/>
        <w:spacing w:before="60" w:after="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theme="minorHAnsi"/>
        </w:rPr>
        <w:t xml:space="preserve">The purpose of this job </w:t>
      </w:r>
      <w:r w:rsidR="00C24ADD">
        <w:rPr>
          <w:rFonts w:cstheme="minorHAnsi"/>
        </w:rPr>
        <w:t xml:space="preserve">is </w:t>
      </w:r>
      <w:r w:rsidR="000A654C">
        <w:rPr>
          <w:rFonts w:cstheme="minorHAnsi"/>
        </w:rPr>
        <w:t>to</w:t>
      </w:r>
      <w:r w:rsidR="005A253A">
        <w:rPr>
          <w:rFonts w:cstheme="minorHAnsi"/>
        </w:rPr>
        <w:t xml:space="preserve"> </w:t>
      </w:r>
      <w:r w:rsidR="00F13110">
        <w:rPr>
          <w:rFonts w:cstheme="minorHAnsi"/>
        </w:rPr>
        <w:t>contribute towards</w:t>
      </w:r>
      <w:r w:rsidR="005A253A">
        <w:rPr>
          <w:rFonts w:cstheme="minorHAnsi"/>
        </w:rPr>
        <w:t xml:space="preserve"> </w:t>
      </w:r>
      <w:r w:rsidR="005A253A" w:rsidRPr="005A253A">
        <w:rPr>
          <w:rFonts w:cstheme="minorHAnsi"/>
          <w:color w:val="000000" w:themeColor="text1"/>
        </w:rPr>
        <w:t xml:space="preserve">the </w:t>
      </w:r>
      <w:r w:rsidR="001201B8" w:rsidRPr="005A253A">
        <w:rPr>
          <w:rFonts w:cstheme="minorHAnsi"/>
          <w:color w:val="000000" w:themeColor="text1"/>
        </w:rPr>
        <w:t>deliver</w:t>
      </w:r>
      <w:r w:rsidR="00E14716" w:rsidRPr="005A253A">
        <w:rPr>
          <w:rFonts w:cstheme="minorHAnsi"/>
          <w:color w:val="000000" w:themeColor="text1"/>
        </w:rPr>
        <w:t>y</w:t>
      </w:r>
      <w:r w:rsidR="00FA67CA" w:rsidRPr="005A253A">
        <w:rPr>
          <w:rFonts w:cstheme="minorHAnsi"/>
          <w:color w:val="000000" w:themeColor="text1"/>
        </w:rPr>
        <w:t xml:space="preserve"> </w:t>
      </w:r>
      <w:r w:rsidR="005A253A" w:rsidRPr="005A253A">
        <w:rPr>
          <w:rFonts w:cstheme="minorHAnsi"/>
          <w:color w:val="000000" w:themeColor="text1"/>
        </w:rPr>
        <w:t xml:space="preserve">of </w:t>
      </w:r>
      <w:r w:rsidR="000618C4" w:rsidRPr="005A253A">
        <w:rPr>
          <w:rFonts w:cstheme="minorHAnsi"/>
          <w:color w:val="000000" w:themeColor="text1"/>
        </w:rPr>
        <w:t xml:space="preserve">a range of </w:t>
      </w:r>
      <w:r w:rsidR="002B53C2" w:rsidRPr="005A253A">
        <w:rPr>
          <w:rFonts w:cstheme="minorHAnsi"/>
          <w:color w:val="000000" w:themeColor="text1"/>
        </w:rPr>
        <w:t>ICT facilities, services and solutions</w:t>
      </w:r>
      <w:r w:rsidR="000618C4" w:rsidRPr="005A253A">
        <w:rPr>
          <w:rFonts w:cstheme="minorHAnsi"/>
          <w:color w:val="000000" w:themeColor="text1"/>
        </w:rPr>
        <w:t xml:space="preserve"> which are </w:t>
      </w:r>
      <w:r w:rsidR="002B53C2" w:rsidRPr="005A253A">
        <w:rPr>
          <w:rFonts w:cstheme="minorHAnsi"/>
          <w:color w:val="000000" w:themeColor="text1"/>
        </w:rPr>
        <w:t>innovative, resilient and aligned with the business objectives of the organisation.</w:t>
      </w:r>
    </w:p>
    <w:p w:rsidR="00B8780D" w:rsidRDefault="00B8780D" w:rsidP="007251C2">
      <w:pPr>
        <w:spacing w:after="0"/>
        <w:rPr>
          <w:b/>
          <w:sz w:val="24"/>
          <w:szCs w:val="24"/>
          <w:u w:val="single"/>
        </w:rPr>
      </w:pPr>
    </w:p>
    <w:p w:rsidR="002B53C2" w:rsidRDefault="002B53C2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5A253A" w:rsidRDefault="005A253A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C160CB" w:rsidRDefault="00C160CB" w:rsidP="007251C2">
      <w:pPr>
        <w:spacing w:after="0"/>
        <w:rPr>
          <w:b/>
          <w:sz w:val="24"/>
          <w:szCs w:val="24"/>
          <w:u w:val="single"/>
        </w:rPr>
      </w:pPr>
    </w:p>
    <w:p w:rsidR="00F016EA" w:rsidRDefault="00F016EA" w:rsidP="007251C2">
      <w:pPr>
        <w:spacing w:after="0"/>
        <w:rPr>
          <w:b/>
          <w:sz w:val="24"/>
          <w:szCs w:val="24"/>
          <w:u w:val="single"/>
        </w:rPr>
      </w:pPr>
    </w:p>
    <w:p w:rsidR="0011193E" w:rsidRDefault="0011193E" w:rsidP="007251C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Key </w:t>
      </w:r>
      <w:r w:rsidR="007055BD">
        <w:rPr>
          <w:b/>
          <w:sz w:val="24"/>
          <w:szCs w:val="24"/>
          <w:u w:val="single"/>
        </w:rPr>
        <w:t xml:space="preserve">Duties and </w:t>
      </w:r>
      <w:r w:rsidR="00253843" w:rsidRPr="00506F92">
        <w:rPr>
          <w:b/>
          <w:sz w:val="24"/>
          <w:szCs w:val="24"/>
          <w:u w:val="single"/>
        </w:rPr>
        <w:t>Responsibilities</w:t>
      </w:r>
    </w:p>
    <w:p w:rsidR="005818E9" w:rsidRPr="00625584" w:rsidRDefault="005818E9" w:rsidP="00625584">
      <w:pPr>
        <w:spacing w:after="0"/>
        <w:rPr>
          <w:rFonts w:cstheme="minorHAnsi"/>
          <w:b/>
          <w:u w:val="single"/>
        </w:rPr>
      </w:pPr>
    </w:p>
    <w:p w:rsidR="00C27B1C" w:rsidRPr="000455D1" w:rsidRDefault="005818E9" w:rsidP="00625584">
      <w:pPr>
        <w:spacing w:after="0"/>
        <w:rPr>
          <w:rFonts w:cstheme="minorHAnsi"/>
          <w:b/>
          <w:color w:val="E36C0A" w:themeColor="accent6" w:themeShade="BF"/>
        </w:rPr>
      </w:pPr>
      <w:r w:rsidRPr="00625584">
        <w:rPr>
          <w:rFonts w:cstheme="minorHAnsi"/>
          <w:b/>
          <w:color w:val="E36C0A" w:themeColor="accent6" w:themeShade="BF"/>
        </w:rPr>
        <w:t>Corporate</w:t>
      </w:r>
    </w:p>
    <w:p w:rsidR="00C10123" w:rsidRPr="00625584" w:rsidRDefault="00C10123" w:rsidP="0091286C">
      <w:pPr>
        <w:pStyle w:val="ListParagraph"/>
        <w:spacing w:after="0"/>
        <w:rPr>
          <w:rFonts w:cstheme="minorHAnsi"/>
        </w:rPr>
      </w:pPr>
    </w:p>
    <w:p w:rsidR="001201B8" w:rsidRDefault="00223B4A" w:rsidP="001D5CD1">
      <w:pPr>
        <w:pStyle w:val="ListParagraph"/>
        <w:numPr>
          <w:ilvl w:val="1"/>
          <w:numId w:val="2"/>
        </w:numPr>
        <w:spacing w:after="0"/>
        <w:ind w:left="567" w:hanging="567"/>
        <w:rPr>
          <w:rFonts w:cstheme="minorHAnsi"/>
        </w:rPr>
      </w:pPr>
      <w:r w:rsidRPr="001201B8">
        <w:rPr>
          <w:rFonts w:cstheme="minorHAnsi"/>
        </w:rPr>
        <w:t xml:space="preserve">To </w:t>
      </w:r>
      <w:r w:rsidR="004552A8" w:rsidRPr="001201B8">
        <w:rPr>
          <w:rFonts w:cstheme="minorHAnsi"/>
        </w:rPr>
        <w:t>creat</w:t>
      </w:r>
      <w:r w:rsidRPr="001201B8">
        <w:rPr>
          <w:rFonts w:cstheme="minorHAnsi"/>
        </w:rPr>
        <w:t>e</w:t>
      </w:r>
      <w:r w:rsidR="004552A8" w:rsidRPr="001201B8">
        <w:rPr>
          <w:rFonts w:cstheme="minorHAnsi"/>
        </w:rPr>
        <w:t xml:space="preserve"> a positive working environment by promoting the Brigade’s values and behaviours equality, diversity and inclusion,  health and safety, and health and wellbeing </w:t>
      </w:r>
    </w:p>
    <w:p w:rsidR="001201B8" w:rsidRPr="0059671D" w:rsidRDefault="001201B8" w:rsidP="001201B8">
      <w:pPr>
        <w:tabs>
          <w:tab w:val="left" w:pos="384"/>
        </w:tabs>
        <w:rPr>
          <w:rFonts w:ascii="Arial" w:hAnsi="Arial" w:cs="Arial"/>
          <w:sz w:val="16"/>
          <w:szCs w:val="16"/>
        </w:rPr>
      </w:pPr>
    </w:p>
    <w:p w:rsidR="001201B8" w:rsidRPr="001D5CD1" w:rsidRDefault="001D5CD1" w:rsidP="001D5CD1">
      <w:pPr>
        <w:pStyle w:val="ListParagraph"/>
        <w:spacing w:after="0" w:line="240" w:lineRule="auto"/>
        <w:ind w:left="567" w:hanging="567"/>
        <w:rPr>
          <w:rFonts w:cstheme="minorHAnsi"/>
        </w:rPr>
      </w:pPr>
      <w:r>
        <w:rPr>
          <w:rFonts w:cstheme="minorHAnsi"/>
        </w:rPr>
        <w:t xml:space="preserve">1.2      </w:t>
      </w:r>
      <w:r w:rsidR="00790AA6">
        <w:rPr>
          <w:rFonts w:cstheme="minorHAnsi"/>
        </w:rPr>
        <w:t>To e</w:t>
      </w:r>
      <w:r w:rsidR="001201B8" w:rsidRPr="001D5CD1">
        <w:rPr>
          <w:rFonts w:cstheme="minorHAnsi"/>
        </w:rPr>
        <w:t xml:space="preserve">nsure </w:t>
      </w:r>
      <w:r w:rsidR="00B55075">
        <w:rPr>
          <w:rFonts w:cstheme="minorHAnsi"/>
        </w:rPr>
        <w:t xml:space="preserve">individual </w:t>
      </w:r>
      <w:r w:rsidR="00DF7556">
        <w:rPr>
          <w:rFonts w:cstheme="minorHAnsi"/>
        </w:rPr>
        <w:t>c</w:t>
      </w:r>
      <w:r w:rsidR="00B55075">
        <w:rPr>
          <w:rFonts w:cstheme="minorHAnsi"/>
        </w:rPr>
        <w:t xml:space="preserve">ontinuous development </w:t>
      </w:r>
      <w:r w:rsidR="001201B8" w:rsidRPr="001D5CD1">
        <w:rPr>
          <w:rFonts w:cstheme="minorHAnsi"/>
        </w:rPr>
        <w:t>to imp</w:t>
      </w:r>
      <w:r w:rsidRPr="001D5CD1">
        <w:rPr>
          <w:rFonts w:cstheme="minorHAnsi"/>
        </w:rPr>
        <w:t xml:space="preserve">rove </w:t>
      </w:r>
      <w:r w:rsidR="005F60E2">
        <w:rPr>
          <w:rFonts w:cstheme="minorHAnsi"/>
        </w:rPr>
        <w:t xml:space="preserve">personal and </w:t>
      </w:r>
      <w:r w:rsidRPr="001D5CD1">
        <w:rPr>
          <w:rFonts w:cstheme="minorHAnsi"/>
        </w:rPr>
        <w:t xml:space="preserve">organisational </w:t>
      </w:r>
      <w:r>
        <w:rPr>
          <w:rFonts w:cstheme="minorHAnsi"/>
        </w:rPr>
        <w:t xml:space="preserve">  </w:t>
      </w:r>
      <w:r w:rsidRPr="001D5CD1">
        <w:rPr>
          <w:rFonts w:cstheme="minorHAnsi"/>
        </w:rPr>
        <w:t>performance</w:t>
      </w:r>
    </w:p>
    <w:p w:rsidR="001D5CD1" w:rsidRPr="001D5CD1" w:rsidRDefault="001D5CD1" w:rsidP="001D5CD1">
      <w:pPr>
        <w:pStyle w:val="ListParagraph"/>
        <w:rPr>
          <w:rFonts w:cstheme="minorHAnsi"/>
        </w:rPr>
      </w:pPr>
    </w:p>
    <w:p w:rsidR="00F43882" w:rsidRDefault="001D5CD1" w:rsidP="00F43882">
      <w:pPr>
        <w:pStyle w:val="ListParagraph"/>
        <w:spacing w:after="0"/>
        <w:ind w:left="567" w:hanging="567"/>
        <w:rPr>
          <w:rFonts w:cstheme="minorHAnsi"/>
          <w:bCs/>
        </w:rPr>
      </w:pPr>
      <w:r>
        <w:rPr>
          <w:rFonts w:cstheme="minorHAnsi"/>
        </w:rPr>
        <w:t xml:space="preserve">1.3      </w:t>
      </w:r>
      <w:r w:rsidR="00343DAA" w:rsidRPr="001D5CD1">
        <w:rPr>
          <w:rFonts w:cstheme="minorHAnsi"/>
          <w:bCs/>
        </w:rPr>
        <w:t xml:space="preserve">To attend external </w:t>
      </w:r>
      <w:r w:rsidR="00851638">
        <w:rPr>
          <w:rFonts w:cstheme="minorHAnsi"/>
          <w:bCs/>
        </w:rPr>
        <w:t>forums</w:t>
      </w:r>
      <w:r w:rsidR="00343DAA" w:rsidRPr="001D5CD1">
        <w:rPr>
          <w:rFonts w:cstheme="minorHAnsi"/>
          <w:bCs/>
        </w:rPr>
        <w:t xml:space="preserve"> or working groups as required</w:t>
      </w:r>
      <w:r w:rsidR="00C160CB" w:rsidRPr="001D5CD1">
        <w:rPr>
          <w:rFonts w:cstheme="minorHAnsi"/>
          <w:bCs/>
        </w:rPr>
        <w:t xml:space="preserve"> and </w:t>
      </w:r>
      <w:r w:rsidR="00343DAA" w:rsidRPr="001D5CD1">
        <w:rPr>
          <w:rFonts w:cstheme="minorHAnsi"/>
          <w:bCs/>
        </w:rPr>
        <w:t xml:space="preserve">network with peers </w:t>
      </w:r>
      <w:r w:rsidR="00C160CB" w:rsidRPr="001D5CD1">
        <w:rPr>
          <w:rFonts w:cstheme="minorHAnsi"/>
          <w:bCs/>
        </w:rPr>
        <w:t>to capture/share learning and good practice</w:t>
      </w:r>
    </w:p>
    <w:p w:rsidR="00F43882" w:rsidRDefault="00F43882" w:rsidP="00F43882">
      <w:pPr>
        <w:pStyle w:val="ListParagraph"/>
        <w:spacing w:after="0"/>
        <w:ind w:left="567" w:hanging="567"/>
        <w:rPr>
          <w:rFonts w:cstheme="minorHAnsi"/>
          <w:bCs/>
        </w:rPr>
      </w:pPr>
    </w:p>
    <w:p w:rsidR="00F43882" w:rsidRDefault="00F43882" w:rsidP="00F43882">
      <w:pPr>
        <w:pStyle w:val="ListParagraph"/>
        <w:spacing w:after="0"/>
        <w:ind w:left="567" w:hanging="567"/>
        <w:rPr>
          <w:rFonts w:cstheme="minorHAnsi"/>
        </w:rPr>
      </w:pPr>
      <w:r>
        <w:rPr>
          <w:rFonts w:cstheme="minorHAnsi"/>
          <w:bCs/>
        </w:rPr>
        <w:t>1.4</w:t>
      </w:r>
      <w:r>
        <w:rPr>
          <w:rFonts w:cstheme="minorHAnsi"/>
          <w:bCs/>
        </w:rPr>
        <w:tab/>
      </w:r>
      <w:r w:rsidR="00B63849" w:rsidRPr="001D5CD1">
        <w:rPr>
          <w:rFonts w:cstheme="minorHAnsi"/>
        </w:rPr>
        <w:t>To ensure compliance with the Data Protection Regulations</w:t>
      </w:r>
    </w:p>
    <w:p w:rsidR="00F43882" w:rsidRDefault="00F43882" w:rsidP="00F43882">
      <w:pPr>
        <w:pStyle w:val="ListParagraph"/>
        <w:spacing w:after="0"/>
        <w:ind w:left="567" w:hanging="567"/>
        <w:rPr>
          <w:rFonts w:cstheme="minorHAnsi"/>
        </w:rPr>
      </w:pPr>
    </w:p>
    <w:p w:rsidR="00C160CB" w:rsidRPr="001D5CD1" w:rsidRDefault="001D5CD1" w:rsidP="00F43882">
      <w:pPr>
        <w:pStyle w:val="ListParagraph"/>
        <w:spacing w:after="0"/>
        <w:ind w:left="567" w:hanging="567"/>
        <w:rPr>
          <w:rFonts w:cstheme="minorHAnsi"/>
        </w:rPr>
      </w:pPr>
      <w:r>
        <w:rPr>
          <w:rFonts w:eastAsia="Times New Roman" w:cstheme="minorHAnsi"/>
        </w:rPr>
        <w:t>1.</w:t>
      </w:r>
      <w:r w:rsidR="00F43882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      </w:t>
      </w:r>
      <w:r w:rsidR="00C160CB" w:rsidRPr="001D5CD1">
        <w:rPr>
          <w:rFonts w:eastAsia="Times New Roman" w:cstheme="minorHAnsi"/>
        </w:rPr>
        <w:t>To t</w:t>
      </w:r>
      <w:r w:rsidR="00343DAA" w:rsidRPr="001D5CD1">
        <w:rPr>
          <w:rFonts w:eastAsia="Times New Roman" w:cstheme="minorHAnsi"/>
        </w:rPr>
        <w:t>ake part in Personal Development Reviews and complete Personal Development Records in accordance with Brigade procedure</w:t>
      </w:r>
    </w:p>
    <w:p w:rsidR="00C160CB" w:rsidRPr="00C160CB" w:rsidRDefault="00C160CB" w:rsidP="00C160CB">
      <w:pPr>
        <w:pStyle w:val="ListParagraph"/>
        <w:spacing w:after="0"/>
        <w:rPr>
          <w:rFonts w:eastAsia="Times New Roman" w:cstheme="minorHAnsi"/>
        </w:rPr>
      </w:pPr>
    </w:p>
    <w:p w:rsidR="00343DAA" w:rsidRPr="000455D1" w:rsidRDefault="00F43882" w:rsidP="000455D1">
      <w:pPr>
        <w:spacing w:after="0"/>
        <w:ind w:left="567" w:hanging="567"/>
        <w:rPr>
          <w:rFonts w:cstheme="minorHAnsi"/>
        </w:rPr>
      </w:pPr>
      <w:r>
        <w:rPr>
          <w:rFonts w:eastAsia="Times New Roman" w:cstheme="minorHAnsi"/>
        </w:rPr>
        <w:t>1.6</w:t>
      </w:r>
      <w:r w:rsidR="001D5CD1" w:rsidRPr="001D5CD1">
        <w:rPr>
          <w:rFonts w:eastAsia="Times New Roman" w:cstheme="minorHAnsi"/>
        </w:rPr>
        <w:t xml:space="preserve">   </w:t>
      </w:r>
      <w:r w:rsidR="001D5CD1">
        <w:rPr>
          <w:rFonts w:eastAsia="Times New Roman" w:cstheme="minorHAnsi"/>
        </w:rPr>
        <w:t xml:space="preserve"> </w:t>
      </w:r>
      <w:r w:rsidR="001D5CD1" w:rsidRPr="001D5CD1">
        <w:rPr>
          <w:rFonts w:eastAsia="Times New Roman" w:cstheme="minorHAnsi"/>
        </w:rPr>
        <w:t xml:space="preserve"> </w:t>
      </w:r>
      <w:r w:rsidR="00C160CB" w:rsidRPr="001D5CD1">
        <w:rPr>
          <w:rFonts w:eastAsia="Times New Roman" w:cstheme="minorHAnsi"/>
        </w:rPr>
        <w:t>To m</w:t>
      </w:r>
      <w:r w:rsidR="00343DAA" w:rsidRPr="001D5CD1">
        <w:rPr>
          <w:rFonts w:eastAsia="Times New Roman" w:cstheme="minorHAnsi"/>
        </w:rPr>
        <w:t>aintain relevant skills and knowledge aligned to key responsibilities and National Occupational Standards to determine continued m</w:t>
      </w:r>
      <w:r w:rsidR="000455D1">
        <w:rPr>
          <w:rFonts w:eastAsia="Times New Roman" w:cstheme="minorHAnsi"/>
        </w:rPr>
        <w:t>aintenance of competence in role</w:t>
      </w:r>
    </w:p>
    <w:p w:rsidR="00343DAA" w:rsidRPr="00625584" w:rsidRDefault="00343DAA" w:rsidP="0091286C">
      <w:pPr>
        <w:spacing w:after="0"/>
        <w:rPr>
          <w:rFonts w:cstheme="minorHAnsi"/>
          <w:b/>
          <w:color w:val="F79646" w:themeColor="accent6"/>
        </w:rPr>
      </w:pPr>
    </w:p>
    <w:p w:rsidR="005A213A" w:rsidRPr="00625584" w:rsidRDefault="00302E8E" w:rsidP="0091286C">
      <w:pPr>
        <w:spacing w:after="0"/>
        <w:rPr>
          <w:rFonts w:cstheme="minorHAnsi"/>
        </w:rPr>
      </w:pPr>
      <w:r w:rsidRPr="00625584">
        <w:rPr>
          <w:rFonts w:cstheme="minorHAnsi"/>
          <w:b/>
          <w:color w:val="E36C0A" w:themeColor="accent6" w:themeShade="BF"/>
        </w:rPr>
        <w:t>Functional</w:t>
      </w:r>
    </w:p>
    <w:p w:rsidR="00DF4396" w:rsidRPr="00947EDB" w:rsidRDefault="00DF4396" w:rsidP="00947EDB">
      <w:pPr>
        <w:spacing w:after="0"/>
        <w:rPr>
          <w:rFonts w:cstheme="minorHAnsi"/>
        </w:rPr>
      </w:pPr>
    </w:p>
    <w:p w:rsidR="00AC56CE" w:rsidRPr="00AC56CE" w:rsidRDefault="00AC56CE" w:rsidP="00F43882">
      <w:pPr>
        <w:pStyle w:val="ListParagraph"/>
        <w:numPr>
          <w:ilvl w:val="1"/>
          <w:numId w:val="41"/>
        </w:numPr>
        <w:spacing w:after="0"/>
        <w:ind w:hanging="644"/>
        <w:rPr>
          <w:rFonts w:cstheme="minorHAnsi"/>
        </w:rPr>
      </w:pPr>
      <w:r>
        <w:rPr>
          <w:rFonts w:cstheme="minorHAnsi"/>
          <w:b/>
        </w:rPr>
        <w:t xml:space="preserve">To assist the </w:t>
      </w:r>
      <w:r w:rsidR="00851638">
        <w:rPr>
          <w:rFonts w:cstheme="minorHAnsi"/>
          <w:b/>
        </w:rPr>
        <w:t>ICT Innovation Manager</w:t>
      </w:r>
      <w:r w:rsidR="00DF7556">
        <w:rPr>
          <w:rFonts w:cstheme="minorHAnsi"/>
          <w:b/>
        </w:rPr>
        <w:t xml:space="preserve"> and Senior ICT Services Officer</w:t>
      </w:r>
      <w:r w:rsidR="00851638">
        <w:rPr>
          <w:rFonts w:cstheme="minorHAnsi"/>
          <w:b/>
        </w:rPr>
        <w:t xml:space="preserve">, </w:t>
      </w:r>
      <w:r>
        <w:rPr>
          <w:rFonts w:cstheme="minorHAnsi"/>
          <w:b/>
        </w:rPr>
        <w:t>contribut</w:t>
      </w:r>
      <w:r w:rsidR="00851638">
        <w:rPr>
          <w:rFonts w:cstheme="minorHAnsi"/>
          <w:b/>
        </w:rPr>
        <w:t>ing towards</w:t>
      </w:r>
      <w:r>
        <w:rPr>
          <w:rFonts w:cstheme="minorHAnsi"/>
          <w:b/>
        </w:rPr>
        <w:t>:</w:t>
      </w:r>
    </w:p>
    <w:p w:rsidR="00AC56CE" w:rsidRPr="00E1169D" w:rsidRDefault="00E1169D" w:rsidP="00AC56CE">
      <w:pPr>
        <w:pStyle w:val="ListParagraph"/>
        <w:numPr>
          <w:ilvl w:val="0"/>
          <w:numId w:val="40"/>
        </w:numPr>
        <w:spacing w:after="0"/>
        <w:rPr>
          <w:rFonts w:cstheme="minorHAnsi"/>
        </w:rPr>
      </w:pPr>
      <w:r w:rsidRPr="00E1169D">
        <w:rPr>
          <w:rFonts w:cstheme="minorHAnsi"/>
        </w:rPr>
        <w:t xml:space="preserve">ICT </w:t>
      </w:r>
      <w:r w:rsidR="00AC56CE" w:rsidRPr="00E1169D">
        <w:rPr>
          <w:rFonts w:cstheme="minorHAnsi"/>
        </w:rPr>
        <w:t>Project Management</w:t>
      </w:r>
    </w:p>
    <w:p w:rsidR="00AC56CE" w:rsidRDefault="00AC56CE" w:rsidP="00AC56CE">
      <w:pPr>
        <w:pStyle w:val="ListParagraph"/>
        <w:numPr>
          <w:ilvl w:val="0"/>
          <w:numId w:val="40"/>
        </w:numPr>
        <w:spacing w:after="0"/>
        <w:rPr>
          <w:rFonts w:cstheme="minorHAnsi"/>
        </w:rPr>
      </w:pPr>
      <w:r>
        <w:rPr>
          <w:rFonts w:cstheme="minorHAnsi"/>
        </w:rPr>
        <w:t>Business Continuity for Technology and ICT Services</w:t>
      </w:r>
    </w:p>
    <w:p w:rsidR="00AC56CE" w:rsidRDefault="00AC56CE" w:rsidP="00AC56CE">
      <w:pPr>
        <w:pStyle w:val="ListParagraph"/>
        <w:numPr>
          <w:ilvl w:val="0"/>
          <w:numId w:val="40"/>
        </w:numPr>
        <w:spacing w:after="0"/>
        <w:rPr>
          <w:rFonts w:cstheme="minorHAnsi"/>
        </w:rPr>
      </w:pPr>
      <w:r>
        <w:rPr>
          <w:rFonts w:cstheme="minorHAnsi"/>
        </w:rPr>
        <w:t>Information Governance</w:t>
      </w:r>
      <w:r w:rsidR="00627350">
        <w:rPr>
          <w:rFonts w:cstheme="minorHAnsi"/>
        </w:rPr>
        <w:t xml:space="preserve"> (Information Compliance, Assurance and Security)</w:t>
      </w:r>
    </w:p>
    <w:p w:rsidR="00AC56CE" w:rsidRPr="00AC56CE" w:rsidRDefault="00AC56CE" w:rsidP="00AC56CE">
      <w:pPr>
        <w:pStyle w:val="ListParagraph"/>
        <w:spacing w:after="0"/>
        <w:ind w:left="927"/>
        <w:rPr>
          <w:rFonts w:cstheme="minorHAnsi"/>
        </w:rPr>
      </w:pPr>
    </w:p>
    <w:p w:rsidR="000A7C87" w:rsidRPr="000968A4" w:rsidRDefault="003322DF" w:rsidP="00F43882">
      <w:pPr>
        <w:pStyle w:val="ListParagraph"/>
        <w:numPr>
          <w:ilvl w:val="1"/>
          <w:numId w:val="41"/>
        </w:numPr>
        <w:spacing w:after="0"/>
        <w:ind w:left="567" w:hanging="567"/>
        <w:rPr>
          <w:rFonts w:cstheme="minorHAnsi"/>
        </w:rPr>
      </w:pPr>
      <w:r>
        <w:rPr>
          <w:rFonts w:cstheme="minorHAnsi"/>
          <w:b/>
        </w:rPr>
        <w:t>To c</w:t>
      </w:r>
      <w:r w:rsidR="00E1169D">
        <w:rPr>
          <w:rFonts w:cstheme="minorHAnsi"/>
          <w:b/>
        </w:rPr>
        <w:t xml:space="preserve">ontribute to </w:t>
      </w:r>
      <w:r w:rsidR="000455D1">
        <w:rPr>
          <w:rFonts w:cstheme="minorHAnsi"/>
          <w:b/>
        </w:rPr>
        <w:t>deliver</w:t>
      </w:r>
      <w:r w:rsidR="008B7257">
        <w:rPr>
          <w:rFonts w:cstheme="minorHAnsi"/>
          <w:b/>
        </w:rPr>
        <w:t xml:space="preserve">y of </w:t>
      </w:r>
      <w:r w:rsidR="00907405" w:rsidRPr="000968A4">
        <w:rPr>
          <w:rFonts w:cstheme="minorHAnsi"/>
          <w:b/>
        </w:rPr>
        <w:t xml:space="preserve">the </w:t>
      </w:r>
      <w:r w:rsidR="000968A4" w:rsidRPr="000968A4">
        <w:rPr>
          <w:rFonts w:cstheme="minorHAnsi"/>
          <w:b/>
        </w:rPr>
        <w:t>f</w:t>
      </w:r>
      <w:r w:rsidR="00907405" w:rsidRPr="000968A4">
        <w:rPr>
          <w:rFonts w:cstheme="minorHAnsi"/>
          <w:b/>
        </w:rPr>
        <w:t>ollowing</w:t>
      </w:r>
      <w:r w:rsidR="00907405" w:rsidRPr="000968A4">
        <w:rPr>
          <w:rFonts w:cstheme="minorHAnsi"/>
        </w:rPr>
        <w:t xml:space="preserve"> </w:t>
      </w:r>
      <w:r w:rsidR="00747443">
        <w:rPr>
          <w:rFonts w:cstheme="minorHAnsi"/>
          <w:b/>
        </w:rPr>
        <w:t>ICT Ser</w:t>
      </w:r>
      <w:r w:rsidR="000A7C87" w:rsidRPr="000968A4">
        <w:rPr>
          <w:rFonts w:cstheme="minorHAnsi"/>
          <w:b/>
        </w:rPr>
        <w:t>vices</w:t>
      </w:r>
      <w:r w:rsidR="00696432">
        <w:rPr>
          <w:rFonts w:cstheme="minorHAnsi"/>
          <w:b/>
        </w:rPr>
        <w:t xml:space="preserve"> on a day-to-day basis</w:t>
      </w:r>
      <w:r w:rsidR="00DF4396" w:rsidRPr="000968A4">
        <w:rPr>
          <w:rFonts w:cstheme="minorHAnsi"/>
          <w:b/>
        </w:rPr>
        <w:t>:</w:t>
      </w:r>
    </w:p>
    <w:p w:rsidR="006A453D" w:rsidRPr="006A453D" w:rsidRDefault="00AC56CE" w:rsidP="00907405">
      <w:pPr>
        <w:pStyle w:val="ListParagraph"/>
        <w:numPr>
          <w:ilvl w:val="0"/>
          <w:numId w:val="27"/>
        </w:numPr>
        <w:spacing w:after="0"/>
        <w:ind w:left="927"/>
        <w:rPr>
          <w:rFonts w:cstheme="minorHAnsi"/>
        </w:rPr>
      </w:pPr>
      <w:r>
        <w:rPr>
          <w:rFonts w:cstheme="minorHAnsi"/>
          <w:b/>
        </w:rPr>
        <w:t xml:space="preserve">ICT </w:t>
      </w:r>
      <w:r w:rsidR="006A453D">
        <w:rPr>
          <w:rFonts w:cstheme="minorHAnsi"/>
          <w:b/>
        </w:rPr>
        <w:t xml:space="preserve">End-User </w:t>
      </w:r>
      <w:r>
        <w:rPr>
          <w:rFonts w:cstheme="minorHAnsi"/>
          <w:b/>
        </w:rPr>
        <w:t>Service</w:t>
      </w:r>
      <w:r w:rsidR="006A453D">
        <w:rPr>
          <w:rFonts w:cstheme="minorHAnsi"/>
          <w:b/>
        </w:rPr>
        <w:t>s</w:t>
      </w:r>
      <w:r>
        <w:rPr>
          <w:rFonts w:cstheme="minorHAnsi"/>
          <w:b/>
        </w:rPr>
        <w:t>:</w:t>
      </w:r>
      <w:r w:rsidR="006A453D">
        <w:rPr>
          <w:rFonts w:cstheme="minorHAnsi"/>
          <w:b/>
        </w:rPr>
        <w:t xml:space="preserve">  </w:t>
      </w:r>
    </w:p>
    <w:p w:rsidR="006A453D" w:rsidRDefault="006A453D" w:rsidP="006A453D">
      <w:pPr>
        <w:pStyle w:val="ListParagraph"/>
        <w:numPr>
          <w:ilvl w:val="1"/>
          <w:numId w:val="27"/>
        </w:numPr>
        <w:spacing w:after="0"/>
        <w:rPr>
          <w:rFonts w:cstheme="minorHAnsi"/>
        </w:rPr>
      </w:pPr>
      <w:r>
        <w:rPr>
          <w:rFonts w:cstheme="minorHAnsi"/>
        </w:rPr>
        <w:t>ICT Service Desk</w:t>
      </w:r>
    </w:p>
    <w:p w:rsidR="006A453D" w:rsidRDefault="006A453D" w:rsidP="006A453D">
      <w:pPr>
        <w:pStyle w:val="ListParagraph"/>
        <w:numPr>
          <w:ilvl w:val="1"/>
          <w:numId w:val="27"/>
        </w:numPr>
        <w:spacing w:after="0"/>
        <w:rPr>
          <w:rFonts w:cstheme="minorHAnsi"/>
        </w:rPr>
      </w:pPr>
      <w:r>
        <w:rPr>
          <w:rFonts w:cstheme="minorHAnsi"/>
        </w:rPr>
        <w:t>Provision, installation, maintenance and support of all end-user equipment</w:t>
      </w:r>
    </w:p>
    <w:p w:rsidR="00AC56CE" w:rsidRDefault="006A453D" w:rsidP="006A453D">
      <w:pPr>
        <w:pStyle w:val="ListParagraph"/>
        <w:numPr>
          <w:ilvl w:val="1"/>
          <w:numId w:val="27"/>
        </w:numPr>
        <w:spacing w:after="0"/>
        <w:rPr>
          <w:rFonts w:cstheme="minorHAnsi"/>
        </w:rPr>
      </w:pPr>
      <w:r>
        <w:rPr>
          <w:rFonts w:cstheme="minorHAnsi"/>
        </w:rPr>
        <w:t xml:space="preserve">Information systems analysis, design, development, maintenance and administration   </w:t>
      </w:r>
    </w:p>
    <w:p w:rsidR="00AC56CE" w:rsidRPr="00696432" w:rsidRDefault="00AC56CE" w:rsidP="00696432">
      <w:pPr>
        <w:pStyle w:val="ListParagraph"/>
        <w:numPr>
          <w:ilvl w:val="0"/>
          <w:numId w:val="27"/>
        </w:numPr>
        <w:spacing w:after="0"/>
        <w:ind w:left="927"/>
        <w:rPr>
          <w:rFonts w:cstheme="minorHAnsi"/>
        </w:rPr>
      </w:pPr>
      <w:r>
        <w:rPr>
          <w:rFonts w:cstheme="minorHAnsi"/>
          <w:b/>
        </w:rPr>
        <w:t>ICT Infrastructure</w:t>
      </w:r>
      <w:r w:rsidR="00696432">
        <w:rPr>
          <w:rFonts w:cstheme="minorHAnsi"/>
          <w:b/>
        </w:rPr>
        <w:t>, Mobilising &amp; Operational Systems:</w:t>
      </w:r>
    </w:p>
    <w:p w:rsidR="006A453D" w:rsidRDefault="00696432" w:rsidP="006A453D">
      <w:pPr>
        <w:pStyle w:val="ListParagraph"/>
        <w:numPr>
          <w:ilvl w:val="1"/>
          <w:numId w:val="27"/>
        </w:numPr>
        <w:spacing w:after="0"/>
        <w:rPr>
          <w:rFonts w:cstheme="minorHAnsi"/>
        </w:rPr>
      </w:pPr>
      <w:r>
        <w:rPr>
          <w:rFonts w:cstheme="minorHAnsi"/>
        </w:rPr>
        <w:t>Wide Area, Local Area and Mobile voice and data communication</w:t>
      </w:r>
      <w:r w:rsidR="006A453D">
        <w:rPr>
          <w:rFonts w:cstheme="minorHAnsi"/>
        </w:rPr>
        <w:t xml:space="preserve"> networks</w:t>
      </w:r>
    </w:p>
    <w:p w:rsidR="006A453D" w:rsidRDefault="006A453D" w:rsidP="006A453D">
      <w:pPr>
        <w:pStyle w:val="ListParagraph"/>
        <w:numPr>
          <w:ilvl w:val="1"/>
          <w:numId w:val="27"/>
        </w:numPr>
        <w:spacing w:after="0"/>
        <w:rPr>
          <w:rFonts w:cstheme="minorHAnsi"/>
        </w:rPr>
      </w:pPr>
      <w:r>
        <w:rPr>
          <w:rFonts w:cstheme="minorHAnsi"/>
        </w:rPr>
        <w:t>Server</w:t>
      </w:r>
      <w:r w:rsidR="00696432">
        <w:rPr>
          <w:rFonts w:cstheme="minorHAnsi"/>
        </w:rPr>
        <w:t xml:space="preserve">, </w:t>
      </w:r>
      <w:r>
        <w:rPr>
          <w:rFonts w:cstheme="minorHAnsi"/>
        </w:rPr>
        <w:t>infrastructure</w:t>
      </w:r>
      <w:r w:rsidR="00696432">
        <w:rPr>
          <w:rFonts w:cstheme="minorHAnsi"/>
        </w:rPr>
        <w:t xml:space="preserve"> and security</w:t>
      </w:r>
      <w:r>
        <w:rPr>
          <w:rFonts w:cstheme="minorHAnsi"/>
        </w:rPr>
        <w:t xml:space="preserve"> systems</w:t>
      </w:r>
    </w:p>
    <w:p w:rsidR="006A453D" w:rsidRDefault="006A453D" w:rsidP="006A453D">
      <w:pPr>
        <w:pStyle w:val="ListParagraph"/>
        <w:numPr>
          <w:ilvl w:val="1"/>
          <w:numId w:val="27"/>
        </w:numPr>
        <w:spacing w:after="0"/>
        <w:rPr>
          <w:rFonts w:cstheme="minorHAnsi"/>
        </w:rPr>
      </w:pPr>
      <w:r>
        <w:rPr>
          <w:rFonts w:cstheme="minorHAnsi"/>
        </w:rPr>
        <w:t>Fire Control mobilising systems (including station-end &amp; retained alerting)</w:t>
      </w:r>
    </w:p>
    <w:p w:rsidR="006A453D" w:rsidRPr="00696432" w:rsidRDefault="00696432" w:rsidP="006A453D">
      <w:pPr>
        <w:pStyle w:val="ListParagraph"/>
        <w:numPr>
          <w:ilvl w:val="1"/>
          <w:numId w:val="27"/>
        </w:numPr>
        <w:spacing w:after="0"/>
        <w:rPr>
          <w:rFonts w:cstheme="minorHAnsi"/>
        </w:rPr>
      </w:pPr>
      <w:r w:rsidRPr="00696432">
        <w:rPr>
          <w:rFonts w:cstheme="minorHAnsi"/>
        </w:rPr>
        <w:t xml:space="preserve">Incident Command and </w:t>
      </w:r>
      <w:r w:rsidR="006A453D" w:rsidRPr="00696432">
        <w:rPr>
          <w:rFonts w:cstheme="minorHAnsi"/>
        </w:rPr>
        <w:t>Fire Appliance ICT systems</w:t>
      </w:r>
    </w:p>
    <w:p w:rsidR="003047FB" w:rsidRPr="00DE7B0D" w:rsidRDefault="003047FB" w:rsidP="00DE7B0D">
      <w:pPr>
        <w:pStyle w:val="ListParagraph"/>
        <w:spacing w:after="0"/>
        <w:ind w:left="567"/>
        <w:rPr>
          <w:rFonts w:cstheme="minorHAnsi"/>
          <w:b/>
        </w:rPr>
      </w:pPr>
    </w:p>
    <w:p w:rsidR="00F96431" w:rsidRPr="001B3FF6" w:rsidRDefault="000968A4" w:rsidP="00F43882">
      <w:pPr>
        <w:pStyle w:val="ListParagraph"/>
        <w:numPr>
          <w:ilvl w:val="1"/>
          <w:numId w:val="41"/>
        </w:numPr>
        <w:spacing w:after="0"/>
        <w:ind w:left="567" w:hanging="567"/>
        <w:rPr>
          <w:rFonts w:cstheme="minorHAnsi"/>
        </w:rPr>
      </w:pPr>
      <w:r w:rsidRPr="00DE7B0D">
        <w:rPr>
          <w:rFonts w:cstheme="minorHAnsi"/>
          <w:b/>
        </w:rPr>
        <w:t xml:space="preserve">To </w:t>
      </w:r>
      <w:r w:rsidR="00F96431">
        <w:rPr>
          <w:rFonts w:cstheme="minorHAnsi"/>
          <w:b/>
        </w:rPr>
        <w:t xml:space="preserve">keep current with the latest technology advances and industry developments and trends.  </w:t>
      </w:r>
    </w:p>
    <w:p w:rsidR="000968A4" w:rsidRPr="00AC7073" w:rsidRDefault="000968A4" w:rsidP="00AC7073">
      <w:pPr>
        <w:spacing w:after="0"/>
        <w:rPr>
          <w:rFonts w:cstheme="minorHAnsi"/>
          <w:b/>
        </w:rPr>
      </w:pPr>
    </w:p>
    <w:p w:rsidR="009764A0" w:rsidRPr="00625584" w:rsidRDefault="009764A0" w:rsidP="009764A0">
      <w:pPr>
        <w:spacing w:after="0"/>
        <w:rPr>
          <w:rFonts w:cstheme="minorHAnsi"/>
        </w:rPr>
      </w:pPr>
      <w:r w:rsidRPr="00DE7B0D">
        <w:rPr>
          <w:rFonts w:cstheme="minorHAnsi"/>
        </w:rPr>
        <w:t>This document</w:t>
      </w:r>
      <w:r w:rsidRPr="00625584">
        <w:rPr>
          <w:rFonts w:cstheme="minorHAnsi"/>
        </w:rPr>
        <w:t xml:space="preserve"> is produced as a guide to the general nature of the post and the list of duties is neither exhaustive nor exclusive</w:t>
      </w:r>
      <w:r>
        <w:rPr>
          <w:rFonts w:cstheme="minorHAnsi"/>
        </w:rPr>
        <w:t>.</w:t>
      </w:r>
    </w:p>
    <w:p w:rsidR="00696432" w:rsidRDefault="00696432" w:rsidP="0091286C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506F92" w:rsidRPr="009D34D5" w:rsidRDefault="009D34D5" w:rsidP="0091286C">
      <w:pPr>
        <w:spacing w:after="0"/>
        <w:rPr>
          <w:rFonts w:cstheme="minorHAnsi"/>
          <w:b/>
          <w:sz w:val="24"/>
          <w:szCs w:val="24"/>
          <w:u w:val="single"/>
        </w:rPr>
      </w:pPr>
      <w:r w:rsidRPr="009D34D5">
        <w:rPr>
          <w:rFonts w:cstheme="minorHAnsi"/>
          <w:b/>
          <w:sz w:val="24"/>
          <w:szCs w:val="24"/>
          <w:u w:val="single"/>
        </w:rPr>
        <w:lastRenderedPageBreak/>
        <w:t>Role Map</w:t>
      </w:r>
      <w:r w:rsidR="00794D5E">
        <w:rPr>
          <w:rFonts w:cstheme="minorHAnsi"/>
          <w:b/>
          <w:sz w:val="24"/>
          <w:szCs w:val="24"/>
          <w:u w:val="single"/>
        </w:rPr>
        <w:t xml:space="preserve"> </w:t>
      </w:r>
    </w:p>
    <w:p w:rsidR="00191DA7" w:rsidRDefault="009D34D5" w:rsidP="0091286C">
      <w:pPr>
        <w:pStyle w:val="BodyText"/>
        <w:spacing w:after="0"/>
        <w:rPr>
          <w:rFonts w:cstheme="minorHAnsi"/>
        </w:rPr>
      </w:pPr>
      <w:r w:rsidRPr="00506F92">
        <w:rPr>
          <w:rFonts w:cstheme="minorHAnsi"/>
        </w:rPr>
        <w:t xml:space="preserve">In addition to the </w:t>
      </w:r>
      <w:r w:rsidR="00AD47EC">
        <w:rPr>
          <w:rFonts w:cstheme="minorHAnsi"/>
        </w:rPr>
        <w:t>general qualities required</w:t>
      </w:r>
      <w:r w:rsidRPr="00506F92">
        <w:rPr>
          <w:rFonts w:cstheme="minorHAnsi"/>
        </w:rPr>
        <w:t>, the post holder is subject to</w:t>
      </w:r>
      <w:r w:rsidR="00794D5E">
        <w:rPr>
          <w:rFonts w:cstheme="minorHAnsi"/>
        </w:rPr>
        <w:t xml:space="preserve"> some aspect of the</w:t>
      </w:r>
      <w:r w:rsidRPr="00506F92">
        <w:rPr>
          <w:rFonts w:cstheme="minorHAnsi"/>
        </w:rPr>
        <w:t xml:space="preserve"> Fire and Rescue Service </w:t>
      </w:r>
      <w:r w:rsidRPr="008A01CA">
        <w:rPr>
          <w:rFonts w:cstheme="minorHAnsi"/>
        </w:rPr>
        <w:t>Role Map</w:t>
      </w:r>
      <w:r w:rsidRPr="00506F92">
        <w:rPr>
          <w:rFonts w:cstheme="minorHAnsi"/>
        </w:rPr>
        <w:t xml:space="preserve">. You will be expected to evidence that </w:t>
      </w:r>
      <w:r>
        <w:rPr>
          <w:rFonts w:cstheme="minorHAnsi"/>
        </w:rPr>
        <w:t>you</w:t>
      </w:r>
      <w:r w:rsidRPr="00506F92">
        <w:rPr>
          <w:rFonts w:cstheme="minorHAnsi"/>
        </w:rPr>
        <w:t xml:space="preserve"> are competent when judged against this role map and maintain that competence through continuing professional development.</w:t>
      </w:r>
    </w:p>
    <w:p w:rsidR="00831EF0" w:rsidRPr="009D34D5" w:rsidRDefault="00831EF0" w:rsidP="0091286C">
      <w:pPr>
        <w:pStyle w:val="BodyText"/>
        <w:spacing w:after="0"/>
        <w:rPr>
          <w:rFonts w:cstheme="minorHAnsi"/>
        </w:rPr>
      </w:pPr>
    </w:p>
    <w:p w:rsidR="000B7B4A" w:rsidRDefault="009764A0" w:rsidP="0091286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WM1:</w:t>
      </w:r>
      <w:r w:rsidR="000B7B4A">
        <w:rPr>
          <w:rFonts w:cstheme="minorHAnsi"/>
        </w:rPr>
        <w:t xml:space="preserve"> lead the work of teams and individuals</w:t>
      </w:r>
    </w:p>
    <w:p w:rsidR="000B7B4A" w:rsidRDefault="000B7B4A" w:rsidP="0091286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WM2: maintain activities to meet requirements</w:t>
      </w:r>
    </w:p>
    <w:p w:rsidR="000B7B4A" w:rsidRDefault="000B7B4A" w:rsidP="0091286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WM4: take responsibility for effective performance</w:t>
      </w:r>
    </w:p>
    <w:p w:rsidR="000B7B4A" w:rsidRDefault="000B7B4A" w:rsidP="0091286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WM5: support the development of teams and individuals</w:t>
      </w:r>
    </w:p>
    <w:p w:rsidR="000B7B4A" w:rsidRDefault="000B7B4A" w:rsidP="0091286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WM6: investigate and report on events to inform future practice</w:t>
      </w:r>
    </w:p>
    <w:p w:rsidR="000B7B4A" w:rsidRDefault="000B7B4A" w:rsidP="0091286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WM7: lead and support people to resolve operational incidents</w:t>
      </w:r>
    </w:p>
    <w:p w:rsidR="000B7B4A" w:rsidRDefault="000B7B4A" w:rsidP="000B7B4A">
      <w:pPr>
        <w:pStyle w:val="ListParagraph"/>
        <w:spacing w:after="0"/>
        <w:ind w:left="360"/>
        <w:rPr>
          <w:rFonts w:cstheme="minorHAnsi"/>
          <w:b/>
          <w:u w:val="single"/>
        </w:rPr>
      </w:pPr>
    </w:p>
    <w:p w:rsidR="000B7B4A" w:rsidRDefault="000B7B4A" w:rsidP="00696432">
      <w:pPr>
        <w:spacing w:after="0"/>
        <w:rPr>
          <w:rFonts w:cstheme="minorHAnsi"/>
          <w:b/>
          <w:u w:val="single"/>
        </w:rPr>
      </w:pPr>
    </w:p>
    <w:p w:rsidR="00696432" w:rsidRPr="00506F92" w:rsidRDefault="00696432" w:rsidP="00696432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Values and Behaviours</w:t>
      </w:r>
    </w:p>
    <w:p w:rsidR="00696432" w:rsidRDefault="00696432" w:rsidP="00696432">
      <w:pPr>
        <w:spacing w:after="0"/>
        <w:rPr>
          <w:rFonts w:cstheme="minorHAnsi"/>
          <w:color w:val="000000"/>
        </w:rPr>
      </w:pPr>
      <w:r w:rsidRPr="00D7264D">
        <w:rPr>
          <w:rFonts w:cstheme="minorHAnsi"/>
          <w:color w:val="000000"/>
        </w:rPr>
        <w:t xml:space="preserve">The Authority’s </w:t>
      </w:r>
      <w:r>
        <w:rPr>
          <w:rFonts w:cstheme="minorHAnsi"/>
          <w:color w:val="000000"/>
        </w:rPr>
        <w:t>‘</w:t>
      </w:r>
      <w:r w:rsidRPr="00D7264D">
        <w:rPr>
          <w:rFonts w:cstheme="minorHAnsi"/>
          <w:color w:val="000000"/>
        </w:rPr>
        <w:t>PRIDE</w:t>
      </w:r>
      <w:r>
        <w:rPr>
          <w:rFonts w:cstheme="minorHAnsi"/>
          <w:color w:val="000000"/>
        </w:rPr>
        <w:t>’</w:t>
      </w:r>
      <w:r w:rsidRPr="00D7264D">
        <w:rPr>
          <w:rFonts w:cstheme="minorHAnsi"/>
          <w:color w:val="000000"/>
        </w:rPr>
        <w:t xml:space="preserve"> values are underpinned with a set of expected behaviours for everyone that works for and governs Cleveland Fire Brigade. These behaviours link to leadership and relate to: </w:t>
      </w:r>
      <w:r w:rsidRPr="00D7264D">
        <w:rPr>
          <w:rFonts w:cstheme="minorHAnsi"/>
        </w:rPr>
        <w:t>the impact you have on others,</w:t>
      </w:r>
      <w:r w:rsidRPr="00D7264D">
        <w:rPr>
          <w:rFonts w:cstheme="minorHAnsi"/>
          <w:color w:val="000000"/>
        </w:rPr>
        <w:t xml:space="preserve"> </w:t>
      </w:r>
      <w:r w:rsidRPr="00D7264D">
        <w:rPr>
          <w:rFonts w:cstheme="minorHAnsi"/>
        </w:rPr>
        <w:t>outstanding leadership,</w:t>
      </w:r>
      <w:r w:rsidRPr="00D7264D">
        <w:rPr>
          <w:rFonts w:cstheme="minorHAnsi"/>
          <w:color w:val="000000"/>
        </w:rPr>
        <w:t xml:space="preserve"> </w:t>
      </w:r>
      <w:r w:rsidRPr="00D7264D">
        <w:rPr>
          <w:rFonts w:cstheme="minorHAnsi"/>
        </w:rPr>
        <w:t>service delivery</w:t>
      </w:r>
      <w:r w:rsidRPr="00D7264D">
        <w:rPr>
          <w:rFonts w:cstheme="minorHAnsi"/>
          <w:color w:val="000000"/>
        </w:rPr>
        <w:t xml:space="preserve"> and </w:t>
      </w:r>
      <w:r w:rsidRPr="00D7264D">
        <w:rPr>
          <w:rFonts w:cstheme="minorHAnsi"/>
        </w:rPr>
        <w:t xml:space="preserve">organisational effectiveness. </w:t>
      </w:r>
      <w:r w:rsidRPr="00D7264D">
        <w:rPr>
          <w:rFonts w:cstheme="minorHAnsi"/>
          <w:color w:val="000000"/>
        </w:rPr>
        <w:t xml:space="preserve"> They are split into four levels which can broadly be matched to roles</w:t>
      </w:r>
      <w:r>
        <w:rPr>
          <w:rFonts w:cstheme="minorHAnsi"/>
          <w:color w:val="000000"/>
        </w:rPr>
        <w:t xml:space="preserve">. </w:t>
      </w:r>
      <w:r w:rsidRPr="00D7264D">
        <w:rPr>
          <w:rFonts w:cstheme="minorHAnsi"/>
          <w:color w:val="000000"/>
        </w:rPr>
        <w:t xml:space="preserve">These levels are designed to be cumulative so those working in management roles should also demonstrate the preceding level(s) of behaviour. </w:t>
      </w:r>
      <w:r>
        <w:rPr>
          <w:rFonts w:cstheme="minorHAnsi"/>
          <w:color w:val="000000"/>
        </w:rPr>
        <w:t xml:space="preserve"> </w:t>
      </w:r>
      <w:r w:rsidRPr="00D7264D">
        <w:rPr>
          <w:rFonts w:cstheme="minorHAnsi"/>
          <w:color w:val="000000"/>
        </w:rPr>
        <w:t>People</w:t>
      </w:r>
      <w:r>
        <w:rPr>
          <w:rFonts w:cstheme="minorHAnsi"/>
          <w:color w:val="000000"/>
        </w:rPr>
        <w:t xml:space="preserve"> who are appointed/promoted to and/or developed in roles within the</w:t>
      </w:r>
      <w:r w:rsidRPr="00D7264D">
        <w:rPr>
          <w:rFonts w:cstheme="minorHAnsi"/>
          <w:color w:val="000000"/>
        </w:rPr>
        <w:t xml:space="preserve"> Brigade should be </w:t>
      </w:r>
      <w:r>
        <w:rPr>
          <w:rFonts w:cstheme="minorHAnsi"/>
          <w:color w:val="000000"/>
        </w:rPr>
        <w:t>aiming to de</w:t>
      </w:r>
      <w:r w:rsidRPr="00D7264D">
        <w:rPr>
          <w:rFonts w:cstheme="minorHAnsi"/>
          <w:color w:val="000000"/>
        </w:rPr>
        <w:t>monstrate th</w:t>
      </w:r>
      <w:r>
        <w:rPr>
          <w:rFonts w:cstheme="minorHAnsi"/>
          <w:color w:val="000000"/>
        </w:rPr>
        <w:t>e</w:t>
      </w:r>
      <w:r w:rsidRPr="00D7264D">
        <w:rPr>
          <w:rFonts w:cstheme="minorHAnsi"/>
          <w:color w:val="000000"/>
        </w:rPr>
        <w:t xml:space="preserve"> behav</w:t>
      </w:r>
      <w:r>
        <w:rPr>
          <w:rFonts w:cstheme="minorHAnsi"/>
          <w:color w:val="000000"/>
        </w:rPr>
        <w:t xml:space="preserve">iours relevant to the </w:t>
      </w:r>
      <w:r w:rsidRPr="00D7264D">
        <w:rPr>
          <w:rFonts w:cstheme="minorHAnsi"/>
          <w:color w:val="000000"/>
        </w:rPr>
        <w:t>post to which they are aspiring</w:t>
      </w:r>
      <w:r>
        <w:rPr>
          <w:rFonts w:cstheme="minorHAnsi"/>
          <w:color w:val="000000"/>
        </w:rPr>
        <w:t>.</w:t>
      </w:r>
    </w:p>
    <w:p w:rsidR="00696432" w:rsidRDefault="00696432" w:rsidP="00696432">
      <w:pPr>
        <w:spacing w:after="0"/>
        <w:rPr>
          <w:rFonts w:cstheme="minorHAnsi"/>
          <w:color w:val="000000"/>
        </w:rPr>
      </w:pPr>
    </w:p>
    <w:p w:rsidR="00696432" w:rsidRPr="00506F92" w:rsidRDefault="00696432" w:rsidP="00696432">
      <w:pPr>
        <w:spacing w:after="0"/>
        <w:rPr>
          <w:rFonts w:cstheme="minorHAnsi"/>
          <w:b/>
          <w:u w:val="single"/>
        </w:rPr>
      </w:pPr>
      <w:r>
        <w:rPr>
          <w:rFonts w:cstheme="minorHAnsi"/>
        </w:rPr>
        <w:t>A</w:t>
      </w:r>
      <w:r w:rsidRPr="00D7264D">
        <w:rPr>
          <w:rFonts w:cstheme="minorHAnsi"/>
        </w:rPr>
        <w:t xml:space="preserve"> copy of our values and behaviour framework </w:t>
      </w:r>
      <w:r>
        <w:rPr>
          <w:rFonts w:cstheme="minorHAnsi"/>
        </w:rPr>
        <w:t xml:space="preserve">is included within the Brigade’s application </w:t>
      </w:r>
      <w:r w:rsidRPr="00D7264D">
        <w:rPr>
          <w:rFonts w:cstheme="minorHAnsi"/>
        </w:rPr>
        <w:t>pack; if this is not the case please contact the Brigade’s Human Resource team as behaviours will be assessed throughout th</w:t>
      </w:r>
      <w:r>
        <w:rPr>
          <w:rFonts w:cstheme="minorHAnsi"/>
        </w:rPr>
        <w:t>e recruitment/promotion processes.</w:t>
      </w:r>
    </w:p>
    <w:p w:rsidR="00696432" w:rsidRDefault="00696432" w:rsidP="00696432">
      <w:pPr>
        <w:spacing w:after="0"/>
        <w:rPr>
          <w:rFonts w:cstheme="minorHAnsi"/>
          <w:b/>
          <w:u w:val="single"/>
        </w:rPr>
      </w:pPr>
    </w:p>
    <w:p w:rsidR="00696432" w:rsidRPr="00506F92" w:rsidRDefault="00696432" w:rsidP="00696432">
      <w:pPr>
        <w:spacing w:after="0"/>
        <w:rPr>
          <w:rFonts w:cstheme="minorHAnsi"/>
          <w:b/>
          <w:u w:val="single"/>
        </w:rPr>
      </w:pPr>
    </w:p>
    <w:p w:rsidR="00696432" w:rsidRPr="00506F92" w:rsidRDefault="00696432" w:rsidP="00696432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Uniform</w:t>
      </w:r>
    </w:p>
    <w:p w:rsidR="00696432" w:rsidRDefault="00696432" w:rsidP="00696432">
      <w:pPr>
        <w:spacing w:after="0"/>
        <w:rPr>
          <w:rFonts w:cstheme="minorHAnsi"/>
        </w:rPr>
      </w:pPr>
      <w:r w:rsidRPr="00B97C24">
        <w:rPr>
          <w:rFonts w:cstheme="minorHAnsi"/>
        </w:rPr>
        <w:t>The person appointed to th</w:t>
      </w:r>
      <w:r>
        <w:rPr>
          <w:rFonts w:cstheme="minorHAnsi"/>
        </w:rPr>
        <w:t>is post is required to wear a</w:t>
      </w:r>
      <w:r w:rsidRPr="00B97C24">
        <w:rPr>
          <w:rFonts w:cstheme="minorHAnsi"/>
        </w:rPr>
        <w:t xml:space="preserve"> uniform</w:t>
      </w:r>
      <w:r>
        <w:rPr>
          <w:rFonts w:cstheme="minorHAnsi"/>
        </w:rPr>
        <w:t xml:space="preserve"> and will be provided with the ‘Blue Work Wear Uniform’ as set out </w:t>
      </w:r>
      <w:r w:rsidRPr="00B97C24">
        <w:rPr>
          <w:rFonts w:cstheme="minorHAnsi"/>
        </w:rPr>
        <w:t>in the Brigade’s Dress and Appearance Policy.</w:t>
      </w:r>
    </w:p>
    <w:p w:rsidR="00696432" w:rsidRDefault="00696432" w:rsidP="00696432">
      <w:pPr>
        <w:spacing w:after="0"/>
        <w:rPr>
          <w:rFonts w:cstheme="minorHAnsi"/>
        </w:rPr>
      </w:pPr>
    </w:p>
    <w:p w:rsidR="009764A0" w:rsidRDefault="009764A0" w:rsidP="00696432">
      <w:pPr>
        <w:spacing w:after="0"/>
        <w:rPr>
          <w:rFonts w:cstheme="minorHAnsi"/>
        </w:rPr>
      </w:pPr>
    </w:p>
    <w:p w:rsidR="009764A0" w:rsidRDefault="009764A0" w:rsidP="00696432">
      <w:pPr>
        <w:spacing w:after="0"/>
        <w:rPr>
          <w:rFonts w:cstheme="minorHAnsi"/>
        </w:rPr>
      </w:pPr>
    </w:p>
    <w:p w:rsidR="000B7B4A" w:rsidRDefault="000B7B4A" w:rsidP="00696432">
      <w:pPr>
        <w:spacing w:after="0"/>
        <w:rPr>
          <w:rFonts w:cstheme="minorHAnsi"/>
        </w:rPr>
      </w:pPr>
    </w:p>
    <w:p w:rsidR="009764A0" w:rsidRDefault="009764A0" w:rsidP="00696432">
      <w:pPr>
        <w:spacing w:after="0"/>
        <w:rPr>
          <w:rFonts w:cstheme="minorHAnsi"/>
        </w:rPr>
      </w:pPr>
    </w:p>
    <w:p w:rsidR="000B7B4A" w:rsidRDefault="000B7B4A" w:rsidP="00696432">
      <w:pPr>
        <w:spacing w:after="0"/>
        <w:rPr>
          <w:rFonts w:cstheme="minorHAnsi"/>
        </w:rPr>
      </w:pPr>
    </w:p>
    <w:p w:rsidR="00AD47EC" w:rsidRDefault="00AD47EC" w:rsidP="00696432">
      <w:pPr>
        <w:spacing w:after="0"/>
        <w:rPr>
          <w:rFonts w:cstheme="minorHAnsi"/>
        </w:rPr>
      </w:pPr>
    </w:p>
    <w:p w:rsidR="00AD47EC" w:rsidRDefault="00AD47EC" w:rsidP="00696432">
      <w:pPr>
        <w:spacing w:after="0"/>
        <w:rPr>
          <w:rFonts w:cstheme="minorHAnsi"/>
        </w:rPr>
      </w:pPr>
    </w:p>
    <w:p w:rsidR="00AD47EC" w:rsidRDefault="00AD47EC" w:rsidP="00696432">
      <w:pPr>
        <w:spacing w:after="0"/>
        <w:rPr>
          <w:rFonts w:cstheme="minorHAnsi"/>
        </w:rPr>
      </w:pPr>
    </w:p>
    <w:p w:rsidR="000B7B4A" w:rsidRDefault="000B7B4A" w:rsidP="00696432">
      <w:pPr>
        <w:spacing w:after="0"/>
        <w:rPr>
          <w:rFonts w:cstheme="minorHAnsi"/>
        </w:rPr>
      </w:pPr>
    </w:p>
    <w:p w:rsidR="00AD47EC" w:rsidRDefault="00AD47EC" w:rsidP="00696432">
      <w:pPr>
        <w:spacing w:after="0"/>
        <w:rPr>
          <w:rFonts w:cstheme="minorHAnsi"/>
        </w:rPr>
      </w:pPr>
    </w:p>
    <w:p w:rsidR="009764A0" w:rsidRDefault="009764A0" w:rsidP="00696432">
      <w:pPr>
        <w:spacing w:after="0"/>
        <w:rPr>
          <w:rFonts w:cstheme="minorHAnsi"/>
        </w:rPr>
      </w:pPr>
    </w:p>
    <w:p w:rsidR="009764A0" w:rsidRDefault="009764A0" w:rsidP="00696432">
      <w:pPr>
        <w:spacing w:after="0"/>
        <w:rPr>
          <w:rFonts w:cstheme="minorHAnsi"/>
        </w:rPr>
      </w:pPr>
    </w:p>
    <w:p w:rsidR="009764A0" w:rsidRDefault="009764A0" w:rsidP="00696432">
      <w:pPr>
        <w:spacing w:after="0"/>
        <w:rPr>
          <w:rFonts w:cstheme="minorHAnsi"/>
        </w:rPr>
      </w:pPr>
    </w:p>
    <w:p w:rsidR="009764A0" w:rsidRDefault="009764A0" w:rsidP="00696432">
      <w:pPr>
        <w:spacing w:after="0"/>
        <w:rPr>
          <w:rFonts w:cstheme="minorHAnsi"/>
        </w:rPr>
      </w:pPr>
    </w:p>
    <w:p w:rsidR="00F97349" w:rsidRDefault="0097037F" w:rsidP="00D71151">
      <w:pPr>
        <w:spacing w:after="0"/>
        <w:rPr>
          <w:rFonts w:cstheme="minorHAnsi"/>
        </w:rPr>
      </w:pPr>
      <w:r>
        <w:rPr>
          <w:b/>
          <w:color w:val="E36C0A" w:themeColor="accent6" w:themeShade="BF"/>
          <w:sz w:val="36"/>
          <w:szCs w:val="36"/>
        </w:rPr>
        <w:lastRenderedPageBreak/>
        <w:t>Person Specification</w:t>
      </w:r>
    </w:p>
    <w:tbl>
      <w:tblPr>
        <w:tblStyle w:val="TableGrid"/>
        <w:tblpPr w:leftFromText="180" w:rightFromText="180" w:vertAnchor="page" w:horzAnchor="margin" w:tblpY="2184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6946"/>
        <w:gridCol w:w="1134"/>
      </w:tblGrid>
      <w:tr w:rsidR="00D71151" w:rsidTr="00962E80">
        <w:tc>
          <w:tcPr>
            <w:tcW w:w="1526" w:type="dxa"/>
            <w:shd w:val="clear" w:color="auto" w:fill="DBE5F1" w:themeFill="accent1" w:themeFillTint="33"/>
          </w:tcPr>
          <w:p w:rsidR="00D71151" w:rsidRDefault="00D71151" w:rsidP="00D71151">
            <w:pPr>
              <w:spacing w:before="120" w:after="120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6946" w:type="dxa"/>
            <w:shd w:val="clear" w:color="auto" w:fill="DBE5F1" w:themeFill="accent1" w:themeFillTint="33"/>
            <w:vAlign w:val="center"/>
          </w:tcPr>
          <w:p w:rsidR="00D71151" w:rsidRPr="00396FDC" w:rsidRDefault="00D71151" w:rsidP="00D71151">
            <w:pPr>
              <w:spacing w:before="120" w:after="120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D71151" w:rsidRPr="002437A3" w:rsidRDefault="00D71151" w:rsidP="00D71151">
            <w:pPr>
              <w:spacing w:before="120" w:after="120"/>
              <w:rPr>
                <w:b/>
              </w:rPr>
            </w:pPr>
            <w:r>
              <w:rPr>
                <w:b/>
              </w:rPr>
              <w:t>Measure</w:t>
            </w:r>
          </w:p>
        </w:tc>
      </w:tr>
      <w:tr w:rsidR="00D71151" w:rsidTr="00962E80">
        <w:tc>
          <w:tcPr>
            <w:tcW w:w="1526" w:type="dxa"/>
            <w:shd w:val="clear" w:color="auto" w:fill="FFFFFF" w:themeFill="background1"/>
          </w:tcPr>
          <w:p w:rsidR="00D71151" w:rsidRPr="00946A33" w:rsidRDefault="00D71151" w:rsidP="00D71151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Qualifications</w:t>
            </w:r>
          </w:p>
          <w:p w:rsidR="00D71151" w:rsidRPr="00446F76" w:rsidRDefault="00D71151" w:rsidP="00D711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46A33">
              <w:rPr>
                <w:rFonts w:cstheme="minorHAnsi"/>
                <w:b/>
              </w:rPr>
              <w:t>Compete</w:t>
            </w:r>
            <w:r>
              <w:rPr>
                <w:rFonts w:cstheme="minorHAnsi"/>
                <w:b/>
              </w:rPr>
              <w:t>nces</w:t>
            </w:r>
          </w:p>
        </w:tc>
        <w:tc>
          <w:tcPr>
            <w:tcW w:w="6946" w:type="dxa"/>
            <w:shd w:val="clear" w:color="auto" w:fill="FFFFFF" w:themeFill="background1"/>
          </w:tcPr>
          <w:p w:rsidR="008A25C1" w:rsidRDefault="000A3BBB" w:rsidP="008A25C1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D71151">
              <w:rPr>
                <w:rFonts w:cstheme="minorHAnsi"/>
              </w:rPr>
              <w:t>elevant</w:t>
            </w:r>
            <w:r>
              <w:rPr>
                <w:rFonts w:cstheme="minorHAnsi"/>
              </w:rPr>
              <w:t xml:space="preserve"> professional/vocational qualifications</w:t>
            </w:r>
            <w:r w:rsidR="00E144D7">
              <w:rPr>
                <w:rFonts w:cstheme="minorHAnsi"/>
              </w:rPr>
              <w:t xml:space="preserve"> (D)</w:t>
            </w:r>
          </w:p>
          <w:p w:rsidR="00E144D7" w:rsidRPr="00F43882" w:rsidRDefault="00457F0B" w:rsidP="00F43882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cstheme="minorHAnsi"/>
              </w:rPr>
            </w:pPr>
            <w:r>
              <w:rPr>
                <w:color w:val="000000"/>
              </w:rPr>
              <w:t>Member of</w:t>
            </w:r>
            <w:r w:rsidR="008A25C1" w:rsidRPr="008A25C1">
              <w:rPr>
                <w:color w:val="000000"/>
              </w:rPr>
              <w:t xml:space="preserve"> a relevant profession</w:t>
            </w:r>
            <w:r>
              <w:rPr>
                <w:color w:val="000000"/>
              </w:rPr>
              <w:t>al body</w:t>
            </w:r>
            <w:r w:rsidR="008A25C1">
              <w:rPr>
                <w:color w:val="000000"/>
              </w:rPr>
              <w:t xml:space="preserve"> (</w:t>
            </w:r>
            <w:r w:rsidR="00801B57">
              <w:rPr>
                <w:color w:val="000000"/>
              </w:rPr>
              <w:t>D</w:t>
            </w:r>
            <w:r w:rsidR="008A25C1"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3F62D2" w:rsidRPr="003F62D2" w:rsidRDefault="003F62D2" w:rsidP="00D71151">
            <w:pPr>
              <w:rPr>
                <w:rFonts w:cstheme="minorHAnsi"/>
                <w:sz w:val="4"/>
                <w:szCs w:val="4"/>
              </w:rPr>
            </w:pPr>
          </w:p>
          <w:p w:rsidR="00D71151" w:rsidRDefault="00D71151" w:rsidP="00D71151">
            <w:pPr>
              <w:rPr>
                <w:rFonts w:cstheme="minorHAnsi"/>
              </w:rPr>
            </w:pPr>
            <w:r>
              <w:rPr>
                <w:rFonts w:cstheme="minorHAnsi"/>
              </w:rPr>
              <w:t>AF</w:t>
            </w:r>
            <w:r w:rsidR="00F97349">
              <w:rPr>
                <w:rFonts w:cstheme="minorHAnsi"/>
              </w:rPr>
              <w:t>/C</w:t>
            </w:r>
          </w:p>
          <w:p w:rsidR="00E144D7" w:rsidRPr="00446F76" w:rsidRDefault="000A3BBB" w:rsidP="00D71151">
            <w:pPr>
              <w:rPr>
                <w:rFonts w:cstheme="minorHAnsi"/>
              </w:rPr>
            </w:pPr>
            <w:r>
              <w:rPr>
                <w:rFonts w:cstheme="minorHAnsi"/>
              </w:rPr>
              <w:t>AF</w:t>
            </w:r>
          </w:p>
        </w:tc>
      </w:tr>
      <w:tr w:rsidR="00D71151" w:rsidTr="00962E80">
        <w:tc>
          <w:tcPr>
            <w:tcW w:w="1526" w:type="dxa"/>
            <w:shd w:val="clear" w:color="auto" w:fill="FFFFFF" w:themeFill="background1"/>
          </w:tcPr>
          <w:p w:rsidR="00D71151" w:rsidRPr="008E51B5" w:rsidRDefault="00D71151" w:rsidP="00D71151">
            <w:pPr>
              <w:spacing w:before="60" w:after="60"/>
              <w:rPr>
                <w:rFonts w:cstheme="minorHAnsi"/>
                <w:b/>
              </w:rPr>
            </w:pPr>
            <w:r w:rsidRPr="008E51B5">
              <w:rPr>
                <w:rFonts w:cstheme="minorHAnsi"/>
                <w:b/>
              </w:rPr>
              <w:t xml:space="preserve">Experience </w:t>
            </w:r>
          </w:p>
        </w:tc>
        <w:tc>
          <w:tcPr>
            <w:tcW w:w="6946" w:type="dxa"/>
            <w:shd w:val="clear" w:color="auto" w:fill="FFFFFF" w:themeFill="background1"/>
          </w:tcPr>
          <w:p w:rsidR="005A0FF2" w:rsidRPr="005A0FF2" w:rsidRDefault="005A0FF2" w:rsidP="005A0FF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  <w:color w:val="1A1A1A"/>
              </w:rPr>
              <w:t>Innovative use of technology to improve organisational efficiency and effectiveness (E)</w:t>
            </w:r>
          </w:p>
          <w:p w:rsidR="00D71151" w:rsidRPr="00966133" w:rsidRDefault="002F1D96" w:rsidP="00D7115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</w:rPr>
              <w:t>Delivering</w:t>
            </w:r>
            <w:r w:rsidR="00457F0B">
              <w:rPr>
                <w:rFonts w:cstheme="minorHAnsi"/>
              </w:rPr>
              <w:t xml:space="preserve"> </w:t>
            </w:r>
            <w:r w:rsidR="005A0FF2">
              <w:rPr>
                <w:rFonts w:cstheme="minorHAnsi"/>
              </w:rPr>
              <w:t xml:space="preserve">a range of ICT front-line services </w:t>
            </w:r>
            <w:r w:rsidR="00D71151">
              <w:rPr>
                <w:rFonts w:cstheme="minorHAnsi"/>
              </w:rPr>
              <w:t>(</w:t>
            </w:r>
            <w:r w:rsidR="00457F0B">
              <w:rPr>
                <w:rFonts w:cstheme="minorHAnsi"/>
              </w:rPr>
              <w:t>E</w:t>
            </w:r>
            <w:r w:rsidR="00D71151">
              <w:rPr>
                <w:rFonts w:cstheme="minorHAnsi"/>
              </w:rPr>
              <w:t>)</w:t>
            </w:r>
          </w:p>
          <w:p w:rsidR="005614A2" w:rsidRPr="008B7257" w:rsidRDefault="005614A2" w:rsidP="00D7115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</w:rPr>
              <w:t xml:space="preserve">Supporting Microsoft Windows and Office products on a range of </w:t>
            </w:r>
            <w:r w:rsidR="00966133">
              <w:rPr>
                <w:rFonts w:cstheme="minorHAnsi"/>
              </w:rPr>
              <w:t xml:space="preserve">end-user </w:t>
            </w:r>
            <w:r>
              <w:rPr>
                <w:rFonts w:cstheme="minorHAnsi"/>
              </w:rPr>
              <w:t>devices (E)</w:t>
            </w:r>
          </w:p>
          <w:p w:rsidR="008B7257" w:rsidRPr="005614A2" w:rsidRDefault="008B7257" w:rsidP="00D7115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</w:rPr>
              <w:t>Maintaining accurate inventories of equipment and information (D)</w:t>
            </w:r>
          </w:p>
          <w:p w:rsidR="005A0FF2" w:rsidRPr="00A975E5" w:rsidRDefault="005A0FF2" w:rsidP="005A0FF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</w:rPr>
              <w:t xml:space="preserve">Administration of </w:t>
            </w:r>
            <w:r w:rsidR="00065C3E">
              <w:rPr>
                <w:rFonts w:cstheme="minorHAnsi"/>
              </w:rPr>
              <w:t xml:space="preserve">business </w:t>
            </w:r>
            <w:r>
              <w:rPr>
                <w:rFonts w:cstheme="minorHAnsi"/>
              </w:rPr>
              <w:t>critical ICT systems (</w:t>
            </w:r>
            <w:r w:rsidR="00AD47EC">
              <w:rPr>
                <w:rFonts w:cstheme="minorHAnsi"/>
              </w:rPr>
              <w:t>D</w:t>
            </w:r>
            <w:r>
              <w:rPr>
                <w:rFonts w:cstheme="minorHAnsi"/>
              </w:rPr>
              <w:t>)</w:t>
            </w:r>
          </w:p>
          <w:p w:rsidR="005A0FF2" w:rsidRDefault="005A0FF2" w:rsidP="00D7115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  <w:color w:val="1A1A1A"/>
              </w:rPr>
              <w:t>Evidence of ICT Business Continuity Planning</w:t>
            </w:r>
            <w:r w:rsidR="000365E8">
              <w:rPr>
                <w:rFonts w:cstheme="minorHAnsi"/>
                <w:color w:val="1A1A1A"/>
              </w:rPr>
              <w:t xml:space="preserve"> (</w:t>
            </w:r>
            <w:r w:rsidR="00E62454">
              <w:rPr>
                <w:rFonts w:cstheme="minorHAnsi"/>
                <w:color w:val="1A1A1A"/>
              </w:rPr>
              <w:t>D</w:t>
            </w:r>
            <w:r w:rsidR="000365E8">
              <w:rPr>
                <w:rFonts w:cstheme="minorHAnsi"/>
                <w:color w:val="1A1A1A"/>
              </w:rPr>
              <w:t>)</w:t>
            </w:r>
          </w:p>
          <w:p w:rsidR="00A975E5" w:rsidRPr="00265134" w:rsidRDefault="00966133" w:rsidP="0096613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t>Evidence of supervising ICT projects (D)</w:t>
            </w:r>
          </w:p>
          <w:p w:rsidR="00265134" w:rsidRPr="00966133" w:rsidRDefault="00265134" w:rsidP="0096613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t>Software development (D)</w:t>
            </w:r>
          </w:p>
        </w:tc>
        <w:tc>
          <w:tcPr>
            <w:tcW w:w="1134" w:type="dxa"/>
            <w:shd w:val="clear" w:color="auto" w:fill="FFFFFF" w:themeFill="background1"/>
          </w:tcPr>
          <w:p w:rsidR="003F62D2" w:rsidRPr="003F62D2" w:rsidRDefault="003F62D2" w:rsidP="00D71151">
            <w:pPr>
              <w:rPr>
                <w:rFonts w:cstheme="minorHAnsi"/>
                <w:sz w:val="4"/>
                <w:szCs w:val="4"/>
              </w:rPr>
            </w:pPr>
          </w:p>
          <w:p w:rsidR="00D71151" w:rsidRDefault="00457F0B" w:rsidP="00D71151">
            <w:pPr>
              <w:rPr>
                <w:rFonts w:cstheme="minorHAnsi"/>
              </w:rPr>
            </w:pPr>
            <w:r>
              <w:rPr>
                <w:rFonts w:cstheme="minorHAnsi"/>
              </w:rPr>
              <w:t>AF</w:t>
            </w:r>
            <w:r w:rsidR="00D71151">
              <w:rPr>
                <w:rFonts w:cstheme="minorHAnsi"/>
              </w:rPr>
              <w:t>/I</w:t>
            </w:r>
          </w:p>
          <w:p w:rsidR="005A0FF2" w:rsidRDefault="005A0FF2" w:rsidP="00D71151">
            <w:pPr>
              <w:rPr>
                <w:rFonts w:cstheme="minorHAnsi"/>
              </w:rPr>
            </w:pPr>
          </w:p>
          <w:p w:rsidR="00D71151" w:rsidRDefault="00D71151" w:rsidP="00D71151">
            <w:pPr>
              <w:rPr>
                <w:rFonts w:cstheme="minorHAnsi"/>
              </w:rPr>
            </w:pPr>
            <w:r>
              <w:rPr>
                <w:rFonts w:cstheme="minorHAnsi"/>
              </w:rPr>
              <w:t>AF/I</w:t>
            </w:r>
          </w:p>
          <w:p w:rsidR="005614A2" w:rsidRDefault="005614A2" w:rsidP="00D71151">
            <w:pPr>
              <w:rPr>
                <w:rFonts w:cstheme="minorHAnsi"/>
              </w:rPr>
            </w:pPr>
            <w:r>
              <w:rPr>
                <w:rFonts w:cstheme="minorHAnsi"/>
              </w:rPr>
              <w:t>AF/I</w:t>
            </w:r>
          </w:p>
          <w:p w:rsidR="00966133" w:rsidRDefault="00966133" w:rsidP="00D71151">
            <w:pPr>
              <w:rPr>
                <w:rFonts w:cstheme="minorHAnsi"/>
              </w:rPr>
            </w:pPr>
          </w:p>
          <w:p w:rsidR="00D71151" w:rsidRDefault="002F1D96" w:rsidP="00D71151">
            <w:pPr>
              <w:rPr>
                <w:rFonts w:cstheme="minorHAnsi"/>
              </w:rPr>
            </w:pPr>
            <w:r>
              <w:rPr>
                <w:rFonts w:cstheme="minorHAnsi"/>
              </w:rPr>
              <w:t>AF/I</w:t>
            </w:r>
          </w:p>
          <w:p w:rsidR="003F62D2" w:rsidRDefault="003F62D2" w:rsidP="003F62D2">
            <w:pPr>
              <w:rPr>
                <w:rFonts w:cstheme="minorHAnsi"/>
              </w:rPr>
            </w:pPr>
            <w:r>
              <w:rPr>
                <w:rFonts w:cstheme="minorHAnsi"/>
              </w:rPr>
              <w:t>AF/I</w:t>
            </w:r>
          </w:p>
          <w:p w:rsidR="003F62D2" w:rsidRDefault="003F62D2" w:rsidP="00966133">
            <w:pPr>
              <w:rPr>
                <w:rFonts w:cstheme="minorHAnsi"/>
              </w:rPr>
            </w:pPr>
            <w:r>
              <w:rPr>
                <w:rFonts w:cstheme="minorHAnsi"/>
              </w:rPr>
              <w:t>AF/I</w:t>
            </w:r>
          </w:p>
          <w:p w:rsidR="00966133" w:rsidRDefault="00265134" w:rsidP="00265134">
            <w:pPr>
              <w:rPr>
                <w:rFonts w:cstheme="minorHAnsi"/>
              </w:rPr>
            </w:pPr>
            <w:r>
              <w:rPr>
                <w:rFonts w:cstheme="minorHAnsi"/>
              </w:rPr>
              <w:t>AF/I</w:t>
            </w:r>
          </w:p>
          <w:p w:rsidR="00265134" w:rsidRPr="00446F76" w:rsidRDefault="008B7257" w:rsidP="008B7257">
            <w:pPr>
              <w:rPr>
                <w:rFonts w:cstheme="minorHAnsi"/>
              </w:rPr>
            </w:pPr>
            <w:r>
              <w:rPr>
                <w:rFonts w:cstheme="minorHAnsi"/>
              </w:rPr>
              <w:t>AF/I</w:t>
            </w:r>
          </w:p>
        </w:tc>
      </w:tr>
      <w:tr w:rsidR="003F62D2" w:rsidTr="00962E80">
        <w:tc>
          <w:tcPr>
            <w:tcW w:w="1526" w:type="dxa"/>
            <w:shd w:val="clear" w:color="auto" w:fill="FFFFFF" w:themeFill="background1"/>
          </w:tcPr>
          <w:p w:rsidR="003F62D2" w:rsidRPr="00907EE6" w:rsidRDefault="003F62D2" w:rsidP="00F973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Skills, Knowledge and Aptitudes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3F62D2" w:rsidRDefault="003F62D2" w:rsidP="003F62D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  <w:color w:val="1A1A1A"/>
              </w:rPr>
              <w:t>Forward thinking, innovative (E)</w:t>
            </w:r>
          </w:p>
          <w:p w:rsidR="003F62D2" w:rsidRDefault="003F62D2" w:rsidP="003F62D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  <w:color w:val="1A1A1A"/>
              </w:rPr>
              <w:t>Exceptional interpersonal skills (E)</w:t>
            </w:r>
          </w:p>
          <w:p w:rsidR="003F62D2" w:rsidRPr="00BE25C6" w:rsidRDefault="003F62D2" w:rsidP="003F62D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</w:rPr>
              <w:t>Effective</w:t>
            </w:r>
            <w:r w:rsidRPr="00FD6EFF">
              <w:rPr>
                <w:rFonts w:cstheme="minorHAnsi"/>
              </w:rPr>
              <w:t xml:space="preserve"> communication, negotiation, diplomacy, influencing and advocacy skills demonstrating the ability to communicate clearly and effectively in interpersonal relations both orally and in writing</w:t>
            </w:r>
            <w:r>
              <w:rPr>
                <w:rFonts w:cstheme="minorHAnsi"/>
              </w:rPr>
              <w:t xml:space="preserve"> (E)</w:t>
            </w:r>
          </w:p>
          <w:p w:rsidR="003F62D2" w:rsidRDefault="003F62D2" w:rsidP="003F62D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  <w:color w:val="1A1A1A"/>
              </w:rPr>
              <w:t>Ability to understand differing team cultures and promote a positive work environment by upholding the organisational core values, championing equality, diversity and inclusion and employee health, safety and wellbeing (E)</w:t>
            </w:r>
          </w:p>
          <w:p w:rsidR="003F62D2" w:rsidRDefault="003F62D2" w:rsidP="003F62D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  <w:color w:val="1A1A1A"/>
              </w:rPr>
              <w:t>Well-developed analytical skills with a proactive approach to problem identification and solving including complex management issues (E)</w:t>
            </w:r>
          </w:p>
          <w:p w:rsidR="003F62D2" w:rsidRDefault="003F62D2" w:rsidP="003F62D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  <w:color w:val="1A1A1A"/>
              </w:rPr>
              <w:t>Strong commitment to learning and development to improve personal, team and organisational effectiveness (E)</w:t>
            </w:r>
          </w:p>
          <w:p w:rsidR="003F62D2" w:rsidRDefault="003F62D2" w:rsidP="003F62D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  <w:color w:val="1A1A1A"/>
              </w:rPr>
              <w:t>A high degree of personal integrity (E)</w:t>
            </w:r>
          </w:p>
          <w:p w:rsidR="00D168D0" w:rsidRDefault="003F62D2" w:rsidP="00D168D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>
              <w:rPr>
                <w:rFonts w:cstheme="minorHAnsi"/>
                <w:color w:val="1A1A1A"/>
              </w:rPr>
              <w:t>Enthusiastic (E)</w:t>
            </w:r>
          </w:p>
          <w:p w:rsidR="003F62D2" w:rsidRDefault="003F62D2" w:rsidP="0068263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1A1A1A"/>
              </w:rPr>
            </w:pPr>
            <w:r w:rsidRPr="00D168D0">
              <w:rPr>
                <w:rFonts w:cstheme="minorHAnsi"/>
                <w:color w:val="1A1A1A"/>
              </w:rPr>
              <w:t>Prepared to work flexibly (E)</w:t>
            </w:r>
          </w:p>
          <w:p w:rsidR="00966133" w:rsidRPr="00D168D0" w:rsidRDefault="00966133" w:rsidP="00966133">
            <w:pPr>
              <w:pStyle w:val="ListParagraph"/>
              <w:ind w:left="360"/>
              <w:rPr>
                <w:rFonts w:cstheme="minorHAnsi"/>
                <w:color w:val="1A1A1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6133" w:rsidRPr="00966133" w:rsidRDefault="003F62D2" w:rsidP="003F62D2">
            <w:pPr>
              <w:rPr>
                <w:rFonts w:cstheme="minorHAnsi"/>
              </w:rPr>
            </w:pPr>
            <w:r>
              <w:rPr>
                <w:rFonts w:cstheme="minorHAnsi"/>
              </w:rPr>
              <w:t>AF/I</w:t>
            </w:r>
          </w:p>
          <w:p w:rsidR="003F62D2" w:rsidRDefault="003F62D2" w:rsidP="003F62D2">
            <w:pPr>
              <w:rPr>
                <w:rFonts w:cstheme="minorHAnsi"/>
              </w:rPr>
            </w:pPr>
            <w:r>
              <w:rPr>
                <w:rFonts w:cstheme="minorHAnsi"/>
              </w:rPr>
              <w:t>AF/I</w:t>
            </w:r>
          </w:p>
          <w:p w:rsidR="003F62D2" w:rsidRDefault="006E035E" w:rsidP="003F62D2">
            <w:pPr>
              <w:rPr>
                <w:rFonts w:cstheme="minorHAnsi"/>
              </w:rPr>
            </w:pPr>
            <w:r>
              <w:rPr>
                <w:rFonts w:cstheme="minorHAnsi"/>
              </w:rPr>
              <w:t>AF</w:t>
            </w:r>
          </w:p>
          <w:p w:rsidR="003F62D2" w:rsidRDefault="003F62D2" w:rsidP="003F62D2">
            <w:pPr>
              <w:rPr>
                <w:rFonts w:cstheme="minorHAnsi"/>
              </w:rPr>
            </w:pPr>
          </w:p>
          <w:p w:rsidR="003F62D2" w:rsidRPr="00E62454" w:rsidRDefault="003F62D2" w:rsidP="003F62D2">
            <w:pPr>
              <w:rPr>
                <w:rFonts w:cstheme="minorHAnsi"/>
                <w:sz w:val="28"/>
                <w:szCs w:val="28"/>
              </w:rPr>
            </w:pPr>
          </w:p>
          <w:p w:rsidR="003F62D2" w:rsidRDefault="003F62D2" w:rsidP="003F62D2">
            <w:pPr>
              <w:rPr>
                <w:rFonts w:cstheme="minorHAnsi"/>
              </w:rPr>
            </w:pPr>
            <w:r>
              <w:rPr>
                <w:rFonts w:cstheme="minorHAnsi"/>
              </w:rPr>
              <w:t>AF/I</w:t>
            </w:r>
          </w:p>
          <w:p w:rsidR="003F62D2" w:rsidRDefault="003F62D2" w:rsidP="003F62D2">
            <w:pPr>
              <w:rPr>
                <w:rFonts w:cstheme="minorHAnsi"/>
              </w:rPr>
            </w:pPr>
          </w:p>
          <w:p w:rsidR="003F62D2" w:rsidRDefault="003F62D2" w:rsidP="003F62D2">
            <w:pPr>
              <w:rPr>
                <w:rFonts w:cstheme="minorHAnsi"/>
              </w:rPr>
            </w:pPr>
          </w:p>
          <w:p w:rsidR="003F62D2" w:rsidRDefault="003F62D2" w:rsidP="003F62D2">
            <w:pPr>
              <w:rPr>
                <w:rFonts w:cstheme="minorHAnsi"/>
              </w:rPr>
            </w:pPr>
          </w:p>
          <w:p w:rsidR="003F62D2" w:rsidRDefault="006E035E" w:rsidP="003F62D2">
            <w:pPr>
              <w:rPr>
                <w:rFonts w:cstheme="minorHAnsi"/>
              </w:rPr>
            </w:pPr>
            <w:r>
              <w:rPr>
                <w:rFonts w:cstheme="minorHAnsi"/>
              </w:rPr>
              <w:t>AF</w:t>
            </w:r>
            <w:r w:rsidR="003F62D2">
              <w:rPr>
                <w:rFonts w:cstheme="minorHAnsi"/>
              </w:rPr>
              <w:t>/I</w:t>
            </w:r>
          </w:p>
          <w:p w:rsidR="003F62D2" w:rsidRPr="00E80C68" w:rsidRDefault="003F62D2" w:rsidP="003F62D2">
            <w:pPr>
              <w:rPr>
                <w:rFonts w:cstheme="minorHAnsi"/>
                <w:sz w:val="24"/>
                <w:szCs w:val="24"/>
              </w:rPr>
            </w:pPr>
          </w:p>
          <w:p w:rsidR="003F62D2" w:rsidRDefault="003F62D2" w:rsidP="003F62D2">
            <w:pPr>
              <w:rPr>
                <w:rFonts w:cstheme="minorHAnsi"/>
              </w:rPr>
            </w:pPr>
            <w:r>
              <w:rPr>
                <w:rFonts w:cstheme="minorHAnsi"/>
              </w:rPr>
              <w:t>AF/I</w:t>
            </w:r>
          </w:p>
          <w:p w:rsidR="003F62D2" w:rsidRPr="003F62D2" w:rsidRDefault="003F62D2" w:rsidP="003F62D2">
            <w:pPr>
              <w:rPr>
                <w:rFonts w:cstheme="minorHAnsi"/>
                <w:sz w:val="24"/>
                <w:szCs w:val="24"/>
              </w:rPr>
            </w:pPr>
          </w:p>
          <w:p w:rsidR="003F62D2" w:rsidRDefault="003F62D2" w:rsidP="003F62D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  <w:p w:rsidR="003F62D2" w:rsidRDefault="003F62D2" w:rsidP="003F62D2">
            <w:pPr>
              <w:rPr>
                <w:rFonts w:cstheme="minorHAnsi"/>
              </w:rPr>
            </w:pPr>
            <w:r>
              <w:rPr>
                <w:rFonts w:cstheme="minorHAnsi"/>
              </w:rPr>
              <w:t>AF/I</w:t>
            </w:r>
          </w:p>
          <w:p w:rsidR="00966133" w:rsidRDefault="003F62D2" w:rsidP="003F62D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</w:tr>
      <w:tr w:rsidR="00F97349" w:rsidTr="00962E80">
        <w:tc>
          <w:tcPr>
            <w:tcW w:w="1526" w:type="dxa"/>
            <w:shd w:val="clear" w:color="auto" w:fill="FFFFFF" w:themeFill="background1"/>
          </w:tcPr>
          <w:p w:rsidR="00F97349" w:rsidRPr="00907EE6" w:rsidRDefault="00F97349" w:rsidP="00F97349">
            <w:pPr>
              <w:rPr>
                <w:rFonts w:cstheme="minorHAnsi"/>
                <w:b/>
              </w:rPr>
            </w:pPr>
            <w:r w:rsidRPr="00907EE6">
              <w:rPr>
                <w:rFonts w:cstheme="minorHAnsi"/>
                <w:b/>
              </w:rPr>
              <w:t>Other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F97349" w:rsidRPr="00F97349" w:rsidRDefault="00F97349" w:rsidP="00F97349">
            <w:pPr>
              <w:numPr>
                <w:ilvl w:val="0"/>
                <w:numId w:val="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F97349">
              <w:t>Good health and attendance record</w:t>
            </w:r>
            <w:r>
              <w:t xml:space="preserve"> (E)</w:t>
            </w:r>
          </w:p>
          <w:p w:rsidR="00F97349" w:rsidRPr="00F97349" w:rsidRDefault="00F97349" w:rsidP="00F97349">
            <w:pPr>
              <w:numPr>
                <w:ilvl w:val="0"/>
                <w:numId w:val="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color w:val="1A1A1A"/>
              </w:rPr>
            </w:pPr>
            <w:r w:rsidRPr="00F97349">
              <w:t>Ability to meet the Service’s medical requirements</w:t>
            </w:r>
            <w:r>
              <w:t xml:space="preserve"> ( E)</w:t>
            </w:r>
          </w:p>
          <w:p w:rsidR="00F97349" w:rsidRPr="00966133" w:rsidRDefault="00966133" w:rsidP="00966133">
            <w:pPr>
              <w:numPr>
                <w:ilvl w:val="0"/>
                <w:numId w:val="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color w:val="1A1A1A"/>
              </w:rPr>
            </w:pPr>
            <w:r>
              <w:t>F</w:t>
            </w:r>
            <w:r w:rsidR="00F97349" w:rsidRPr="00F97349">
              <w:t>ull current driving licence or access</w:t>
            </w:r>
            <w:r w:rsidR="00F97349">
              <w:t xml:space="preserve"> to a means of mobility support (E)</w:t>
            </w:r>
          </w:p>
          <w:p w:rsidR="00966133" w:rsidRPr="00907EE6" w:rsidRDefault="00966133" w:rsidP="0096613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cstheme="minorHAnsi"/>
                <w:color w:val="1A1A1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7349" w:rsidRDefault="00F97349" w:rsidP="00F97349">
            <w:pPr>
              <w:rPr>
                <w:rFonts w:cstheme="minorHAnsi"/>
              </w:rPr>
            </w:pPr>
            <w:r>
              <w:rPr>
                <w:rFonts w:cstheme="minorHAnsi"/>
              </w:rPr>
              <w:t>AF/R</w:t>
            </w:r>
          </w:p>
          <w:p w:rsidR="00F97349" w:rsidRDefault="00F97349" w:rsidP="00F97349">
            <w:pPr>
              <w:rPr>
                <w:rFonts w:cstheme="minorHAnsi"/>
              </w:rPr>
            </w:pPr>
            <w:r>
              <w:rPr>
                <w:rFonts w:cstheme="minorHAnsi"/>
              </w:rPr>
              <w:t>Medical</w:t>
            </w:r>
          </w:p>
          <w:p w:rsidR="00F97349" w:rsidRPr="00907EE6" w:rsidRDefault="00F97349" w:rsidP="00F97349">
            <w:pPr>
              <w:rPr>
                <w:rFonts w:cstheme="minorHAnsi"/>
              </w:rPr>
            </w:pPr>
            <w:r>
              <w:rPr>
                <w:rFonts w:cstheme="minorHAnsi"/>
              </w:rPr>
              <w:t>AF/C</w:t>
            </w:r>
          </w:p>
        </w:tc>
      </w:tr>
    </w:tbl>
    <w:p w:rsidR="00D168D0" w:rsidRDefault="00D168D0" w:rsidP="00722C28">
      <w:pPr>
        <w:spacing w:after="0"/>
        <w:rPr>
          <w:b/>
          <w:u w:val="single"/>
        </w:rPr>
      </w:pPr>
    </w:p>
    <w:p w:rsidR="000B7B4A" w:rsidRDefault="000B7B4A" w:rsidP="00722C28">
      <w:pPr>
        <w:spacing w:after="0"/>
        <w:rPr>
          <w:b/>
          <w:u w:val="single"/>
        </w:rPr>
      </w:pPr>
    </w:p>
    <w:p w:rsidR="00537242" w:rsidRPr="00947EDB" w:rsidRDefault="00325531" w:rsidP="00722C28">
      <w:pPr>
        <w:spacing w:after="0"/>
        <w:rPr>
          <w:b/>
          <w:u w:val="single"/>
        </w:rPr>
        <w:sectPr w:rsidR="00537242" w:rsidRPr="00947EDB" w:rsidSect="00C967FA">
          <w:footerReference w:type="default" r:id="rId9"/>
          <w:pgSz w:w="11906" w:h="16838"/>
          <w:pgMar w:top="1134" w:right="1440" w:bottom="1440" w:left="1276" w:header="708" w:footer="708" w:gutter="0"/>
          <w:cols w:space="708"/>
          <w:titlePg/>
          <w:docGrid w:linePitch="360"/>
        </w:sectPr>
      </w:pPr>
      <w:r w:rsidRPr="00325531">
        <w:rPr>
          <w:b/>
          <w:u w:val="single"/>
        </w:rPr>
        <w:t>Key Criteria</w:t>
      </w:r>
    </w:p>
    <w:p w:rsidR="003F558D" w:rsidRDefault="00722C28" w:rsidP="00722C28">
      <w:pPr>
        <w:spacing w:after="0"/>
      </w:pPr>
      <w:r>
        <w:lastRenderedPageBreak/>
        <w:t>E = Essential</w:t>
      </w:r>
    </w:p>
    <w:p w:rsidR="00722C28" w:rsidRDefault="00722C28" w:rsidP="00722C28">
      <w:pPr>
        <w:spacing w:after="0"/>
      </w:pPr>
      <w:r>
        <w:t>D = Desirable</w:t>
      </w:r>
    </w:p>
    <w:p w:rsidR="00325531" w:rsidRDefault="00325531" w:rsidP="00722C28">
      <w:pPr>
        <w:spacing w:after="0"/>
      </w:pPr>
      <w:r>
        <w:t>AF = Application Form</w:t>
      </w:r>
    </w:p>
    <w:p w:rsidR="00325531" w:rsidRDefault="00325531" w:rsidP="00722C28">
      <w:pPr>
        <w:spacing w:after="0"/>
      </w:pPr>
      <w:r>
        <w:t>AC = Assessment Centre</w:t>
      </w:r>
    </w:p>
    <w:p w:rsidR="00325531" w:rsidRDefault="00325531" w:rsidP="00722C28">
      <w:pPr>
        <w:spacing w:after="0"/>
      </w:pPr>
      <w:r>
        <w:t>I = Interview</w:t>
      </w:r>
    </w:p>
    <w:p w:rsidR="00325531" w:rsidRDefault="00325531" w:rsidP="00722C28">
      <w:pPr>
        <w:spacing w:after="0"/>
      </w:pPr>
      <w:r>
        <w:t>R = References</w:t>
      </w:r>
    </w:p>
    <w:p w:rsidR="00325531" w:rsidRDefault="00325531" w:rsidP="00722C28">
      <w:pPr>
        <w:spacing w:after="0"/>
      </w:pPr>
      <w:r>
        <w:t>C = Certificate</w:t>
      </w:r>
    </w:p>
    <w:sectPr w:rsidR="00325531" w:rsidSect="00537242">
      <w:type w:val="continuous"/>
      <w:pgSz w:w="11906" w:h="16838"/>
      <w:pgMar w:top="1134" w:right="1440" w:bottom="1440" w:left="1276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F0" w:rsidRDefault="005B62F0" w:rsidP="00C05E7F">
      <w:pPr>
        <w:spacing w:after="0" w:line="240" w:lineRule="auto"/>
      </w:pPr>
      <w:r>
        <w:separator/>
      </w:r>
    </w:p>
  </w:endnote>
  <w:endnote w:type="continuationSeparator" w:id="0">
    <w:p w:rsidR="005B62F0" w:rsidRDefault="005B62F0" w:rsidP="00C0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BHJ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6194114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2"/>
        <w:szCs w:val="22"/>
      </w:rPr>
    </w:sdtEndPr>
    <w:sdtContent>
      <w:p w:rsidR="002600BD" w:rsidRDefault="00112013" w:rsidP="00FB7598">
        <w:pPr>
          <w:pStyle w:val="Footer"/>
        </w:pPr>
        <w:r>
          <w:rPr>
            <w:sz w:val="16"/>
            <w:szCs w:val="16"/>
          </w:rPr>
          <w:t xml:space="preserve">ICT </w:t>
        </w:r>
        <w:r w:rsidR="00851638">
          <w:rPr>
            <w:sz w:val="16"/>
            <w:szCs w:val="16"/>
          </w:rPr>
          <w:t>Service Officer</w:t>
        </w:r>
        <w:r w:rsidR="00E055F7">
          <w:rPr>
            <w:sz w:val="16"/>
            <w:szCs w:val="16"/>
          </w:rPr>
          <w:t xml:space="preserve"> </w:t>
        </w:r>
        <w:r w:rsidR="00E055F7" w:rsidRPr="00916738">
          <w:rPr>
            <w:b/>
            <w:sz w:val="16"/>
            <w:szCs w:val="16"/>
          </w:rPr>
          <w:t>Job</w:t>
        </w:r>
        <w:r w:rsidR="002600BD" w:rsidRPr="00916738">
          <w:rPr>
            <w:b/>
            <w:sz w:val="16"/>
            <w:szCs w:val="16"/>
          </w:rPr>
          <w:t xml:space="preserve"> Description and Job Specification </w:t>
        </w:r>
        <w:r w:rsidR="0097037F">
          <w:rPr>
            <w:b/>
            <w:sz w:val="16"/>
            <w:szCs w:val="16"/>
          </w:rPr>
          <w:t xml:space="preserve">(v1) - </w:t>
        </w:r>
        <w:r w:rsidR="00AD47EC">
          <w:rPr>
            <w:b/>
            <w:sz w:val="16"/>
            <w:szCs w:val="16"/>
          </w:rPr>
          <w:t>2</w:t>
        </w:r>
        <w:r w:rsidR="00AC2450">
          <w:rPr>
            <w:b/>
            <w:sz w:val="16"/>
            <w:szCs w:val="16"/>
          </w:rPr>
          <w:t>6</w:t>
        </w:r>
        <w:r w:rsidRPr="00112013">
          <w:rPr>
            <w:b/>
            <w:sz w:val="16"/>
            <w:szCs w:val="16"/>
            <w:vertAlign w:val="superscript"/>
          </w:rPr>
          <w:t>th</w:t>
        </w:r>
        <w:r>
          <w:rPr>
            <w:b/>
            <w:sz w:val="16"/>
            <w:szCs w:val="16"/>
          </w:rPr>
          <w:t xml:space="preserve"> </w:t>
        </w:r>
        <w:r w:rsidR="00851638">
          <w:rPr>
            <w:b/>
            <w:sz w:val="16"/>
            <w:szCs w:val="16"/>
          </w:rPr>
          <w:t>June</w:t>
        </w:r>
        <w:r w:rsidR="008A43B8">
          <w:rPr>
            <w:b/>
            <w:sz w:val="16"/>
            <w:szCs w:val="16"/>
          </w:rPr>
          <w:t xml:space="preserve"> 2020      </w:t>
        </w:r>
        <w:r w:rsidR="002600BD" w:rsidRPr="00916738">
          <w:rPr>
            <w:b/>
            <w:sz w:val="16"/>
            <w:szCs w:val="16"/>
          </w:rPr>
          <w:t xml:space="preserve"> </w:t>
        </w:r>
        <w:r w:rsidR="002600BD" w:rsidRPr="00916738">
          <w:rPr>
            <w:sz w:val="16"/>
            <w:szCs w:val="16"/>
          </w:rPr>
          <w:t xml:space="preserve">                                                   </w:t>
        </w:r>
        <w:r w:rsidR="009A11C1">
          <w:rPr>
            <w:sz w:val="16"/>
            <w:szCs w:val="16"/>
          </w:rPr>
          <w:t xml:space="preserve">               </w:t>
        </w:r>
        <w:r w:rsidR="002600BD" w:rsidRPr="00916738">
          <w:rPr>
            <w:sz w:val="16"/>
            <w:szCs w:val="16"/>
          </w:rPr>
          <w:t xml:space="preserve">  </w:t>
        </w:r>
        <w:r w:rsidR="002600BD">
          <w:fldChar w:fldCharType="begin"/>
        </w:r>
        <w:r w:rsidR="002600BD">
          <w:instrText xml:space="preserve"> PAGE   \* MERGEFORMAT </w:instrText>
        </w:r>
        <w:r w:rsidR="002600BD">
          <w:fldChar w:fldCharType="separate"/>
        </w:r>
        <w:r w:rsidR="00C56FB8">
          <w:rPr>
            <w:noProof/>
          </w:rPr>
          <w:t>3</w:t>
        </w:r>
        <w:r w:rsidR="002600BD">
          <w:rPr>
            <w:noProof/>
          </w:rPr>
          <w:fldChar w:fldCharType="end"/>
        </w:r>
        <w:r w:rsidR="002600BD">
          <w:t xml:space="preserve"> | </w:t>
        </w:r>
        <w:r w:rsidR="002600BD">
          <w:rPr>
            <w:color w:val="808080" w:themeColor="background1" w:themeShade="80"/>
            <w:spacing w:val="60"/>
          </w:rPr>
          <w:t>Page</w:t>
        </w:r>
      </w:p>
    </w:sdtContent>
  </w:sdt>
  <w:p w:rsidR="002600BD" w:rsidRPr="00FB7598" w:rsidRDefault="002600BD" w:rsidP="00FB7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F0" w:rsidRDefault="005B62F0" w:rsidP="00C05E7F">
      <w:pPr>
        <w:spacing w:after="0" w:line="240" w:lineRule="auto"/>
      </w:pPr>
      <w:r>
        <w:separator/>
      </w:r>
    </w:p>
  </w:footnote>
  <w:footnote w:type="continuationSeparator" w:id="0">
    <w:p w:rsidR="005B62F0" w:rsidRDefault="005B62F0" w:rsidP="00C05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EEFD84"/>
    <w:lvl w:ilvl="0">
      <w:numFmt w:val="decimal"/>
      <w:lvlText w:val="*"/>
      <w:lvlJc w:val="left"/>
    </w:lvl>
  </w:abstractNum>
  <w:abstractNum w:abstractNumId="1">
    <w:nsid w:val="00B312D2"/>
    <w:multiLevelType w:val="hybridMultilevel"/>
    <w:tmpl w:val="8A6A72C8"/>
    <w:lvl w:ilvl="0" w:tplc="2736A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1B10190"/>
    <w:multiLevelType w:val="hybridMultilevel"/>
    <w:tmpl w:val="4FFE2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7A3584"/>
    <w:multiLevelType w:val="multilevel"/>
    <w:tmpl w:val="A1106448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cs="Times New Roman" w:hint="default"/>
        <w:color w:val="000000"/>
      </w:rPr>
    </w:lvl>
    <w:lvl w:ilvl="1">
      <w:start w:val="21"/>
      <w:numFmt w:val="decimal"/>
      <w:lvlText w:val="%1.%2"/>
      <w:lvlJc w:val="left"/>
      <w:pPr>
        <w:ind w:left="375" w:hanging="375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Times New Roman" w:hint="default"/>
        <w:color w:val="000000"/>
      </w:rPr>
    </w:lvl>
  </w:abstractNum>
  <w:abstractNum w:abstractNumId="4">
    <w:nsid w:val="09146C71"/>
    <w:multiLevelType w:val="hybridMultilevel"/>
    <w:tmpl w:val="22A698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B2250A7"/>
    <w:multiLevelType w:val="hybridMultilevel"/>
    <w:tmpl w:val="C25A95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803901"/>
    <w:multiLevelType w:val="hybridMultilevel"/>
    <w:tmpl w:val="3BFC8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ED2708"/>
    <w:multiLevelType w:val="multilevel"/>
    <w:tmpl w:val="D58C1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09B3812"/>
    <w:multiLevelType w:val="hybridMultilevel"/>
    <w:tmpl w:val="85DA80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75836D0"/>
    <w:multiLevelType w:val="hybridMultilevel"/>
    <w:tmpl w:val="0D664D4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A3478D1"/>
    <w:multiLevelType w:val="hybridMultilevel"/>
    <w:tmpl w:val="A6B2849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B7A5560"/>
    <w:multiLevelType w:val="hybridMultilevel"/>
    <w:tmpl w:val="1ECAB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4B5221"/>
    <w:multiLevelType w:val="multilevel"/>
    <w:tmpl w:val="F4F01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FB17337"/>
    <w:multiLevelType w:val="hybridMultilevel"/>
    <w:tmpl w:val="38A47192"/>
    <w:lvl w:ilvl="0" w:tplc="4768B6D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03968EC"/>
    <w:multiLevelType w:val="multilevel"/>
    <w:tmpl w:val="D58C1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66658E2"/>
    <w:multiLevelType w:val="hybridMultilevel"/>
    <w:tmpl w:val="409E695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81326D8"/>
    <w:multiLevelType w:val="hybridMultilevel"/>
    <w:tmpl w:val="B882C2F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91A76E7"/>
    <w:multiLevelType w:val="hybridMultilevel"/>
    <w:tmpl w:val="A4DA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B6D94"/>
    <w:multiLevelType w:val="hybridMultilevel"/>
    <w:tmpl w:val="2F60FF2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B0A5668"/>
    <w:multiLevelType w:val="hybridMultilevel"/>
    <w:tmpl w:val="F3021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470780"/>
    <w:multiLevelType w:val="hybridMultilevel"/>
    <w:tmpl w:val="C0981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C9500BB"/>
    <w:multiLevelType w:val="hybridMultilevel"/>
    <w:tmpl w:val="5A469F0E"/>
    <w:lvl w:ilvl="0" w:tplc="05EEFD8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234604"/>
    <w:multiLevelType w:val="hybridMultilevel"/>
    <w:tmpl w:val="458EA77A"/>
    <w:lvl w:ilvl="0" w:tplc="9D487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920795"/>
    <w:multiLevelType w:val="hybridMultilevel"/>
    <w:tmpl w:val="386C0B8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354E27D3"/>
    <w:multiLevelType w:val="hybridMultilevel"/>
    <w:tmpl w:val="011E192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38F67006"/>
    <w:multiLevelType w:val="hybridMultilevel"/>
    <w:tmpl w:val="AF12DFCA"/>
    <w:lvl w:ilvl="0" w:tplc="05EEFD8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DA0C07"/>
    <w:multiLevelType w:val="multilevel"/>
    <w:tmpl w:val="9F3C7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3997979"/>
    <w:multiLevelType w:val="hybridMultilevel"/>
    <w:tmpl w:val="EB9E8D7A"/>
    <w:lvl w:ilvl="0" w:tplc="2736A6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505D60"/>
    <w:multiLevelType w:val="hybridMultilevel"/>
    <w:tmpl w:val="95045E6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EEF7EC2"/>
    <w:multiLevelType w:val="hybridMultilevel"/>
    <w:tmpl w:val="49628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92635B"/>
    <w:multiLevelType w:val="hybridMultilevel"/>
    <w:tmpl w:val="C29A1528"/>
    <w:lvl w:ilvl="0" w:tplc="2736A6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BA3A54"/>
    <w:multiLevelType w:val="hybridMultilevel"/>
    <w:tmpl w:val="D3E0B5D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527716E"/>
    <w:multiLevelType w:val="hybridMultilevel"/>
    <w:tmpl w:val="30FECD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765738"/>
    <w:multiLevelType w:val="hybridMultilevel"/>
    <w:tmpl w:val="7B18E8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AF37A9"/>
    <w:multiLevelType w:val="hybridMultilevel"/>
    <w:tmpl w:val="3286B22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A970376"/>
    <w:multiLevelType w:val="multilevel"/>
    <w:tmpl w:val="032E53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B7403D1"/>
    <w:multiLevelType w:val="hybridMultilevel"/>
    <w:tmpl w:val="3A7888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FCE0ECD"/>
    <w:multiLevelType w:val="multilevel"/>
    <w:tmpl w:val="DECA9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E9E3619"/>
    <w:multiLevelType w:val="hybridMultilevel"/>
    <w:tmpl w:val="8046A300"/>
    <w:lvl w:ilvl="0" w:tplc="D3DAF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FBD49EF"/>
    <w:multiLevelType w:val="hybridMultilevel"/>
    <w:tmpl w:val="31DAEE0C"/>
    <w:lvl w:ilvl="0" w:tplc="2736A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27"/>
  </w:num>
  <w:num w:numId="5">
    <w:abstractNumId w:val="30"/>
  </w:num>
  <w:num w:numId="6">
    <w:abstractNumId w:val="1"/>
  </w:num>
  <w:num w:numId="7">
    <w:abstractNumId w:val="39"/>
  </w:num>
  <w:num w:numId="8">
    <w:abstractNumId w:val="2"/>
  </w:num>
  <w:num w:numId="9">
    <w:abstractNumId w:val="11"/>
  </w:num>
  <w:num w:numId="10">
    <w:abstractNumId w:val="19"/>
  </w:num>
  <w:num w:numId="11">
    <w:abstractNumId w:val="32"/>
  </w:num>
  <w:num w:numId="12">
    <w:abstractNumId w:val="33"/>
  </w:num>
  <w:num w:numId="13">
    <w:abstractNumId w:val="4"/>
  </w:num>
  <w:num w:numId="14">
    <w:abstractNumId w:val="8"/>
  </w:num>
  <w:num w:numId="15">
    <w:abstractNumId w:val="18"/>
  </w:num>
  <w:num w:numId="16">
    <w:abstractNumId w:val="20"/>
  </w:num>
  <w:num w:numId="17">
    <w:abstractNumId w:val="13"/>
  </w:num>
  <w:num w:numId="18">
    <w:abstractNumId w:val="31"/>
  </w:num>
  <w:num w:numId="19">
    <w:abstractNumId w:val="36"/>
  </w:num>
  <w:num w:numId="20">
    <w:abstractNumId w:val="9"/>
  </w:num>
  <w:num w:numId="21">
    <w:abstractNumId w:val="28"/>
  </w:num>
  <w:num w:numId="22">
    <w:abstractNumId w:val="5"/>
  </w:num>
  <w:num w:numId="23">
    <w:abstractNumId w:val="16"/>
  </w:num>
  <w:num w:numId="24">
    <w:abstractNumId w:val="34"/>
  </w:num>
  <w:num w:numId="25">
    <w:abstractNumId w:val="23"/>
  </w:num>
  <w:num w:numId="26">
    <w:abstractNumId w:val="3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7"/>
  </w:num>
  <w:num w:numId="31">
    <w:abstractNumId w:val="15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21"/>
  </w:num>
  <w:num w:numId="34">
    <w:abstractNumId w:val="22"/>
  </w:num>
  <w:num w:numId="35">
    <w:abstractNumId w:val="25"/>
  </w:num>
  <w:num w:numId="36">
    <w:abstractNumId w:val="35"/>
  </w:num>
  <w:num w:numId="37">
    <w:abstractNumId w:val="12"/>
  </w:num>
  <w:num w:numId="38">
    <w:abstractNumId w:val="37"/>
  </w:num>
  <w:num w:numId="39">
    <w:abstractNumId w:val="7"/>
  </w:num>
  <w:num w:numId="40">
    <w:abstractNumId w:val="24"/>
  </w:num>
  <w:num w:numId="4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F1"/>
    <w:rsid w:val="00016C17"/>
    <w:rsid w:val="00020BAB"/>
    <w:rsid w:val="000365E8"/>
    <w:rsid w:val="000455D1"/>
    <w:rsid w:val="0005061F"/>
    <w:rsid w:val="000526CF"/>
    <w:rsid w:val="000554DC"/>
    <w:rsid w:val="000567D7"/>
    <w:rsid w:val="000618C4"/>
    <w:rsid w:val="00065C3E"/>
    <w:rsid w:val="00072B01"/>
    <w:rsid w:val="00074AE0"/>
    <w:rsid w:val="00077FDB"/>
    <w:rsid w:val="00080BDF"/>
    <w:rsid w:val="000968A4"/>
    <w:rsid w:val="000A116D"/>
    <w:rsid w:val="000A3BBB"/>
    <w:rsid w:val="000A654C"/>
    <w:rsid w:val="000A7C87"/>
    <w:rsid w:val="000B7B4A"/>
    <w:rsid w:val="000F23EE"/>
    <w:rsid w:val="000F5D68"/>
    <w:rsid w:val="0011193E"/>
    <w:rsid w:val="00112013"/>
    <w:rsid w:val="001201B8"/>
    <w:rsid w:val="00122F36"/>
    <w:rsid w:val="0012502C"/>
    <w:rsid w:val="00126363"/>
    <w:rsid w:val="0013149C"/>
    <w:rsid w:val="001710D9"/>
    <w:rsid w:val="00183740"/>
    <w:rsid w:val="00191DA7"/>
    <w:rsid w:val="001B2063"/>
    <w:rsid w:val="001B3FF6"/>
    <w:rsid w:val="001B6494"/>
    <w:rsid w:val="001D596A"/>
    <w:rsid w:val="001D5CD1"/>
    <w:rsid w:val="001E3746"/>
    <w:rsid w:val="00222281"/>
    <w:rsid w:val="00223B4A"/>
    <w:rsid w:val="00236C96"/>
    <w:rsid w:val="00237E4F"/>
    <w:rsid w:val="002437A3"/>
    <w:rsid w:val="00243994"/>
    <w:rsid w:val="00253843"/>
    <w:rsid w:val="002600BD"/>
    <w:rsid w:val="00265134"/>
    <w:rsid w:val="002827D8"/>
    <w:rsid w:val="00285F5A"/>
    <w:rsid w:val="00296510"/>
    <w:rsid w:val="002A2237"/>
    <w:rsid w:val="002A3038"/>
    <w:rsid w:val="002A64B8"/>
    <w:rsid w:val="002B1DB9"/>
    <w:rsid w:val="002B53C2"/>
    <w:rsid w:val="002D461E"/>
    <w:rsid w:val="002F1D96"/>
    <w:rsid w:val="0030100C"/>
    <w:rsid w:val="00302E8E"/>
    <w:rsid w:val="003047FB"/>
    <w:rsid w:val="0031403C"/>
    <w:rsid w:val="00316AC3"/>
    <w:rsid w:val="00325531"/>
    <w:rsid w:val="003322DF"/>
    <w:rsid w:val="00343DAA"/>
    <w:rsid w:val="0034683C"/>
    <w:rsid w:val="00391B4D"/>
    <w:rsid w:val="00393A10"/>
    <w:rsid w:val="00396FDC"/>
    <w:rsid w:val="003B2B14"/>
    <w:rsid w:val="003B462D"/>
    <w:rsid w:val="003B5816"/>
    <w:rsid w:val="003B5FB7"/>
    <w:rsid w:val="003D0C3C"/>
    <w:rsid w:val="003D7967"/>
    <w:rsid w:val="003F3707"/>
    <w:rsid w:val="003F4A15"/>
    <w:rsid w:val="003F558D"/>
    <w:rsid w:val="003F572E"/>
    <w:rsid w:val="003F62D2"/>
    <w:rsid w:val="00436A9F"/>
    <w:rsid w:val="00440339"/>
    <w:rsid w:val="00441B47"/>
    <w:rsid w:val="00445289"/>
    <w:rsid w:val="00446F76"/>
    <w:rsid w:val="004552A8"/>
    <w:rsid w:val="00457F0B"/>
    <w:rsid w:val="004A39AE"/>
    <w:rsid w:val="004A5ED5"/>
    <w:rsid w:val="004B0EFD"/>
    <w:rsid w:val="004B6238"/>
    <w:rsid w:val="004C75D5"/>
    <w:rsid w:val="004D38F1"/>
    <w:rsid w:val="004E043F"/>
    <w:rsid w:val="00506F92"/>
    <w:rsid w:val="005267B2"/>
    <w:rsid w:val="00537242"/>
    <w:rsid w:val="005437B9"/>
    <w:rsid w:val="0055379C"/>
    <w:rsid w:val="0055514C"/>
    <w:rsid w:val="005614A2"/>
    <w:rsid w:val="00571878"/>
    <w:rsid w:val="005818E9"/>
    <w:rsid w:val="00584D1A"/>
    <w:rsid w:val="005A0FF2"/>
    <w:rsid w:val="005A213A"/>
    <w:rsid w:val="005A253A"/>
    <w:rsid w:val="005B62F0"/>
    <w:rsid w:val="005C22C0"/>
    <w:rsid w:val="005D0EC2"/>
    <w:rsid w:val="005D3D29"/>
    <w:rsid w:val="005E27BD"/>
    <w:rsid w:val="005E2FB3"/>
    <w:rsid w:val="005F022D"/>
    <w:rsid w:val="005F107D"/>
    <w:rsid w:val="005F60E2"/>
    <w:rsid w:val="00602935"/>
    <w:rsid w:val="00612A82"/>
    <w:rsid w:val="00625584"/>
    <w:rsid w:val="00627350"/>
    <w:rsid w:val="00631262"/>
    <w:rsid w:val="00643B32"/>
    <w:rsid w:val="00652E1F"/>
    <w:rsid w:val="006572F7"/>
    <w:rsid w:val="006678D7"/>
    <w:rsid w:val="006729C3"/>
    <w:rsid w:val="00682636"/>
    <w:rsid w:val="0068771E"/>
    <w:rsid w:val="00696432"/>
    <w:rsid w:val="006A453D"/>
    <w:rsid w:val="006D3DC6"/>
    <w:rsid w:val="006E02B9"/>
    <w:rsid w:val="006E035E"/>
    <w:rsid w:val="006E4F9A"/>
    <w:rsid w:val="006F2505"/>
    <w:rsid w:val="006F2FA9"/>
    <w:rsid w:val="007055BD"/>
    <w:rsid w:val="00721704"/>
    <w:rsid w:val="00721FB0"/>
    <w:rsid w:val="00722C28"/>
    <w:rsid w:val="007251C2"/>
    <w:rsid w:val="00725684"/>
    <w:rsid w:val="00736781"/>
    <w:rsid w:val="00736C57"/>
    <w:rsid w:val="00747443"/>
    <w:rsid w:val="00750278"/>
    <w:rsid w:val="0075066B"/>
    <w:rsid w:val="00752537"/>
    <w:rsid w:val="0077729C"/>
    <w:rsid w:val="00782370"/>
    <w:rsid w:val="007841D0"/>
    <w:rsid w:val="007868FF"/>
    <w:rsid w:val="00790AA6"/>
    <w:rsid w:val="00794D5E"/>
    <w:rsid w:val="007D1135"/>
    <w:rsid w:val="007D145D"/>
    <w:rsid w:val="007D54C1"/>
    <w:rsid w:val="007F67E4"/>
    <w:rsid w:val="007F7025"/>
    <w:rsid w:val="00801B57"/>
    <w:rsid w:val="00831EF0"/>
    <w:rsid w:val="00832BCE"/>
    <w:rsid w:val="00847C0B"/>
    <w:rsid w:val="0085117C"/>
    <w:rsid w:val="00851638"/>
    <w:rsid w:val="00854F65"/>
    <w:rsid w:val="00865B03"/>
    <w:rsid w:val="008763E1"/>
    <w:rsid w:val="0088017E"/>
    <w:rsid w:val="0088264D"/>
    <w:rsid w:val="008829F9"/>
    <w:rsid w:val="00887D44"/>
    <w:rsid w:val="00891C71"/>
    <w:rsid w:val="00892A26"/>
    <w:rsid w:val="008A01CA"/>
    <w:rsid w:val="008A25C1"/>
    <w:rsid w:val="008A2FF9"/>
    <w:rsid w:val="008A43B8"/>
    <w:rsid w:val="008B5E67"/>
    <w:rsid w:val="008B7257"/>
    <w:rsid w:val="008D1E39"/>
    <w:rsid w:val="008D69B6"/>
    <w:rsid w:val="008E51B5"/>
    <w:rsid w:val="008F0D0E"/>
    <w:rsid w:val="008F4C58"/>
    <w:rsid w:val="00907405"/>
    <w:rsid w:val="00907EE6"/>
    <w:rsid w:val="0091286C"/>
    <w:rsid w:val="00916738"/>
    <w:rsid w:val="009272F1"/>
    <w:rsid w:val="00931A1D"/>
    <w:rsid w:val="00936828"/>
    <w:rsid w:val="00946A33"/>
    <w:rsid w:val="00947EDB"/>
    <w:rsid w:val="00950D20"/>
    <w:rsid w:val="00962E80"/>
    <w:rsid w:val="00964440"/>
    <w:rsid w:val="00966133"/>
    <w:rsid w:val="0097037F"/>
    <w:rsid w:val="009764A0"/>
    <w:rsid w:val="009A11C1"/>
    <w:rsid w:val="009B1A8A"/>
    <w:rsid w:val="009D34D5"/>
    <w:rsid w:val="009D5CCC"/>
    <w:rsid w:val="009F1A4A"/>
    <w:rsid w:val="009F3855"/>
    <w:rsid w:val="009F4690"/>
    <w:rsid w:val="00A02FD7"/>
    <w:rsid w:val="00A05857"/>
    <w:rsid w:val="00A975E5"/>
    <w:rsid w:val="00AA727B"/>
    <w:rsid w:val="00AC1D6A"/>
    <w:rsid w:val="00AC2450"/>
    <w:rsid w:val="00AC248A"/>
    <w:rsid w:val="00AC56CE"/>
    <w:rsid w:val="00AC7073"/>
    <w:rsid w:val="00AD2B6C"/>
    <w:rsid w:val="00AD47EC"/>
    <w:rsid w:val="00AF0830"/>
    <w:rsid w:val="00AF618C"/>
    <w:rsid w:val="00B01EA0"/>
    <w:rsid w:val="00B03794"/>
    <w:rsid w:val="00B132EF"/>
    <w:rsid w:val="00B23B77"/>
    <w:rsid w:val="00B36862"/>
    <w:rsid w:val="00B507D5"/>
    <w:rsid w:val="00B52308"/>
    <w:rsid w:val="00B55075"/>
    <w:rsid w:val="00B63849"/>
    <w:rsid w:val="00B63BF1"/>
    <w:rsid w:val="00B7059A"/>
    <w:rsid w:val="00B7064F"/>
    <w:rsid w:val="00B70A0B"/>
    <w:rsid w:val="00B76727"/>
    <w:rsid w:val="00B8780D"/>
    <w:rsid w:val="00B97C24"/>
    <w:rsid w:val="00BB722B"/>
    <w:rsid w:val="00BC1840"/>
    <w:rsid w:val="00BC559A"/>
    <w:rsid w:val="00BE25C6"/>
    <w:rsid w:val="00BF1C44"/>
    <w:rsid w:val="00BF5BB3"/>
    <w:rsid w:val="00C04F84"/>
    <w:rsid w:val="00C05E7F"/>
    <w:rsid w:val="00C05EA4"/>
    <w:rsid w:val="00C0664D"/>
    <w:rsid w:val="00C10123"/>
    <w:rsid w:val="00C160CB"/>
    <w:rsid w:val="00C24ADD"/>
    <w:rsid w:val="00C27B1C"/>
    <w:rsid w:val="00C46AA1"/>
    <w:rsid w:val="00C56FB8"/>
    <w:rsid w:val="00C62BAC"/>
    <w:rsid w:val="00C831E4"/>
    <w:rsid w:val="00C86371"/>
    <w:rsid w:val="00C9163E"/>
    <w:rsid w:val="00C967FA"/>
    <w:rsid w:val="00CC574F"/>
    <w:rsid w:val="00CC754E"/>
    <w:rsid w:val="00CE12ED"/>
    <w:rsid w:val="00D047B1"/>
    <w:rsid w:val="00D06164"/>
    <w:rsid w:val="00D1544C"/>
    <w:rsid w:val="00D168D0"/>
    <w:rsid w:val="00D17047"/>
    <w:rsid w:val="00D17D20"/>
    <w:rsid w:val="00D4086F"/>
    <w:rsid w:val="00D42DAA"/>
    <w:rsid w:val="00D45995"/>
    <w:rsid w:val="00D528E7"/>
    <w:rsid w:val="00D54A7E"/>
    <w:rsid w:val="00D57B7C"/>
    <w:rsid w:val="00D63D78"/>
    <w:rsid w:val="00D66EFF"/>
    <w:rsid w:val="00D71151"/>
    <w:rsid w:val="00D7264D"/>
    <w:rsid w:val="00DB172E"/>
    <w:rsid w:val="00DD2111"/>
    <w:rsid w:val="00DD342D"/>
    <w:rsid w:val="00DD7F2F"/>
    <w:rsid w:val="00DE4AB8"/>
    <w:rsid w:val="00DE7B0D"/>
    <w:rsid w:val="00DF4396"/>
    <w:rsid w:val="00DF51D2"/>
    <w:rsid w:val="00DF7556"/>
    <w:rsid w:val="00E03DF1"/>
    <w:rsid w:val="00E055F7"/>
    <w:rsid w:val="00E1169D"/>
    <w:rsid w:val="00E144D7"/>
    <w:rsid w:val="00E14716"/>
    <w:rsid w:val="00E30048"/>
    <w:rsid w:val="00E43431"/>
    <w:rsid w:val="00E5727E"/>
    <w:rsid w:val="00E62454"/>
    <w:rsid w:val="00E637E1"/>
    <w:rsid w:val="00E80C68"/>
    <w:rsid w:val="00E8451F"/>
    <w:rsid w:val="00E97325"/>
    <w:rsid w:val="00EB30F1"/>
    <w:rsid w:val="00EB47F0"/>
    <w:rsid w:val="00EB5687"/>
    <w:rsid w:val="00EB5F3A"/>
    <w:rsid w:val="00ED2365"/>
    <w:rsid w:val="00EE3363"/>
    <w:rsid w:val="00EE6A42"/>
    <w:rsid w:val="00EF1F6A"/>
    <w:rsid w:val="00EF7832"/>
    <w:rsid w:val="00F016EA"/>
    <w:rsid w:val="00F13110"/>
    <w:rsid w:val="00F169D4"/>
    <w:rsid w:val="00F43882"/>
    <w:rsid w:val="00F45184"/>
    <w:rsid w:val="00F50E7C"/>
    <w:rsid w:val="00F60B3E"/>
    <w:rsid w:val="00F6784F"/>
    <w:rsid w:val="00F71945"/>
    <w:rsid w:val="00F82308"/>
    <w:rsid w:val="00F96431"/>
    <w:rsid w:val="00F97349"/>
    <w:rsid w:val="00FA5A87"/>
    <w:rsid w:val="00FA67CA"/>
    <w:rsid w:val="00FA7768"/>
    <w:rsid w:val="00FB4E48"/>
    <w:rsid w:val="00FB7598"/>
    <w:rsid w:val="00FC3165"/>
    <w:rsid w:val="00FC5149"/>
    <w:rsid w:val="00FC6135"/>
    <w:rsid w:val="00FD6EFF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31"/>
  </w:style>
  <w:style w:type="paragraph" w:styleId="Heading2">
    <w:name w:val="heading 2"/>
    <w:basedOn w:val="Normal"/>
    <w:link w:val="Heading2Char"/>
    <w:uiPriority w:val="9"/>
    <w:qFormat/>
    <w:rsid w:val="00FA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5B8D"/>
      <w:sz w:val="35"/>
      <w:szCs w:val="3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EFD"/>
    <w:pPr>
      <w:ind w:left="720"/>
      <w:contextualSpacing/>
    </w:pPr>
  </w:style>
  <w:style w:type="paragraph" w:customStyle="1" w:styleId="StyleBodyTextArial">
    <w:name w:val="Style Body Text + Arial"/>
    <w:basedOn w:val="BodyText"/>
    <w:rsid w:val="004B0EFD"/>
    <w:pPr>
      <w:spacing w:after="0" w:line="240" w:lineRule="auto"/>
    </w:pPr>
    <w:rPr>
      <w:rFonts w:ascii="Comic Sans MS" w:eastAsia="Times New Roman" w:hAnsi="Comic Sans MS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4B0E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0EFD"/>
  </w:style>
  <w:style w:type="paragraph" w:styleId="Header">
    <w:name w:val="header"/>
    <w:basedOn w:val="Normal"/>
    <w:link w:val="HeaderChar"/>
    <w:uiPriority w:val="99"/>
    <w:unhideWhenUsed/>
    <w:rsid w:val="00C0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E7F"/>
  </w:style>
  <w:style w:type="paragraph" w:styleId="Footer">
    <w:name w:val="footer"/>
    <w:basedOn w:val="Normal"/>
    <w:link w:val="FooterChar"/>
    <w:uiPriority w:val="99"/>
    <w:unhideWhenUsed/>
    <w:rsid w:val="00C0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E7F"/>
  </w:style>
  <w:style w:type="character" w:customStyle="1" w:styleId="Heading2Char">
    <w:name w:val="Heading 2 Char"/>
    <w:basedOn w:val="DefaultParagraphFont"/>
    <w:link w:val="Heading2"/>
    <w:uiPriority w:val="9"/>
    <w:rsid w:val="00FA5A87"/>
    <w:rPr>
      <w:rFonts w:ascii="Times New Roman" w:eastAsia="Times New Roman" w:hAnsi="Times New Roman" w:cs="Times New Roman"/>
      <w:b/>
      <w:bCs/>
      <w:color w:val="005B8D"/>
      <w:sz w:val="35"/>
      <w:szCs w:val="3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A5A87"/>
    <w:pPr>
      <w:spacing w:before="100" w:beforeAutospacing="1" w:after="360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A5A87"/>
    <w:rPr>
      <w:b/>
      <w:bCs/>
    </w:rPr>
  </w:style>
  <w:style w:type="character" w:customStyle="1" w:styleId="StyleArial10ptBoldLightOrange">
    <w:name w:val="Style Arial 10 pt Bold Light Orange"/>
    <w:rsid w:val="00C46AA1"/>
    <w:rPr>
      <w:rFonts w:ascii="Arial" w:hAnsi="Arial"/>
      <w:b/>
      <w:bCs/>
      <w:color w:val="FF9900"/>
      <w:sz w:val="20"/>
      <w:bdr w:val="none" w:sz="0" w:space="0" w:color="auto"/>
      <w:shd w:val="clear" w:color="auto" w:fill="000080"/>
    </w:rPr>
  </w:style>
  <w:style w:type="paragraph" w:customStyle="1" w:styleId="StyleBottomSinglesolidlineAuto15ptLinewidth">
    <w:name w:val="Style Bottom: (Single solid line Auto  1.5 pt Line width)"/>
    <w:basedOn w:val="Normal"/>
    <w:rsid w:val="00C46AA1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 w:cs="Times New Roman"/>
      <w:sz w:val="18"/>
      <w:szCs w:val="20"/>
    </w:rPr>
  </w:style>
  <w:style w:type="paragraph" w:customStyle="1" w:styleId="Default">
    <w:name w:val="Default"/>
    <w:rsid w:val="00C831E4"/>
    <w:pPr>
      <w:autoSpaceDE w:val="0"/>
      <w:autoSpaceDN w:val="0"/>
      <w:adjustRightInd w:val="0"/>
      <w:spacing w:after="0" w:line="240" w:lineRule="auto"/>
    </w:pPr>
    <w:rPr>
      <w:rFonts w:ascii="MOBHJ C+ Arial MT" w:eastAsia="Calibri" w:hAnsi="MOBHJ C+ Arial MT" w:cs="MOBHJ C+ Arial MT"/>
      <w:color w:val="000000"/>
      <w:sz w:val="24"/>
      <w:szCs w:val="24"/>
    </w:rPr>
  </w:style>
  <w:style w:type="character" w:styleId="Hyperlink">
    <w:name w:val="Hyperlink"/>
    <w:unhideWhenUsed/>
    <w:rsid w:val="006877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1CA"/>
    <w:rPr>
      <w:color w:val="800080" w:themeColor="followedHyperlink"/>
      <w:u w:val="single"/>
    </w:rPr>
  </w:style>
  <w:style w:type="paragraph" w:customStyle="1" w:styleId="StyleBodyTextArial10ptBoldLightOrange">
    <w:name w:val="Style Body Text + Arial 10 pt Bold Light Orange"/>
    <w:basedOn w:val="BodyText"/>
    <w:rsid w:val="00302E8E"/>
    <w:pPr>
      <w:spacing w:after="0" w:line="240" w:lineRule="auto"/>
    </w:pPr>
    <w:rPr>
      <w:rFonts w:ascii="Arial" w:eastAsia="Times New Roman" w:hAnsi="Arial" w:cs="Times New Roman"/>
      <w:b/>
      <w:bCs/>
      <w:color w:val="FF9900"/>
      <w:sz w:val="20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EB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0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31"/>
  </w:style>
  <w:style w:type="paragraph" w:styleId="Heading2">
    <w:name w:val="heading 2"/>
    <w:basedOn w:val="Normal"/>
    <w:link w:val="Heading2Char"/>
    <w:uiPriority w:val="9"/>
    <w:qFormat/>
    <w:rsid w:val="00FA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5B8D"/>
      <w:sz w:val="35"/>
      <w:szCs w:val="3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EFD"/>
    <w:pPr>
      <w:ind w:left="720"/>
      <w:contextualSpacing/>
    </w:pPr>
  </w:style>
  <w:style w:type="paragraph" w:customStyle="1" w:styleId="StyleBodyTextArial">
    <w:name w:val="Style Body Text + Arial"/>
    <w:basedOn w:val="BodyText"/>
    <w:rsid w:val="004B0EFD"/>
    <w:pPr>
      <w:spacing w:after="0" w:line="240" w:lineRule="auto"/>
    </w:pPr>
    <w:rPr>
      <w:rFonts w:ascii="Comic Sans MS" w:eastAsia="Times New Roman" w:hAnsi="Comic Sans MS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4B0E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0EFD"/>
  </w:style>
  <w:style w:type="paragraph" w:styleId="Header">
    <w:name w:val="header"/>
    <w:basedOn w:val="Normal"/>
    <w:link w:val="HeaderChar"/>
    <w:uiPriority w:val="99"/>
    <w:unhideWhenUsed/>
    <w:rsid w:val="00C0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E7F"/>
  </w:style>
  <w:style w:type="paragraph" w:styleId="Footer">
    <w:name w:val="footer"/>
    <w:basedOn w:val="Normal"/>
    <w:link w:val="FooterChar"/>
    <w:uiPriority w:val="99"/>
    <w:unhideWhenUsed/>
    <w:rsid w:val="00C0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E7F"/>
  </w:style>
  <w:style w:type="character" w:customStyle="1" w:styleId="Heading2Char">
    <w:name w:val="Heading 2 Char"/>
    <w:basedOn w:val="DefaultParagraphFont"/>
    <w:link w:val="Heading2"/>
    <w:uiPriority w:val="9"/>
    <w:rsid w:val="00FA5A87"/>
    <w:rPr>
      <w:rFonts w:ascii="Times New Roman" w:eastAsia="Times New Roman" w:hAnsi="Times New Roman" w:cs="Times New Roman"/>
      <w:b/>
      <w:bCs/>
      <w:color w:val="005B8D"/>
      <w:sz w:val="35"/>
      <w:szCs w:val="3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A5A87"/>
    <w:pPr>
      <w:spacing w:before="100" w:beforeAutospacing="1" w:after="360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A5A87"/>
    <w:rPr>
      <w:b/>
      <w:bCs/>
    </w:rPr>
  </w:style>
  <w:style w:type="character" w:customStyle="1" w:styleId="StyleArial10ptBoldLightOrange">
    <w:name w:val="Style Arial 10 pt Bold Light Orange"/>
    <w:rsid w:val="00C46AA1"/>
    <w:rPr>
      <w:rFonts w:ascii="Arial" w:hAnsi="Arial"/>
      <w:b/>
      <w:bCs/>
      <w:color w:val="FF9900"/>
      <w:sz w:val="20"/>
      <w:bdr w:val="none" w:sz="0" w:space="0" w:color="auto"/>
      <w:shd w:val="clear" w:color="auto" w:fill="000080"/>
    </w:rPr>
  </w:style>
  <w:style w:type="paragraph" w:customStyle="1" w:styleId="StyleBottomSinglesolidlineAuto15ptLinewidth">
    <w:name w:val="Style Bottom: (Single solid line Auto  1.5 pt Line width)"/>
    <w:basedOn w:val="Normal"/>
    <w:rsid w:val="00C46AA1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 w:cs="Times New Roman"/>
      <w:sz w:val="18"/>
      <w:szCs w:val="20"/>
    </w:rPr>
  </w:style>
  <w:style w:type="paragraph" w:customStyle="1" w:styleId="Default">
    <w:name w:val="Default"/>
    <w:rsid w:val="00C831E4"/>
    <w:pPr>
      <w:autoSpaceDE w:val="0"/>
      <w:autoSpaceDN w:val="0"/>
      <w:adjustRightInd w:val="0"/>
      <w:spacing w:after="0" w:line="240" w:lineRule="auto"/>
    </w:pPr>
    <w:rPr>
      <w:rFonts w:ascii="MOBHJ C+ Arial MT" w:eastAsia="Calibri" w:hAnsi="MOBHJ C+ Arial MT" w:cs="MOBHJ C+ Arial MT"/>
      <w:color w:val="000000"/>
      <w:sz w:val="24"/>
      <w:szCs w:val="24"/>
    </w:rPr>
  </w:style>
  <w:style w:type="character" w:styleId="Hyperlink">
    <w:name w:val="Hyperlink"/>
    <w:unhideWhenUsed/>
    <w:rsid w:val="006877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1CA"/>
    <w:rPr>
      <w:color w:val="800080" w:themeColor="followedHyperlink"/>
      <w:u w:val="single"/>
    </w:rPr>
  </w:style>
  <w:style w:type="paragraph" w:customStyle="1" w:styleId="StyleBodyTextArial10ptBoldLightOrange">
    <w:name w:val="Style Body Text + Arial 10 pt Bold Light Orange"/>
    <w:basedOn w:val="BodyText"/>
    <w:rsid w:val="00302E8E"/>
    <w:pPr>
      <w:spacing w:after="0" w:line="240" w:lineRule="auto"/>
    </w:pPr>
    <w:rPr>
      <w:rFonts w:ascii="Arial" w:eastAsia="Times New Roman" w:hAnsi="Arial" w:cs="Times New Roman"/>
      <w:b/>
      <w:bCs/>
      <w:color w:val="FF9900"/>
      <w:sz w:val="20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EB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0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Fire Brigade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drichards@clevelandfire.gov.uk</dc:creator>
  <cp:lastModifiedBy>Reed, Claire</cp:lastModifiedBy>
  <cp:revision>2</cp:revision>
  <dcterms:created xsi:type="dcterms:W3CDTF">2021-03-26T11:27:00Z</dcterms:created>
  <dcterms:modified xsi:type="dcterms:W3CDTF">2021-03-26T11:27:00Z</dcterms:modified>
</cp:coreProperties>
</file>