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74767A49" w14:textId="77777777" w:rsidTr="0063274D">
        <w:trPr>
          <w:trHeight w:val="433"/>
        </w:trPr>
        <w:tc>
          <w:tcPr>
            <w:tcW w:w="10485" w:type="dxa"/>
            <w:gridSpan w:val="2"/>
            <w:tcBorders>
              <w:top w:val="nil"/>
              <w:left w:val="nil"/>
              <w:right w:val="nil"/>
            </w:tcBorders>
            <w:shd w:val="clear" w:color="auto" w:fill="auto"/>
            <w:vAlign w:val="center"/>
          </w:tcPr>
          <w:p w14:paraId="1C834EE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20FCE82" w14:textId="77777777" w:rsidTr="00D70625">
        <w:trPr>
          <w:trHeight w:val="709"/>
        </w:trPr>
        <w:tc>
          <w:tcPr>
            <w:tcW w:w="2552" w:type="dxa"/>
            <w:shd w:val="clear" w:color="auto" w:fill="F2F2F2" w:themeFill="background1" w:themeFillShade="F2"/>
            <w:vAlign w:val="center"/>
          </w:tcPr>
          <w:p w14:paraId="003E2D39"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C5989FE" w14:textId="785BC813" w:rsidR="00845787" w:rsidRPr="00C676CB" w:rsidRDefault="002D3AF3" w:rsidP="00D70625">
            <w:pPr>
              <w:rPr>
                <w:rFonts w:cs="Arial"/>
                <w:szCs w:val="24"/>
              </w:rPr>
            </w:pPr>
            <w:r w:rsidRPr="002D3AF3">
              <w:rPr>
                <w:rFonts w:cs="Arial"/>
                <w:szCs w:val="24"/>
              </w:rPr>
              <w:t>Waking Nights Manager</w:t>
            </w:r>
          </w:p>
        </w:tc>
      </w:tr>
      <w:tr w:rsidR="00845787" w:rsidRPr="009A4FDD" w14:paraId="2CE7FF22" w14:textId="77777777" w:rsidTr="00D70625">
        <w:trPr>
          <w:trHeight w:val="709"/>
        </w:trPr>
        <w:tc>
          <w:tcPr>
            <w:tcW w:w="2552" w:type="dxa"/>
            <w:shd w:val="clear" w:color="auto" w:fill="F2F2F2" w:themeFill="background1" w:themeFillShade="F2"/>
            <w:vAlign w:val="center"/>
          </w:tcPr>
          <w:p w14:paraId="73723567"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7F77AAFF" w14:textId="78AC0BFC" w:rsidR="00845787" w:rsidRPr="00C676CB" w:rsidRDefault="002D3AF3" w:rsidP="00D70625">
            <w:pPr>
              <w:rPr>
                <w:rFonts w:cs="Arial"/>
                <w:szCs w:val="24"/>
              </w:rPr>
            </w:pPr>
            <w:r w:rsidRPr="002D3AF3">
              <w:rPr>
                <w:rFonts w:cs="Arial"/>
                <w:szCs w:val="24"/>
              </w:rPr>
              <w:t>N9239</w:t>
            </w:r>
          </w:p>
        </w:tc>
      </w:tr>
      <w:tr w:rsidR="00845787" w:rsidRPr="009A4FDD" w14:paraId="21A2CAB9" w14:textId="77777777" w:rsidTr="00D70625">
        <w:trPr>
          <w:trHeight w:val="709"/>
        </w:trPr>
        <w:tc>
          <w:tcPr>
            <w:tcW w:w="2552" w:type="dxa"/>
            <w:shd w:val="clear" w:color="auto" w:fill="F2F2F2" w:themeFill="background1" w:themeFillShade="F2"/>
            <w:vAlign w:val="center"/>
          </w:tcPr>
          <w:p w14:paraId="5B3396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6534475E" w14:textId="3BD7DE4F" w:rsidR="00845787" w:rsidRPr="00C676CB" w:rsidRDefault="002D3AF3" w:rsidP="00D70625">
            <w:pPr>
              <w:rPr>
                <w:rFonts w:cs="Arial"/>
                <w:szCs w:val="24"/>
              </w:rPr>
            </w:pPr>
            <w:r>
              <w:rPr>
                <w:rFonts w:cs="Arial"/>
                <w:szCs w:val="24"/>
              </w:rPr>
              <w:t>13</w:t>
            </w:r>
          </w:p>
        </w:tc>
      </w:tr>
      <w:tr w:rsidR="00845787" w:rsidRPr="009A4FDD" w14:paraId="4F915532" w14:textId="77777777" w:rsidTr="00D70625">
        <w:trPr>
          <w:trHeight w:val="709"/>
        </w:trPr>
        <w:tc>
          <w:tcPr>
            <w:tcW w:w="2552" w:type="dxa"/>
            <w:shd w:val="clear" w:color="auto" w:fill="F2F2F2" w:themeFill="background1" w:themeFillShade="F2"/>
            <w:vAlign w:val="center"/>
          </w:tcPr>
          <w:p w14:paraId="7D47F26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4C2C038F" w14:textId="159E2005" w:rsidR="00845787" w:rsidRPr="00C676CB" w:rsidRDefault="002D3AF3" w:rsidP="00D70625">
            <w:pPr>
              <w:rPr>
                <w:rFonts w:cs="Arial"/>
                <w:szCs w:val="24"/>
              </w:rPr>
            </w:pPr>
            <w:r>
              <w:rPr>
                <w:rFonts w:cs="Arial"/>
                <w:szCs w:val="24"/>
              </w:rPr>
              <w:t>C</w:t>
            </w:r>
            <w:r w:rsidR="002E186C">
              <w:rPr>
                <w:rFonts w:cs="Arial"/>
                <w:szCs w:val="24"/>
              </w:rPr>
              <w:t>hildren and Young People’s Service</w:t>
            </w:r>
          </w:p>
        </w:tc>
      </w:tr>
      <w:tr w:rsidR="00845787" w:rsidRPr="009A4FDD" w14:paraId="6867CB97" w14:textId="77777777" w:rsidTr="00D70625">
        <w:trPr>
          <w:trHeight w:val="709"/>
        </w:trPr>
        <w:tc>
          <w:tcPr>
            <w:tcW w:w="2552" w:type="dxa"/>
            <w:shd w:val="clear" w:color="auto" w:fill="F2F2F2" w:themeFill="background1" w:themeFillShade="F2"/>
            <w:vAlign w:val="center"/>
          </w:tcPr>
          <w:p w14:paraId="157E4D9C"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9742979" w14:textId="6A0381AC" w:rsidR="00845787" w:rsidRPr="00C676CB" w:rsidRDefault="002E186C" w:rsidP="00D70625">
            <w:pPr>
              <w:rPr>
                <w:rFonts w:cs="Arial"/>
                <w:szCs w:val="24"/>
              </w:rPr>
            </w:pPr>
            <w:r w:rsidRPr="008162A6">
              <w:rPr>
                <w:rFonts w:cs="Arial"/>
                <w:szCs w:val="24"/>
              </w:rPr>
              <w:t>Early Help Inc &amp; Vnble Children, Secure Services</w:t>
            </w:r>
          </w:p>
        </w:tc>
      </w:tr>
      <w:tr w:rsidR="00845787" w:rsidRPr="009A4FDD" w14:paraId="3A9B565A" w14:textId="77777777" w:rsidTr="00D70625">
        <w:trPr>
          <w:trHeight w:val="709"/>
        </w:trPr>
        <w:tc>
          <w:tcPr>
            <w:tcW w:w="2552" w:type="dxa"/>
            <w:tcBorders>
              <w:bottom w:val="single" w:sz="4" w:space="0" w:color="000000"/>
            </w:tcBorders>
            <w:shd w:val="clear" w:color="auto" w:fill="F2F2F2" w:themeFill="background1" w:themeFillShade="F2"/>
            <w:vAlign w:val="center"/>
          </w:tcPr>
          <w:p w14:paraId="70FA486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CB799FD" w14:textId="268C4B1F" w:rsidR="00845787" w:rsidRPr="00C676CB" w:rsidRDefault="002D3AF3" w:rsidP="00D70625">
            <w:pPr>
              <w:rPr>
                <w:rFonts w:cs="Arial"/>
                <w:szCs w:val="24"/>
              </w:rPr>
            </w:pPr>
            <w:r>
              <w:rPr>
                <w:rFonts w:cs="Arial"/>
                <w:szCs w:val="24"/>
              </w:rPr>
              <w:t>Aycliffe Secure Centre Manager</w:t>
            </w:r>
          </w:p>
        </w:tc>
      </w:tr>
      <w:tr w:rsidR="00845787" w:rsidRPr="009A4FDD" w14:paraId="1541F0F1" w14:textId="77777777" w:rsidTr="00D70625">
        <w:trPr>
          <w:trHeight w:val="709"/>
        </w:trPr>
        <w:tc>
          <w:tcPr>
            <w:tcW w:w="2552" w:type="dxa"/>
            <w:tcBorders>
              <w:bottom w:val="single" w:sz="4" w:space="0" w:color="000000"/>
            </w:tcBorders>
            <w:shd w:val="clear" w:color="auto" w:fill="F2F2F2" w:themeFill="background1" w:themeFillShade="F2"/>
            <w:vAlign w:val="center"/>
          </w:tcPr>
          <w:p w14:paraId="744C938F"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38C5BF20" w14:textId="7078D946" w:rsidR="00845787" w:rsidRPr="00E14818" w:rsidRDefault="002D3AF3" w:rsidP="002E186C">
            <w:pPr>
              <w:jc w:val="both"/>
              <w:rPr>
                <w:rFonts w:cs="Arial"/>
                <w:szCs w:val="24"/>
              </w:rPr>
            </w:pPr>
            <w:r w:rsidRPr="002D3AF3">
              <w:rPr>
                <w:rFonts w:cs="Arial"/>
                <w:szCs w:val="24"/>
              </w:rPr>
              <w:t>Your normal place of work will be Aycliffe Secure Services.  However, you may be required to work at any council workplace within County Durham.</w:t>
            </w:r>
          </w:p>
        </w:tc>
      </w:tr>
      <w:tr w:rsidR="00845787" w:rsidRPr="00D90B5D" w14:paraId="28582BA4" w14:textId="77777777" w:rsidTr="00D70625">
        <w:trPr>
          <w:trHeight w:val="80"/>
        </w:trPr>
        <w:tc>
          <w:tcPr>
            <w:tcW w:w="10485" w:type="dxa"/>
            <w:gridSpan w:val="2"/>
            <w:tcBorders>
              <w:left w:val="nil"/>
              <w:right w:val="nil"/>
            </w:tcBorders>
            <w:shd w:val="clear" w:color="auto" w:fill="auto"/>
            <w:vAlign w:val="center"/>
          </w:tcPr>
          <w:p w14:paraId="1DC4F783" w14:textId="77777777" w:rsidR="00845787" w:rsidRPr="00C676CB" w:rsidRDefault="00845787" w:rsidP="00D70625">
            <w:pPr>
              <w:jc w:val="right"/>
              <w:rPr>
                <w:rFonts w:cs="Arial"/>
                <w:szCs w:val="24"/>
              </w:rPr>
            </w:pPr>
          </w:p>
        </w:tc>
      </w:tr>
      <w:tr w:rsidR="00845787" w:rsidRPr="00D90B5D" w14:paraId="2885DB5E" w14:textId="77777777" w:rsidTr="00D70625">
        <w:trPr>
          <w:trHeight w:val="709"/>
        </w:trPr>
        <w:tc>
          <w:tcPr>
            <w:tcW w:w="2552" w:type="dxa"/>
            <w:shd w:val="clear" w:color="auto" w:fill="F2F2F2" w:themeFill="background1" w:themeFillShade="F2"/>
            <w:vAlign w:val="center"/>
          </w:tcPr>
          <w:p w14:paraId="598EFE4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34291E8D" w14:textId="322DD0B4" w:rsidR="00845787" w:rsidRPr="00C676CB" w:rsidRDefault="00845787" w:rsidP="00D70625">
            <w:pPr>
              <w:rPr>
                <w:rFonts w:cs="Arial"/>
                <w:szCs w:val="24"/>
              </w:rPr>
            </w:pPr>
            <w:r w:rsidRPr="00C676CB">
              <w:rPr>
                <w:rFonts w:cs="Arial"/>
                <w:szCs w:val="24"/>
              </w:rPr>
              <w:t xml:space="preserve">This </w:t>
            </w:r>
            <w:r w:rsidRPr="002E186C">
              <w:rPr>
                <w:rFonts w:cs="Arial"/>
                <w:szCs w:val="24"/>
              </w:rPr>
              <w:t>post is subject to a</w:t>
            </w:r>
            <w:r w:rsidR="002D3AF3" w:rsidRPr="002E186C">
              <w:rPr>
                <w:rFonts w:cs="Arial"/>
                <w:szCs w:val="24"/>
              </w:rPr>
              <w:t xml:space="preserve">n </w:t>
            </w:r>
            <w:r w:rsidRPr="002E186C">
              <w:rPr>
                <w:rFonts w:cs="Arial"/>
                <w:szCs w:val="24"/>
              </w:rPr>
              <w:t>enhanced disclosure</w:t>
            </w:r>
            <w:r w:rsidRPr="00C676CB">
              <w:rPr>
                <w:rFonts w:cs="Arial"/>
                <w:szCs w:val="24"/>
              </w:rPr>
              <w:t>.</w:t>
            </w:r>
          </w:p>
        </w:tc>
      </w:tr>
      <w:tr w:rsidR="00845787" w:rsidRPr="00D90B5D" w14:paraId="7E275180" w14:textId="77777777" w:rsidTr="00D70625">
        <w:trPr>
          <w:trHeight w:val="709"/>
        </w:trPr>
        <w:tc>
          <w:tcPr>
            <w:tcW w:w="2552" w:type="dxa"/>
            <w:shd w:val="clear" w:color="auto" w:fill="F2F2F2" w:themeFill="background1" w:themeFillShade="F2"/>
            <w:vAlign w:val="center"/>
          </w:tcPr>
          <w:p w14:paraId="323D7E50"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23A2BE" w14:textId="764B38AE" w:rsidR="00845787" w:rsidRPr="00C676CB" w:rsidRDefault="00845787" w:rsidP="00D70625">
            <w:pPr>
              <w:rPr>
                <w:rFonts w:cs="Arial"/>
                <w:szCs w:val="24"/>
              </w:rPr>
            </w:pPr>
            <w:r>
              <w:rPr>
                <w:rFonts w:cs="Arial"/>
                <w:szCs w:val="24"/>
              </w:rPr>
              <w:t xml:space="preserve">This </w:t>
            </w:r>
            <w:r w:rsidRPr="002E186C">
              <w:rPr>
                <w:rFonts w:cs="Arial"/>
                <w:szCs w:val="24"/>
              </w:rPr>
              <w:t>post is not eligible</w:t>
            </w:r>
            <w:r>
              <w:rPr>
                <w:rFonts w:cs="Arial"/>
                <w:szCs w:val="24"/>
              </w:rPr>
              <w:t xml:space="preserve"> for flexitime.</w:t>
            </w:r>
          </w:p>
        </w:tc>
      </w:tr>
      <w:tr w:rsidR="00845787" w:rsidRPr="00D90B5D" w14:paraId="0AECD6F2"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56E8CB7"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3D193401" w14:textId="2FE218FF" w:rsidR="00845787" w:rsidRDefault="00845787" w:rsidP="002E186C">
            <w:pPr>
              <w:jc w:val="both"/>
              <w:rPr>
                <w:rFonts w:cs="Arial"/>
                <w:szCs w:val="24"/>
              </w:rPr>
            </w:pPr>
            <w:r>
              <w:rPr>
                <w:rFonts w:cs="Arial"/>
                <w:szCs w:val="24"/>
              </w:rPr>
              <w:t xml:space="preserve">This </w:t>
            </w:r>
            <w:r w:rsidRPr="002E186C">
              <w:rPr>
                <w:rFonts w:cs="Arial"/>
                <w:szCs w:val="24"/>
              </w:rPr>
              <w:t>post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46D6A0D7" w14:textId="18770A6B" w:rsidR="00681A84" w:rsidRDefault="00681A84"/>
    <w:p w14:paraId="29D75ECC" w14:textId="77777777" w:rsidR="00285898" w:rsidRDefault="00285898"/>
    <w:tbl>
      <w:tblPr>
        <w:tblStyle w:val="TableGrid"/>
        <w:tblW w:w="0" w:type="auto"/>
        <w:tblLook w:val="04A0" w:firstRow="1" w:lastRow="0" w:firstColumn="1" w:lastColumn="0" w:noHBand="0" w:noVBand="1"/>
      </w:tblPr>
      <w:tblGrid>
        <w:gridCol w:w="10456"/>
      </w:tblGrid>
      <w:tr w:rsidR="003F5F22" w14:paraId="1C0AB5FD" w14:textId="77777777" w:rsidTr="003F5F22">
        <w:trPr>
          <w:trHeight w:val="624"/>
        </w:trPr>
        <w:tc>
          <w:tcPr>
            <w:tcW w:w="10456" w:type="dxa"/>
            <w:shd w:val="clear" w:color="auto" w:fill="F2F2F2" w:themeFill="background1" w:themeFillShade="F2"/>
            <w:vAlign w:val="center"/>
          </w:tcPr>
          <w:p w14:paraId="32E526B5" w14:textId="77777777" w:rsidR="003F5F22" w:rsidRDefault="003F5F22" w:rsidP="003F5F22">
            <w:pPr>
              <w:rPr>
                <w:rFonts w:cs="Arial"/>
                <w:b/>
                <w:szCs w:val="24"/>
              </w:rPr>
            </w:pPr>
            <w:r w:rsidRPr="00681A84">
              <w:rPr>
                <w:rFonts w:cs="Arial"/>
                <w:b/>
                <w:szCs w:val="24"/>
              </w:rPr>
              <w:t>Description of role</w:t>
            </w:r>
          </w:p>
        </w:tc>
      </w:tr>
    </w:tbl>
    <w:p w14:paraId="61F46248" w14:textId="77777777" w:rsidR="003F5F22" w:rsidRDefault="003F5F22" w:rsidP="00681A84">
      <w:pPr>
        <w:rPr>
          <w:rFonts w:cs="Arial"/>
          <w:b/>
          <w:szCs w:val="24"/>
        </w:rPr>
      </w:pPr>
    </w:p>
    <w:p w14:paraId="698C41EB" w14:textId="02DED238" w:rsidR="00681A84" w:rsidRPr="002D3AF3" w:rsidRDefault="002D3AF3" w:rsidP="002E186C">
      <w:pPr>
        <w:ind w:right="118"/>
        <w:jc w:val="both"/>
        <w:rPr>
          <w:rFonts w:cs="Arial"/>
          <w:b/>
          <w:iCs/>
          <w:szCs w:val="24"/>
        </w:rPr>
      </w:pPr>
      <w:r w:rsidRPr="002D3AF3">
        <w:rPr>
          <w:rFonts w:cs="Arial"/>
          <w:iCs/>
          <w:szCs w:val="24"/>
        </w:rPr>
        <w:t xml:space="preserve">To manage the dedicated waking nights team including the residential workers who </w:t>
      </w:r>
      <w:r w:rsidR="002E186C" w:rsidRPr="002D3AF3">
        <w:rPr>
          <w:rFonts w:cs="Arial"/>
          <w:iCs/>
          <w:szCs w:val="24"/>
        </w:rPr>
        <w:t>are responsible</w:t>
      </w:r>
      <w:r w:rsidRPr="002D3AF3">
        <w:rPr>
          <w:rFonts w:cs="Arial"/>
          <w:iCs/>
          <w:szCs w:val="24"/>
        </w:rPr>
        <w:t xml:space="preserve">   for </w:t>
      </w:r>
      <w:r w:rsidR="002E186C" w:rsidRPr="002D3AF3">
        <w:rPr>
          <w:rFonts w:cs="Arial"/>
          <w:iCs/>
          <w:szCs w:val="24"/>
        </w:rPr>
        <w:t>ensuring that overnight</w:t>
      </w:r>
      <w:r w:rsidRPr="002D3AF3">
        <w:rPr>
          <w:rFonts w:cs="Arial"/>
          <w:iCs/>
          <w:szCs w:val="24"/>
        </w:rPr>
        <w:t xml:space="preserve"> </w:t>
      </w:r>
      <w:r w:rsidR="002E186C" w:rsidRPr="002D3AF3">
        <w:rPr>
          <w:rFonts w:cs="Arial"/>
          <w:iCs/>
          <w:szCs w:val="24"/>
        </w:rPr>
        <w:t>the young people’s</w:t>
      </w:r>
      <w:r w:rsidRPr="002D3AF3">
        <w:rPr>
          <w:rFonts w:cs="Arial"/>
          <w:iCs/>
          <w:szCs w:val="24"/>
        </w:rPr>
        <w:t xml:space="preserve"> physical, emotional, safety and health needs are met promptly.  To also take a lead for the overall management of security across the Centre, including ensuring that policies and procedures are up to date and reflect good practice, to ensure that staff carry out policies and procedures through implementation of quality assurance processes and to co-ordinate and report to </w:t>
      </w:r>
      <w:r w:rsidR="004022E2">
        <w:rPr>
          <w:rFonts w:cs="Arial"/>
          <w:iCs/>
          <w:szCs w:val="24"/>
        </w:rPr>
        <w:t>(SMT)</w:t>
      </w:r>
      <w:r w:rsidRPr="002D3AF3">
        <w:rPr>
          <w:rFonts w:cs="Arial"/>
          <w:iCs/>
          <w:szCs w:val="24"/>
        </w:rPr>
        <w:t xml:space="preserve"> concern, trends etc. keeping the Centre safe and secure in a dynamic, procedural and intelligence led manner.  </w:t>
      </w:r>
    </w:p>
    <w:p w14:paraId="44C9B627" w14:textId="465C8D3A" w:rsidR="0063274D" w:rsidRDefault="0063274D" w:rsidP="002E186C">
      <w:pPr>
        <w:ind w:right="118"/>
        <w:rPr>
          <w:rFonts w:cs="Arial"/>
          <w:b/>
          <w:szCs w:val="24"/>
        </w:rPr>
      </w:pPr>
    </w:p>
    <w:p w14:paraId="095DD196" w14:textId="77777777" w:rsidR="003F5F22" w:rsidRDefault="003F5F22" w:rsidP="002E186C">
      <w:pPr>
        <w:ind w:right="118"/>
        <w:rPr>
          <w:rFonts w:cs="Arial"/>
          <w:b/>
          <w:szCs w:val="24"/>
        </w:rPr>
      </w:pPr>
    </w:p>
    <w:tbl>
      <w:tblPr>
        <w:tblStyle w:val="TableGrid"/>
        <w:tblW w:w="0" w:type="auto"/>
        <w:tblLook w:val="04A0" w:firstRow="1" w:lastRow="0" w:firstColumn="1" w:lastColumn="0" w:noHBand="0" w:noVBand="1"/>
      </w:tblPr>
      <w:tblGrid>
        <w:gridCol w:w="10456"/>
      </w:tblGrid>
      <w:tr w:rsidR="003F5F22" w14:paraId="3A530826" w14:textId="77777777" w:rsidTr="00300F4A">
        <w:trPr>
          <w:trHeight w:val="624"/>
        </w:trPr>
        <w:tc>
          <w:tcPr>
            <w:tcW w:w="10456" w:type="dxa"/>
            <w:shd w:val="clear" w:color="auto" w:fill="F2F2F2" w:themeFill="background1" w:themeFillShade="F2"/>
            <w:vAlign w:val="center"/>
          </w:tcPr>
          <w:p w14:paraId="6F3E0BAE" w14:textId="77777777" w:rsidR="003F5F22" w:rsidRDefault="003F5F22" w:rsidP="002E186C">
            <w:pPr>
              <w:ind w:right="118"/>
              <w:rPr>
                <w:rFonts w:cs="Arial"/>
                <w:b/>
                <w:szCs w:val="24"/>
              </w:rPr>
            </w:pPr>
            <w:r>
              <w:rPr>
                <w:rFonts w:cs="Arial"/>
                <w:b/>
                <w:szCs w:val="24"/>
              </w:rPr>
              <w:t>Duties and responsibilities</w:t>
            </w:r>
          </w:p>
        </w:tc>
      </w:tr>
    </w:tbl>
    <w:p w14:paraId="1E6C700D" w14:textId="77777777" w:rsidR="00681A84" w:rsidRDefault="00681A84" w:rsidP="002E186C">
      <w:pPr>
        <w:ind w:right="118"/>
        <w:rPr>
          <w:rFonts w:cs="Arial"/>
          <w:b/>
          <w:szCs w:val="24"/>
        </w:rPr>
      </w:pPr>
    </w:p>
    <w:p w14:paraId="43F3856D"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manage, motivate and develop an effective waking night care team and appropriately   uphold and apply the centres SOPs and Council policies and procedures.</w:t>
      </w:r>
    </w:p>
    <w:p w14:paraId="70527977" w14:textId="77777777" w:rsidR="002D3AF3" w:rsidRPr="002D3AF3" w:rsidRDefault="002D3AF3" w:rsidP="002E186C">
      <w:pPr>
        <w:pStyle w:val="ListParagraph"/>
        <w:ind w:right="118"/>
        <w:jc w:val="both"/>
        <w:rPr>
          <w:rFonts w:cs="Arial"/>
          <w:bCs/>
          <w:szCs w:val="24"/>
        </w:rPr>
      </w:pPr>
    </w:p>
    <w:p w14:paraId="270AC663"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provide effective leadership, guidance and management to the dedicated team of waking night care staff across the secure unit.</w:t>
      </w:r>
    </w:p>
    <w:p w14:paraId="63699D0E" w14:textId="77777777" w:rsidR="002D3AF3" w:rsidRPr="002D3AF3" w:rsidRDefault="002D3AF3" w:rsidP="002E186C">
      <w:pPr>
        <w:pStyle w:val="ListParagraph"/>
        <w:ind w:right="118"/>
        <w:jc w:val="both"/>
        <w:rPr>
          <w:rFonts w:cs="Arial"/>
          <w:bCs/>
          <w:szCs w:val="24"/>
        </w:rPr>
      </w:pPr>
    </w:p>
    <w:p w14:paraId="65BAFACD"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lastRenderedPageBreak/>
        <w:t>Take responsibility for the personal security and safety of all vulnerable young people and staff on site.</w:t>
      </w:r>
    </w:p>
    <w:p w14:paraId="513466B5" w14:textId="77777777" w:rsidR="002D3AF3" w:rsidRPr="002D3AF3" w:rsidRDefault="002D3AF3" w:rsidP="002E186C">
      <w:pPr>
        <w:pStyle w:val="ListParagraph"/>
        <w:ind w:right="118"/>
        <w:jc w:val="both"/>
        <w:rPr>
          <w:rFonts w:cs="Arial"/>
          <w:bCs/>
          <w:szCs w:val="24"/>
        </w:rPr>
      </w:pPr>
    </w:p>
    <w:p w14:paraId="62551E98" w14:textId="03CD5468" w:rsidR="002D3AF3" w:rsidRPr="003760F6" w:rsidRDefault="002D3AF3" w:rsidP="003760F6">
      <w:pPr>
        <w:pStyle w:val="ListParagraph"/>
        <w:numPr>
          <w:ilvl w:val="0"/>
          <w:numId w:val="21"/>
        </w:numPr>
        <w:ind w:right="118"/>
        <w:jc w:val="both"/>
        <w:rPr>
          <w:rFonts w:cs="Arial"/>
          <w:bCs/>
          <w:szCs w:val="24"/>
        </w:rPr>
      </w:pPr>
      <w:r w:rsidRPr="002D3AF3">
        <w:rPr>
          <w:rFonts w:cs="Arial"/>
          <w:bCs/>
          <w:szCs w:val="24"/>
        </w:rPr>
        <w:t xml:space="preserve">To take a lead role in securing improvements in the quality of service throughout the secure </w:t>
      </w:r>
      <w:r w:rsidRPr="003760F6">
        <w:rPr>
          <w:rFonts w:cs="Arial"/>
          <w:bCs/>
          <w:szCs w:val="24"/>
        </w:rPr>
        <w:t>unit with specific consideration to security aspects by setting appropriate standards and monitoring and evaluating these outcomes.</w:t>
      </w:r>
    </w:p>
    <w:p w14:paraId="76839C2F" w14:textId="77777777" w:rsidR="002D3AF3" w:rsidRPr="002D3AF3" w:rsidRDefault="002D3AF3" w:rsidP="002E186C">
      <w:pPr>
        <w:pStyle w:val="ListParagraph"/>
        <w:ind w:right="118"/>
        <w:jc w:val="both"/>
        <w:rPr>
          <w:rFonts w:cs="Arial"/>
          <w:bCs/>
          <w:szCs w:val="24"/>
        </w:rPr>
      </w:pPr>
    </w:p>
    <w:p w14:paraId="320BB7A7"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lead in the development of the Aycliffe Secures security process and procedure  provisions  - aimed at improving  outcomes  for young people with due concern to the balance between the homely environment and the presenting security issues of working with a challenging and complex group of young people.</w:t>
      </w:r>
    </w:p>
    <w:p w14:paraId="06914FD2" w14:textId="77777777" w:rsidR="002D3AF3" w:rsidRPr="002D3AF3" w:rsidRDefault="002D3AF3" w:rsidP="002E186C">
      <w:pPr>
        <w:pStyle w:val="ListParagraph"/>
        <w:ind w:right="118"/>
        <w:jc w:val="both"/>
        <w:rPr>
          <w:rFonts w:cs="Arial"/>
          <w:bCs/>
          <w:szCs w:val="24"/>
        </w:rPr>
      </w:pPr>
    </w:p>
    <w:p w14:paraId="0FAFF014" w14:textId="08176012"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promote Equal Opportunities and anti-discriminatory</w:t>
      </w:r>
      <w:r w:rsidR="003760F6">
        <w:rPr>
          <w:rFonts w:cs="Arial"/>
          <w:bCs/>
          <w:szCs w:val="24"/>
        </w:rPr>
        <w:t xml:space="preserve"> </w:t>
      </w:r>
      <w:r w:rsidRPr="002D3AF3">
        <w:rPr>
          <w:rFonts w:cs="Arial"/>
          <w:bCs/>
          <w:szCs w:val="24"/>
        </w:rPr>
        <w:t>practice personally and by developing understanding   throughout the team and ensuring that security policies have regard to diversity and equal opportunities through undertaking of impact assessments.</w:t>
      </w:r>
    </w:p>
    <w:p w14:paraId="6B99D900" w14:textId="77777777" w:rsidR="002D3AF3" w:rsidRPr="002D3AF3" w:rsidRDefault="002D3AF3" w:rsidP="002E186C">
      <w:pPr>
        <w:pStyle w:val="ListParagraph"/>
        <w:ind w:right="118"/>
        <w:jc w:val="both"/>
        <w:rPr>
          <w:rFonts w:cs="Arial"/>
          <w:bCs/>
          <w:szCs w:val="24"/>
        </w:rPr>
      </w:pPr>
    </w:p>
    <w:p w14:paraId="0826B583" w14:textId="514FF856"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actively promote team development and effective team working.</w:t>
      </w:r>
    </w:p>
    <w:p w14:paraId="2EB85F8B" w14:textId="77777777" w:rsidR="002D3AF3" w:rsidRPr="002D3AF3" w:rsidRDefault="002D3AF3" w:rsidP="002E186C">
      <w:pPr>
        <w:pStyle w:val="ListParagraph"/>
        <w:ind w:right="118"/>
        <w:jc w:val="both"/>
        <w:rPr>
          <w:rFonts w:cs="Arial"/>
          <w:bCs/>
          <w:szCs w:val="24"/>
        </w:rPr>
      </w:pPr>
    </w:p>
    <w:p w14:paraId="2E7481D1"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 xml:space="preserve">To be Duty Manager overnight for Aycliffe Secure Services and to participate in the telephone back up service as and when required.  </w:t>
      </w:r>
    </w:p>
    <w:p w14:paraId="46A50611" w14:textId="77777777" w:rsidR="002D3AF3" w:rsidRPr="002D3AF3" w:rsidRDefault="002D3AF3" w:rsidP="002E186C">
      <w:pPr>
        <w:pStyle w:val="ListParagraph"/>
        <w:ind w:right="118"/>
        <w:jc w:val="both"/>
        <w:rPr>
          <w:rFonts w:cs="Arial"/>
          <w:bCs/>
          <w:szCs w:val="24"/>
        </w:rPr>
      </w:pPr>
    </w:p>
    <w:p w14:paraId="43E69D88"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lead, provide guidance and management to all staff on duty in relation to required tasks and the area of dynamic, operational and intelligence led security, and to be responsible for the deployment and control of staff nightly.</w:t>
      </w:r>
    </w:p>
    <w:p w14:paraId="01363EB4" w14:textId="77777777" w:rsidR="002D3AF3" w:rsidRPr="002D3AF3" w:rsidRDefault="002D3AF3" w:rsidP="002E186C">
      <w:pPr>
        <w:pStyle w:val="ListParagraph"/>
        <w:ind w:right="118"/>
        <w:jc w:val="both"/>
        <w:rPr>
          <w:rFonts w:cs="Arial"/>
          <w:bCs/>
          <w:szCs w:val="24"/>
        </w:rPr>
      </w:pPr>
    </w:p>
    <w:p w14:paraId="19104022"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develop and deploy contingency and emergency services / procedures.</w:t>
      </w:r>
    </w:p>
    <w:p w14:paraId="1F79096F" w14:textId="77777777" w:rsidR="002D3AF3" w:rsidRPr="002D3AF3" w:rsidRDefault="002D3AF3" w:rsidP="002E186C">
      <w:pPr>
        <w:pStyle w:val="ListParagraph"/>
        <w:ind w:right="118"/>
        <w:jc w:val="both"/>
        <w:rPr>
          <w:rFonts w:cs="Arial"/>
          <w:bCs/>
          <w:szCs w:val="24"/>
        </w:rPr>
      </w:pPr>
    </w:p>
    <w:p w14:paraId="016BA555" w14:textId="36B28C92"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 xml:space="preserve">To maintain good communications systems, including handovers, </w:t>
      </w:r>
      <w:r w:rsidR="003760F6" w:rsidRPr="002D3AF3">
        <w:rPr>
          <w:rFonts w:cs="Arial"/>
          <w:bCs/>
          <w:szCs w:val="24"/>
        </w:rPr>
        <w:t>log</w:t>
      </w:r>
      <w:r w:rsidR="003760F6">
        <w:rPr>
          <w:rFonts w:cs="Arial"/>
          <w:bCs/>
          <w:szCs w:val="24"/>
        </w:rPr>
        <w:t>books</w:t>
      </w:r>
      <w:r w:rsidRPr="002D3AF3">
        <w:rPr>
          <w:rFonts w:cs="Arial"/>
          <w:bCs/>
          <w:szCs w:val="24"/>
        </w:rPr>
        <w:t>, regular supervision and staff meetings.</w:t>
      </w:r>
    </w:p>
    <w:p w14:paraId="19B259FA" w14:textId="77777777" w:rsidR="002D3AF3" w:rsidRPr="002D3AF3" w:rsidRDefault="002D3AF3" w:rsidP="002E186C">
      <w:pPr>
        <w:pStyle w:val="ListParagraph"/>
        <w:ind w:right="118"/>
        <w:jc w:val="both"/>
        <w:rPr>
          <w:rFonts w:cs="Arial"/>
          <w:bCs/>
          <w:szCs w:val="24"/>
        </w:rPr>
      </w:pPr>
    </w:p>
    <w:p w14:paraId="6A328E78" w14:textId="0145ECB3"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be responsible for staff welfare, offering support at times of stress, praising work completed and monitoring performance, including sickness.</w:t>
      </w:r>
    </w:p>
    <w:p w14:paraId="30907998" w14:textId="77777777" w:rsidR="002D3AF3" w:rsidRPr="002D3AF3" w:rsidRDefault="002D3AF3" w:rsidP="002E186C">
      <w:pPr>
        <w:pStyle w:val="ListParagraph"/>
        <w:ind w:right="118"/>
        <w:jc w:val="both"/>
        <w:rPr>
          <w:rFonts w:cs="Arial"/>
          <w:bCs/>
          <w:szCs w:val="24"/>
        </w:rPr>
      </w:pPr>
    </w:p>
    <w:p w14:paraId="31959A8E"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be involved in the recruitment, monitoring, appraisal and disciplining of staff, as necessary.</w:t>
      </w:r>
    </w:p>
    <w:p w14:paraId="5357075C" w14:textId="77777777" w:rsidR="002D3AF3" w:rsidRPr="002D3AF3" w:rsidRDefault="002D3AF3" w:rsidP="002E186C">
      <w:pPr>
        <w:pStyle w:val="ListParagraph"/>
        <w:ind w:right="118"/>
        <w:jc w:val="both"/>
        <w:rPr>
          <w:rFonts w:cs="Arial"/>
          <w:bCs/>
          <w:szCs w:val="24"/>
        </w:rPr>
      </w:pPr>
    </w:p>
    <w:p w14:paraId="4CC24317"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ensure that all staff receive regular supervision, are appraised annually, and to be directly accountable for supervision and appraisal of the team.</w:t>
      </w:r>
    </w:p>
    <w:p w14:paraId="5394AE0F" w14:textId="77777777" w:rsidR="002D3AF3" w:rsidRPr="002D3AF3" w:rsidRDefault="002D3AF3" w:rsidP="002E186C">
      <w:pPr>
        <w:pStyle w:val="ListParagraph"/>
        <w:ind w:right="118"/>
        <w:jc w:val="both"/>
        <w:rPr>
          <w:rFonts w:cs="Arial"/>
          <w:bCs/>
          <w:szCs w:val="24"/>
        </w:rPr>
      </w:pPr>
    </w:p>
    <w:p w14:paraId="09E65416"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develop appropriate individual and team training plans and to ensure staff undertake all induction and probationary training.</w:t>
      </w:r>
    </w:p>
    <w:p w14:paraId="64349347" w14:textId="77777777" w:rsidR="002D3AF3" w:rsidRPr="002D3AF3" w:rsidRDefault="002D3AF3" w:rsidP="002E186C">
      <w:pPr>
        <w:pStyle w:val="ListParagraph"/>
        <w:ind w:right="118"/>
        <w:jc w:val="both"/>
        <w:rPr>
          <w:rFonts w:cs="Arial"/>
          <w:bCs/>
          <w:szCs w:val="24"/>
        </w:rPr>
      </w:pPr>
    </w:p>
    <w:p w14:paraId="5002E8FA" w14:textId="5894D60E"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 xml:space="preserve">To ensure that key stages in the stay of young people, such as admission and discharge, are properly managed, appropriate risk assessments   are undertaken. and to ensure that thorough risk assessments are in place, </w:t>
      </w:r>
      <w:proofErr w:type="gramStart"/>
      <w:r w:rsidRPr="002D3AF3">
        <w:rPr>
          <w:rFonts w:cs="Arial"/>
          <w:bCs/>
          <w:szCs w:val="24"/>
        </w:rPr>
        <w:t>updated and implemented at all times</w:t>
      </w:r>
      <w:proofErr w:type="gramEnd"/>
      <w:r w:rsidRPr="002D3AF3">
        <w:rPr>
          <w:rFonts w:cs="Arial"/>
          <w:bCs/>
          <w:szCs w:val="24"/>
        </w:rPr>
        <w:t xml:space="preserve"> and relevant documentation completed.</w:t>
      </w:r>
    </w:p>
    <w:p w14:paraId="1AB0A506" w14:textId="77777777" w:rsidR="002D3AF3" w:rsidRPr="002D3AF3" w:rsidRDefault="002D3AF3" w:rsidP="002E186C">
      <w:pPr>
        <w:pStyle w:val="ListParagraph"/>
        <w:ind w:right="118"/>
        <w:jc w:val="both"/>
        <w:rPr>
          <w:rFonts w:cs="Arial"/>
          <w:bCs/>
          <w:szCs w:val="24"/>
        </w:rPr>
      </w:pPr>
    </w:p>
    <w:p w14:paraId="05B7A7BB"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 xml:space="preserve">To ensure that young people facing </w:t>
      </w:r>
      <w:proofErr w:type="gramStart"/>
      <w:r w:rsidRPr="002D3AF3">
        <w:rPr>
          <w:rFonts w:cs="Arial"/>
          <w:bCs/>
          <w:szCs w:val="24"/>
        </w:rPr>
        <w:t>particular crises</w:t>
      </w:r>
      <w:proofErr w:type="gramEnd"/>
      <w:r w:rsidRPr="002D3AF3">
        <w:rPr>
          <w:rFonts w:cs="Arial"/>
          <w:bCs/>
          <w:szCs w:val="24"/>
        </w:rPr>
        <w:t xml:space="preserve"> and stresses are offered appropriate additional support, and to ensure that staff are supported in dealing with the most complex cases.</w:t>
      </w:r>
    </w:p>
    <w:p w14:paraId="71AA6E86" w14:textId="77777777" w:rsidR="002D3AF3" w:rsidRPr="002D3AF3" w:rsidRDefault="002D3AF3" w:rsidP="002E186C">
      <w:pPr>
        <w:pStyle w:val="ListParagraph"/>
        <w:ind w:right="118"/>
        <w:jc w:val="both"/>
        <w:rPr>
          <w:rFonts w:cs="Arial"/>
          <w:bCs/>
          <w:szCs w:val="24"/>
        </w:rPr>
      </w:pPr>
    </w:p>
    <w:p w14:paraId="325EF05C" w14:textId="20D7C05A"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promote the normal development of young people and protect young people from threats to their health, welfare and normal development.</w:t>
      </w:r>
    </w:p>
    <w:p w14:paraId="7F37BFA0" w14:textId="77777777" w:rsidR="002D3AF3" w:rsidRPr="002D3AF3" w:rsidRDefault="002D3AF3" w:rsidP="002E186C">
      <w:pPr>
        <w:pStyle w:val="ListParagraph"/>
        <w:ind w:right="118"/>
        <w:jc w:val="both"/>
        <w:rPr>
          <w:rFonts w:cs="Arial"/>
          <w:bCs/>
          <w:szCs w:val="24"/>
        </w:rPr>
      </w:pPr>
    </w:p>
    <w:p w14:paraId="18BF64E6" w14:textId="3721A585"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lastRenderedPageBreak/>
        <w:t>To maintain high standards of childcare and to be flexible in adapting to meet young people’s needs.</w:t>
      </w:r>
    </w:p>
    <w:p w14:paraId="018E8421" w14:textId="77777777" w:rsidR="002D3AF3" w:rsidRPr="002D3AF3" w:rsidRDefault="002D3AF3" w:rsidP="002E186C">
      <w:pPr>
        <w:pStyle w:val="ListParagraph"/>
        <w:ind w:right="118"/>
        <w:jc w:val="both"/>
        <w:rPr>
          <w:rFonts w:cs="Arial"/>
          <w:bCs/>
          <w:szCs w:val="24"/>
        </w:rPr>
      </w:pPr>
    </w:p>
    <w:p w14:paraId="536F9EC8" w14:textId="6ABF3B14"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maintain a homely setting with which young people can identify.</w:t>
      </w:r>
    </w:p>
    <w:p w14:paraId="7C2B52B8" w14:textId="77777777" w:rsidR="002D3AF3" w:rsidRPr="002D3AF3" w:rsidRDefault="002D3AF3" w:rsidP="002E186C">
      <w:pPr>
        <w:pStyle w:val="ListParagraph"/>
        <w:ind w:right="118"/>
        <w:jc w:val="both"/>
        <w:rPr>
          <w:rFonts w:cs="Arial"/>
          <w:bCs/>
          <w:szCs w:val="24"/>
        </w:rPr>
      </w:pPr>
    </w:p>
    <w:p w14:paraId="25115003" w14:textId="0D736540"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 xml:space="preserve">To maintain a safe environment, complying with health and safely and other legal requirements.  Overseeing allocated security tasks including preparing reports for security meetings, developing security systems and quality assurance processes which ensure the environment in which young people live and staff work is secure and complies with required policies. </w:t>
      </w:r>
    </w:p>
    <w:p w14:paraId="76435E30" w14:textId="77777777" w:rsidR="002D3AF3" w:rsidRPr="002D3AF3" w:rsidRDefault="002D3AF3" w:rsidP="002E186C">
      <w:pPr>
        <w:ind w:right="118"/>
        <w:jc w:val="both"/>
        <w:rPr>
          <w:rFonts w:cs="Arial"/>
          <w:bCs/>
          <w:szCs w:val="24"/>
        </w:rPr>
      </w:pPr>
    </w:p>
    <w:p w14:paraId="11815372" w14:textId="2BBD04F1"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support staff and young people to maintain the fabric of the building, its grounds and equipment in good condition, encouraging staff and young people to care for their surroundings and make best use of the available resources.</w:t>
      </w:r>
    </w:p>
    <w:p w14:paraId="296B0792" w14:textId="77777777" w:rsidR="002D3AF3" w:rsidRPr="002D3AF3" w:rsidRDefault="002D3AF3" w:rsidP="002E186C">
      <w:pPr>
        <w:pStyle w:val="ListParagraph"/>
        <w:ind w:right="118"/>
        <w:jc w:val="both"/>
        <w:rPr>
          <w:rFonts w:cs="Arial"/>
          <w:bCs/>
          <w:szCs w:val="24"/>
        </w:rPr>
      </w:pPr>
    </w:p>
    <w:p w14:paraId="0A0E26A3"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ensure that staff operate financial systems within the required guidelines, such as petty cash or ordering supplies.</w:t>
      </w:r>
    </w:p>
    <w:p w14:paraId="5BECF056" w14:textId="77777777" w:rsidR="002D3AF3" w:rsidRPr="002D3AF3" w:rsidRDefault="002D3AF3" w:rsidP="002E186C">
      <w:pPr>
        <w:pStyle w:val="ListParagraph"/>
        <w:ind w:right="118"/>
        <w:jc w:val="both"/>
        <w:rPr>
          <w:rFonts w:cs="Arial"/>
          <w:bCs/>
          <w:szCs w:val="24"/>
        </w:rPr>
      </w:pPr>
    </w:p>
    <w:p w14:paraId="2BCD0B21" w14:textId="1EFFF79B"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support auditors in their work and provide them with the necessary information.</w:t>
      </w:r>
    </w:p>
    <w:p w14:paraId="0CBA1186" w14:textId="77777777" w:rsidR="002D3AF3" w:rsidRPr="002D3AF3" w:rsidRDefault="002D3AF3" w:rsidP="002E186C">
      <w:pPr>
        <w:pStyle w:val="ListParagraph"/>
        <w:ind w:right="118"/>
        <w:jc w:val="both"/>
        <w:rPr>
          <w:rFonts w:cs="Arial"/>
          <w:bCs/>
          <w:szCs w:val="24"/>
        </w:rPr>
      </w:pPr>
    </w:p>
    <w:p w14:paraId="593EE678"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ensure compliance with the policies of Aycliffe Secure Services.</w:t>
      </w:r>
    </w:p>
    <w:p w14:paraId="5D1C6A8D" w14:textId="77777777" w:rsidR="002D3AF3" w:rsidRPr="002D3AF3" w:rsidRDefault="002D3AF3" w:rsidP="002E186C">
      <w:pPr>
        <w:pStyle w:val="ListParagraph"/>
        <w:ind w:right="118"/>
        <w:jc w:val="both"/>
        <w:rPr>
          <w:rFonts w:cs="Arial"/>
          <w:bCs/>
          <w:szCs w:val="24"/>
        </w:rPr>
      </w:pPr>
    </w:p>
    <w:p w14:paraId="26307EB6" w14:textId="77777777"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maintain professional knowledge and skills through training, reading and other such activities.</w:t>
      </w:r>
    </w:p>
    <w:p w14:paraId="2D79DDA4" w14:textId="77777777" w:rsidR="002D3AF3" w:rsidRPr="002D3AF3" w:rsidRDefault="002D3AF3" w:rsidP="002E186C">
      <w:pPr>
        <w:pStyle w:val="ListParagraph"/>
        <w:ind w:right="118"/>
        <w:jc w:val="both"/>
        <w:rPr>
          <w:rFonts w:cs="Arial"/>
          <w:bCs/>
          <w:szCs w:val="24"/>
        </w:rPr>
      </w:pPr>
    </w:p>
    <w:p w14:paraId="3738A808" w14:textId="5CCAC75B"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advise as required on professional matters within the area of competence.</w:t>
      </w:r>
    </w:p>
    <w:p w14:paraId="0C0E5AE2" w14:textId="77777777" w:rsidR="002D3AF3" w:rsidRPr="002D3AF3" w:rsidRDefault="002D3AF3" w:rsidP="002E186C">
      <w:pPr>
        <w:pStyle w:val="ListParagraph"/>
        <w:ind w:right="118"/>
        <w:jc w:val="both"/>
        <w:rPr>
          <w:rFonts w:cs="Arial"/>
          <w:bCs/>
          <w:szCs w:val="24"/>
        </w:rPr>
      </w:pPr>
    </w:p>
    <w:p w14:paraId="1DC13CC3" w14:textId="6A4EC3ED" w:rsidR="002D3AF3" w:rsidRPr="002D3AF3" w:rsidRDefault="002D3AF3" w:rsidP="002E186C">
      <w:pPr>
        <w:pStyle w:val="ListParagraph"/>
        <w:numPr>
          <w:ilvl w:val="0"/>
          <w:numId w:val="21"/>
        </w:numPr>
        <w:ind w:right="118"/>
        <w:jc w:val="both"/>
        <w:rPr>
          <w:rFonts w:cs="Arial"/>
          <w:bCs/>
          <w:szCs w:val="24"/>
        </w:rPr>
      </w:pPr>
      <w:r w:rsidRPr="002D3AF3">
        <w:rPr>
          <w:rFonts w:cs="Arial"/>
          <w:bCs/>
          <w:szCs w:val="24"/>
        </w:rPr>
        <w:t>To report to a line manager or other appropriate person, in the event of awareness of bad practice.</w:t>
      </w:r>
    </w:p>
    <w:p w14:paraId="53849F20" w14:textId="77777777" w:rsidR="002E186C" w:rsidRPr="002E186C" w:rsidRDefault="002E186C" w:rsidP="002E186C">
      <w:pPr>
        <w:ind w:right="118"/>
        <w:jc w:val="both"/>
        <w:rPr>
          <w:rFonts w:cs="Arial"/>
          <w:b/>
          <w:szCs w:val="24"/>
        </w:rPr>
      </w:pPr>
    </w:p>
    <w:p w14:paraId="51EB002D" w14:textId="7AC79048" w:rsidR="00F20247" w:rsidRDefault="00F20247" w:rsidP="002E186C">
      <w:pPr>
        <w:pStyle w:val="ListParagraph"/>
        <w:ind w:left="567" w:right="118"/>
        <w:jc w:val="both"/>
        <w:rPr>
          <w:rFonts w:cs="Arial"/>
          <w:b/>
          <w:szCs w:val="24"/>
        </w:rPr>
      </w:pPr>
    </w:p>
    <w:p w14:paraId="54F712CA" w14:textId="77777777" w:rsidR="003760F6" w:rsidRDefault="003760F6" w:rsidP="002E186C">
      <w:pPr>
        <w:pStyle w:val="ListParagraph"/>
        <w:ind w:left="567" w:right="118"/>
        <w:jc w:val="both"/>
        <w:rPr>
          <w:rFonts w:cs="Arial"/>
          <w:b/>
          <w:szCs w:val="24"/>
        </w:rPr>
      </w:pPr>
    </w:p>
    <w:tbl>
      <w:tblPr>
        <w:tblStyle w:val="TableGrid"/>
        <w:tblW w:w="0" w:type="auto"/>
        <w:tblLook w:val="04A0" w:firstRow="1" w:lastRow="0" w:firstColumn="1" w:lastColumn="0" w:noHBand="0" w:noVBand="1"/>
      </w:tblPr>
      <w:tblGrid>
        <w:gridCol w:w="10456"/>
      </w:tblGrid>
      <w:tr w:rsidR="003F5F22" w14:paraId="0C3E8817" w14:textId="77777777" w:rsidTr="00300F4A">
        <w:trPr>
          <w:trHeight w:val="624"/>
        </w:trPr>
        <w:tc>
          <w:tcPr>
            <w:tcW w:w="10456" w:type="dxa"/>
            <w:shd w:val="clear" w:color="auto" w:fill="F2F2F2" w:themeFill="background1" w:themeFillShade="F2"/>
            <w:vAlign w:val="center"/>
          </w:tcPr>
          <w:p w14:paraId="255D6D80" w14:textId="77777777" w:rsidR="003F5F22" w:rsidRDefault="003F5F22" w:rsidP="002E186C">
            <w:pPr>
              <w:ind w:right="118"/>
              <w:jc w:val="both"/>
              <w:rPr>
                <w:rFonts w:cs="Arial"/>
                <w:b/>
                <w:szCs w:val="24"/>
              </w:rPr>
            </w:pPr>
            <w:r>
              <w:rPr>
                <w:rFonts w:cs="Arial"/>
                <w:b/>
                <w:szCs w:val="24"/>
              </w:rPr>
              <w:t>Organisational responsibilities</w:t>
            </w:r>
          </w:p>
        </w:tc>
      </w:tr>
    </w:tbl>
    <w:p w14:paraId="55F7A3DC" w14:textId="77777777" w:rsidR="00681A84" w:rsidRDefault="00681A84" w:rsidP="002E186C">
      <w:pPr>
        <w:ind w:right="118"/>
        <w:jc w:val="both"/>
        <w:rPr>
          <w:b/>
        </w:rPr>
      </w:pPr>
    </w:p>
    <w:p w14:paraId="18561008" w14:textId="77777777" w:rsidR="00681A84" w:rsidRDefault="00681A84" w:rsidP="002E186C">
      <w:pPr>
        <w:pStyle w:val="ListParagraph"/>
        <w:numPr>
          <w:ilvl w:val="0"/>
          <w:numId w:val="21"/>
        </w:numPr>
        <w:ind w:left="567" w:right="118" w:hanging="425"/>
        <w:jc w:val="both"/>
        <w:rPr>
          <w:rFonts w:cs="Arial"/>
          <w:b/>
          <w:szCs w:val="24"/>
        </w:rPr>
      </w:pPr>
      <w:r>
        <w:rPr>
          <w:rFonts w:cs="Arial"/>
          <w:b/>
          <w:szCs w:val="24"/>
        </w:rPr>
        <w:t>Values and behaviours</w:t>
      </w:r>
    </w:p>
    <w:p w14:paraId="38B1C5F8" w14:textId="77777777" w:rsidR="00681A84" w:rsidRDefault="00681A84" w:rsidP="002E186C">
      <w:pPr>
        <w:pStyle w:val="ListParagraph"/>
        <w:ind w:left="567" w:right="118"/>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17048460" w14:textId="77777777" w:rsidR="00681A84" w:rsidRPr="00681A84" w:rsidRDefault="00681A84" w:rsidP="002E186C">
      <w:pPr>
        <w:pStyle w:val="ListParagraph"/>
        <w:ind w:left="567" w:right="118" w:hanging="425"/>
        <w:jc w:val="both"/>
        <w:rPr>
          <w:rFonts w:cs="Arial"/>
          <w:szCs w:val="24"/>
        </w:rPr>
      </w:pPr>
    </w:p>
    <w:p w14:paraId="23572314" w14:textId="77777777" w:rsidR="00681A84" w:rsidRDefault="00681A84" w:rsidP="002E186C">
      <w:pPr>
        <w:pStyle w:val="ListParagraph"/>
        <w:numPr>
          <w:ilvl w:val="0"/>
          <w:numId w:val="21"/>
        </w:numPr>
        <w:ind w:left="567" w:right="118" w:hanging="425"/>
        <w:jc w:val="both"/>
        <w:rPr>
          <w:rFonts w:cs="Arial"/>
          <w:b/>
          <w:szCs w:val="24"/>
        </w:rPr>
      </w:pPr>
      <w:r>
        <w:rPr>
          <w:rFonts w:cs="Arial"/>
          <w:b/>
          <w:szCs w:val="24"/>
        </w:rPr>
        <w:t>Smarter working, transformation and design principles</w:t>
      </w:r>
    </w:p>
    <w:p w14:paraId="60E985B0" w14:textId="77777777" w:rsidR="00681A84" w:rsidRDefault="00681A84" w:rsidP="002E186C">
      <w:pPr>
        <w:pStyle w:val="ListParagraph"/>
        <w:ind w:left="567" w:right="118"/>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9BA9F74" w14:textId="77777777" w:rsidR="00681A84" w:rsidRPr="00681A84" w:rsidRDefault="00681A84" w:rsidP="002E186C">
      <w:pPr>
        <w:pStyle w:val="ListParagraph"/>
        <w:ind w:right="118"/>
        <w:jc w:val="both"/>
        <w:rPr>
          <w:rFonts w:cs="Arial"/>
          <w:szCs w:val="24"/>
        </w:rPr>
      </w:pPr>
    </w:p>
    <w:p w14:paraId="07842246" w14:textId="77777777" w:rsidR="00681A84" w:rsidRDefault="00681A84" w:rsidP="002E186C">
      <w:pPr>
        <w:pStyle w:val="ListParagraph"/>
        <w:numPr>
          <w:ilvl w:val="0"/>
          <w:numId w:val="21"/>
        </w:numPr>
        <w:ind w:left="567" w:right="118" w:hanging="425"/>
        <w:jc w:val="both"/>
        <w:rPr>
          <w:rFonts w:cs="Arial"/>
          <w:b/>
          <w:szCs w:val="24"/>
        </w:rPr>
      </w:pPr>
      <w:r>
        <w:rPr>
          <w:rFonts w:cs="Arial"/>
          <w:b/>
          <w:szCs w:val="24"/>
        </w:rPr>
        <w:t>Communication</w:t>
      </w:r>
    </w:p>
    <w:p w14:paraId="73239817" w14:textId="77777777" w:rsidR="00681A84" w:rsidRDefault="00681A84" w:rsidP="002E186C">
      <w:pPr>
        <w:pStyle w:val="ListParagraph"/>
        <w:ind w:left="567" w:right="118"/>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378EA131" w14:textId="77777777" w:rsidR="00681A84" w:rsidRPr="00681A84" w:rsidRDefault="00681A84" w:rsidP="002E186C">
      <w:pPr>
        <w:pStyle w:val="ListParagraph"/>
        <w:ind w:left="567" w:right="118" w:hanging="425"/>
        <w:jc w:val="both"/>
        <w:rPr>
          <w:rFonts w:cs="Arial"/>
          <w:szCs w:val="24"/>
        </w:rPr>
      </w:pPr>
    </w:p>
    <w:p w14:paraId="75CAB1EF" w14:textId="77777777" w:rsidR="00681A84" w:rsidRDefault="00681A84" w:rsidP="002E186C">
      <w:pPr>
        <w:pStyle w:val="ListParagraph"/>
        <w:numPr>
          <w:ilvl w:val="0"/>
          <w:numId w:val="21"/>
        </w:numPr>
        <w:ind w:left="567" w:right="118"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7C19158E" w14:textId="77777777" w:rsidR="00681A84" w:rsidRDefault="00681A84" w:rsidP="002E186C">
      <w:pPr>
        <w:pStyle w:val="ListParagraph"/>
        <w:ind w:left="567" w:right="118"/>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695CF2FA" w14:textId="77777777" w:rsidR="0063274D" w:rsidRPr="00681A84" w:rsidRDefault="0063274D" w:rsidP="002E186C">
      <w:pPr>
        <w:pStyle w:val="ListParagraph"/>
        <w:ind w:left="567" w:right="118" w:hanging="425"/>
        <w:jc w:val="both"/>
        <w:rPr>
          <w:rFonts w:cs="Arial"/>
          <w:szCs w:val="24"/>
        </w:rPr>
      </w:pPr>
    </w:p>
    <w:p w14:paraId="2DE24D8B" w14:textId="77777777" w:rsidR="00681A84" w:rsidRDefault="00681A84" w:rsidP="002E186C">
      <w:pPr>
        <w:pStyle w:val="ListParagraph"/>
        <w:numPr>
          <w:ilvl w:val="0"/>
          <w:numId w:val="21"/>
        </w:numPr>
        <w:ind w:left="567" w:right="118" w:hanging="425"/>
        <w:jc w:val="both"/>
        <w:rPr>
          <w:rFonts w:cs="Arial"/>
          <w:b/>
          <w:szCs w:val="24"/>
        </w:rPr>
      </w:pPr>
      <w:r>
        <w:rPr>
          <w:rFonts w:cs="Arial"/>
          <w:b/>
          <w:szCs w:val="24"/>
        </w:rPr>
        <w:lastRenderedPageBreak/>
        <w:t>Equality and diversity</w:t>
      </w:r>
    </w:p>
    <w:p w14:paraId="5DC5967A" w14:textId="77777777" w:rsidR="0063274D" w:rsidRDefault="0063274D" w:rsidP="002E186C">
      <w:pPr>
        <w:pStyle w:val="ListParagraph"/>
        <w:ind w:left="567" w:right="118"/>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002A9D04" w14:textId="77777777" w:rsidR="0063274D" w:rsidRPr="0063274D" w:rsidRDefault="0063274D" w:rsidP="002E186C">
      <w:pPr>
        <w:pStyle w:val="ListParagraph"/>
        <w:ind w:left="567" w:right="118" w:hanging="425"/>
        <w:jc w:val="both"/>
        <w:rPr>
          <w:rFonts w:cs="Arial"/>
          <w:szCs w:val="24"/>
        </w:rPr>
      </w:pPr>
      <w:r>
        <w:rPr>
          <w:rFonts w:cs="Arial"/>
          <w:szCs w:val="24"/>
        </w:rPr>
        <w:t xml:space="preserve"> </w:t>
      </w:r>
    </w:p>
    <w:p w14:paraId="7DD65BFF" w14:textId="77777777" w:rsidR="00681A84" w:rsidRDefault="00681A84" w:rsidP="002E186C">
      <w:pPr>
        <w:pStyle w:val="ListParagraph"/>
        <w:numPr>
          <w:ilvl w:val="0"/>
          <w:numId w:val="21"/>
        </w:numPr>
        <w:ind w:left="567" w:right="118" w:hanging="425"/>
        <w:jc w:val="both"/>
        <w:rPr>
          <w:rFonts w:cs="Arial"/>
          <w:b/>
          <w:szCs w:val="24"/>
        </w:rPr>
      </w:pPr>
      <w:r>
        <w:rPr>
          <w:rFonts w:cs="Arial"/>
          <w:b/>
          <w:szCs w:val="24"/>
        </w:rPr>
        <w:t>Confidentiality</w:t>
      </w:r>
    </w:p>
    <w:p w14:paraId="239432A9" w14:textId="77777777" w:rsidR="0063274D" w:rsidRDefault="0063274D" w:rsidP="002E186C">
      <w:pPr>
        <w:pStyle w:val="ListParagraph"/>
        <w:ind w:left="567" w:right="118"/>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7684A5A" w14:textId="77777777" w:rsidR="005360F5" w:rsidRDefault="005360F5" w:rsidP="002E186C">
      <w:pPr>
        <w:pStyle w:val="ListParagraph"/>
        <w:ind w:left="567" w:right="118"/>
        <w:jc w:val="both"/>
        <w:rPr>
          <w:rFonts w:cs="Arial"/>
          <w:szCs w:val="24"/>
        </w:rPr>
      </w:pPr>
    </w:p>
    <w:p w14:paraId="46F900B6" w14:textId="77777777" w:rsidR="00581EEF" w:rsidRDefault="005360F5" w:rsidP="002E186C">
      <w:pPr>
        <w:numPr>
          <w:ilvl w:val="0"/>
          <w:numId w:val="22"/>
        </w:numPr>
        <w:ind w:left="360" w:right="118" w:hanging="218"/>
        <w:contextualSpacing/>
        <w:jc w:val="both"/>
        <w:rPr>
          <w:rFonts w:cs="Arial"/>
          <w:b/>
          <w:bCs/>
          <w:sz w:val="22"/>
          <w:lang w:bidi="ar-SA"/>
        </w:rPr>
      </w:pPr>
      <w:r>
        <w:rPr>
          <w:rFonts w:cs="Arial"/>
          <w:szCs w:val="24"/>
        </w:rPr>
        <w:t xml:space="preserve">   </w:t>
      </w:r>
      <w:r w:rsidR="00581EEF">
        <w:rPr>
          <w:rFonts w:cs="Arial"/>
          <w:b/>
          <w:bCs/>
        </w:rPr>
        <w:t>Climate Change</w:t>
      </w:r>
    </w:p>
    <w:p w14:paraId="599D31CA" w14:textId="77777777" w:rsidR="0063274D" w:rsidRDefault="00581EEF" w:rsidP="002E186C">
      <w:pPr>
        <w:ind w:left="567" w:right="118"/>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7E8BECE5" w14:textId="77777777" w:rsidR="00581EEF" w:rsidRDefault="00581EEF" w:rsidP="002E186C">
      <w:pPr>
        <w:ind w:left="567" w:right="118"/>
        <w:jc w:val="both"/>
        <w:rPr>
          <w:rFonts w:cs="Arial"/>
        </w:rPr>
      </w:pPr>
    </w:p>
    <w:p w14:paraId="62291471" w14:textId="77777777" w:rsidR="00681A84" w:rsidRDefault="00681A84" w:rsidP="002E186C">
      <w:pPr>
        <w:pStyle w:val="ListParagraph"/>
        <w:numPr>
          <w:ilvl w:val="0"/>
          <w:numId w:val="21"/>
        </w:numPr>
        <w:ind w:left="567" w:right="118" w:hanging="425"/>
        <w:jc w:val="both"/>
        <w:rPr>
          <w:rFonts w:cs="Arial"/>
          <w:b/>
          <w:szCs w:val="24"/>
        </w:rPr>
      </w:pPr>
      <w:r>
        <w:rPr>
          <w:rFonts w:cs="Arial"/>
          <w:b/>
          <w:szCs w:val="24"/>
        </w:rPr>
        <w:t>Performance management</w:t>
      </w:r>
    </w:p>
    <w:p w14:paraId="5D022C22" w14:textId="77777777" w:rsidR="0063274D" w:rsidRDefault="0063274D" w:rsidP="002E186C">
      <w:pPr>
        <w:pStyle w:val="ListParagraph"/>
        <w:ind w:left="567" w:right="118"/>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7640292" w14:textId="77777777" w:rsidR="0063274D" w:rsidRPr="0063274D" w:rsidRDefault="0063274D" w:rsidP="002E186C">
      <w:pPr>
        <w:pStyle w:val="ListParagraph"/>
        <w:ind w:left="567" w:right="118" w:hanging="425"/>
        <w:jc w:val="both"/>
        <w:rPr>
          <w:rFonts w:cs="Arial"/>
          <w:szCs w:val="24"/>
        </w:rPr>
      </w:pPr>
    </w:p>
    <w:p w14:paraId="12C37C4D" w14:textId="77777777" w:rsidR="00681A84" w:rsidRDefault="00681A84" w:rsidP="002E186C">
      <w:pPr>
        <w:pStyle w:val="ListParagraph"/>
        <w:numPr>
          <w:ilvl w:val="0"/>
          <w:numId w:val="21"/>
        </w:numPr>
        <w:ind w:left="567" w:right="118" w:hanging="425"/>
        <w:jc w:val="both"/>
        <w:rPr>
          <w:rFonts w:cs="Arial"/>
          <w:b/>
          <w:szCs w:val="24"/>
        </w:rPr>
      </w:pPr>
      <w:r>
        <w:rPr>
          <w:rFonts w:cs="Arial"/>
          <w:b/>
          <w:szCs w:val="24"/>
        </w:rPr>
        <w:t>Quality assurance (for applicable posts)</w:t>
      </w:r>
    </w:p>
    <w:p w14:paraId="7084409B" w14:textId="77777777" w:rsidR="0063274D" w:rsidRDefault="0063274D" w:rsidP="002E186C">
      <w:pPr>
        <w:pStyle w:val="ListParagraph"/>
        <w:ind w:left="567" w:right="118"/>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CAF61B6" w14:textId="77777777" w:rsidR="0063274D" w:rsidRPr="0063274D" w:rsidRDefault="0063274D" w:rsidP="002E186C">
      <w:pPr>
        <w:pStyle w:val="ListParagraph"/>
        <w:ind w:left="567" w:right="118" w:hanging="425"/>
        <w:jc w:val="both"/>
        <w:rPr>
          <w:rFonts w:cs="Arial"/>
          <w:szCs w:val="24"/>
        </w:rPr>
      </w:pPr>
    </w:p>
    <w:p w14:paraId="0F445012" w14:textId="77777777" w:rsidR="00681A84" w:rsidRDefault="00681A84" w:rsidP="002E186C">
      <w:pPr>
        <w:pStyle w:val="ListParagraph"/>
        <w:numPr>
          <w:ilvl w:val="0"/>
          <w:numId w:val="21"/>
        </w:numPr>
        <w:ind w:left="567" w:right="118" w:hanging="425"/>
        <w:jc w:val="both"/>
        <w:rPr>
          <w:rFonts w:cs="Arial"/>
          <w:b/>
          <w:szCs w:val="24"/>
        </w:rPr>
      </w:pPr>
      <w:r>
        <w:rPr>
          <w:rFonts w:cs="Arial"/>
          <w:b/>
          <w:szCs w:val="24"/>
        </w:rPr>
        <w:t>Management and leadership (for applicable posts)</w:t>
      </w:r>
    </w:p>
    <w:p w14:paraId="4AC08AEB" w14:textId="77777777" w:rsidR="0063274D" w:rsidRDefault="0063274D" w:rsidP="002E186C">
      <w:pPr>
        <w:pStyle w:val="ListParagraph"/>
        <w:ind w:left="567" w:right="118"/>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79E450B" w14:textId="77777777" w:rsidR="0063274D" w:rsidRPr="0063274D" w:rsidRDefault="0063274D" w:rsidP="002E186C">
      <w:pPr>
        <w:pStyle w:val="ListParagraph"/>
        <w:ind w:left="567" w:right="118" w:hanging="425"/>
        <w:jc w:val="both"/>
        <w:rPr>
          <w:rFonts w:cs="Arial"/>
          <w:szCs w:val="24"/>
        </w:rPr>
      </w:pPr>
    </w:p>
    <w:p w14:paraId="6DCB9182" w14:textId="77777777" w:rsidR="00681A84" w:rsidRDefault="00681A84" w:rsidP="002E186C">
      <w:pPr>
        <w:pStyle w:val="ListParagraph"/>
        <w:numPr>
          <w:ilvl w:val="0"/>
          <w:numId w:val="21"/>
        </w:numPr>
        <w:ind w:left="567" w:right="118" w:hanging="425"/>
        <w:jc w:val="both"/>
        <w:rPr>
          <w:rFonts w:cs="Arial"/>
          <w:b/>
          <w:szCs w:val="24"/>
        </w:rPr>
      </w:pPr>
      <w:r>
        <w:rPr>
          <w:rFonts w:cs="Arial"/>
          <w:b/>
          <w:szCs w:val="24"/>
        </w:rPr>
        <w:t>Financial management (for applicable posts)</w:t>
      </w:r>
    </w:p>
    <w:p w14:paraId="359A1240" w14:textId="77777777" w:rsidR="0063274D" w:rsidRPr="0063274D" w:rsidRDefault="0063274D" w:rsidP="002E186C">
      <w:pPr>
        <w:pStyle w:val="ListParagraph"/>
        <w:ind w:left="567" w:right="118"/>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2BAFBFC" w14:textId="77777777" w:rsidR="00681A84" w:rsidRPr="00681A84" w:rsidRDefault="00681A84" w:rsidP="002E186C">
      <w:pPr>
        <w:ind w:right="118"/>
        <w:jc w:val="both"/>
      </w:pPr>
    </w:p>
    <w:p w14:paraId="0A61F17B" w14:textId="13151B17" w:rsidR="00681A84" w:rsidRPr="002E186C" w:rsidRDefault="0063274D" w:rsidP="002E186C">
      <w:pPr>
        <w:ind w:right="118"/>
        <w:jc w:val="both"/>
        <w:rPr>
          <w:b/>
          <w:szCs w:val="24"/>
        </w:rPr>
      </w:pPr>
      <w:r w:rsidRPr="002E186C">
        <w:rPr>
          <w:rFonts w:cs="Arial"/>
          <w:i/>
          <w:szCs w:val="24"/>
        </w:rPr>
        <w:t xml:space="preserve">The above is not </w:t>
      </w:r>
      <w:r w:rsidR="002E186C" w:rsidRPr="002E186C">
        <w:rPr>
          <w:rFonts w:cs="Arial"/>
          <w:i/>
          <w:szCs w:val="24"/>
        </w:rPr>
        <w:t>exhaustive,</w:t>
      </w:r>
      <w:r w:rsidRPr="002E186C">
        <w:rPr>
          <w:rFonts w:cs="Arial"/>
          <w:i/>
          <w:szCs w:val="24"/>
        </w:rPr>
        <w:t xml:space="preserve"> and the post holder will be expected to undertake any duties which may reasonably fall within the level of responsibility and the competence of the post as directed by your manager.</w:t>
      </w:r>
      <w:r w:rsidR="00681A84" w:rsidRPr="002E186C">
        <w:rPr>
          <w:b/>
          <w:szCs w:val="24"/>
        </w:rPr>
        <w:br w:type="page"/>
      </w:r>
    </w:p>
    <w:p w14:paraId="6A79A3C5"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87879AF" w14:textId="77777777" w:rsidTr="0063274D">
        <w:trPr>
          <w:trHeight w:val="431"/>
        </w:trPr>
        <w:tc>
          <w:tcPr>
            <w:tcW w:w="15734" w:type="dxa"/>
            <w:gridSpan w:val="3"/>
            <w:tcBorders>
              <w:top w:val="nil"/>
              <w:left w:val="nil"/>
              <w:right w:val="nil"/>
            </w:tcBorders>
            <w:vAlign w:val="center"/>
          </w:tcPr>
          <w:p w14:paraId="578C9D39"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8015BC7" w14:textId="77777777" w:rsidTr="00040EE4">
        <w:trPr>
          <w:trHeight w:val="567"/>
        </w:trPr>
        <w:tc>
          <w:tcPr>
            <w:tcW w:w="1671" w:type="dxa"/>
            <w:shd w:val="clear" w:color="auto" w:fill="F2F2F2" w:themeFill="background1" w:themeFillShade="F2"/>
            <w:vAlign w:val="center"/>
          </w:tcPr>
          <w:p w14:paraId="50E11094"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6545EE1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46CB802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04529EC0" w14:textId="77777777" w:rsidTr="003760F6">
        <w:trPr>
          <w:trHeight w:val="1398"/>
        </w:trPr>
        <w:tc>
          <w:tcPr>
            <w:tcW w:w="1671" w:type="dxa"/>
            <w:shd w:val="clear" w:color="auto" w:fill="F2F2F2" w:themeFill="background1" w:themeFillShade="F2"/>
          </w:tcPr>
          <w:p w14:paraId="372A8675" w14:textId="77777777" w:rsidR="00845787" w:rsidRPr="00845787" w:rsidRDefault="00845787" w:rsidP="00D70625">
            <w:pPr>
              <w:pStyle w:val="aTitle"/>
              <w:tabs>
                <w:tab w:val="clear" w:pos="4513"/>
              </w:tabs>
              <w:rPr>
                <w:rFonts w:cs="Arial"/>
                <w:noProof/>
                <w:color w:val="auto"/>
                <w:sz w:val="22"/>
                <w:lang w:eastAsia="en-GB"/>
              </w:rPr>
            </w:pPr>
          </w:p>
          <w:p w14:paraId="757513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78ACB6F"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0890EBBE" w14:textId="0417DD8F" w:rsidR="007C1A86" w:rsidRPr="003760F6" w:rsidRDefault="007C1A86" w:rsidP="003760F6">
            <w:pPr>
              <w:pStyle w:val="aTitle"/>
              <w:numPr>
                <w:ilvl w:val="0"/>
                <w:numId w:val="21"/>
              </w:numPr>
              <w:rPr>
                <w:rFonts w:cs="Arial"/>
                <w:b w:val="0"/>
                <w:iCs/>
                <w:noProof/>
                <w:color w:val="auto"/>
                <w:sz w:val="22"/>
                <w:lang w:eastAsia="en-GB"/>
              </w:rPr>
            </w:pPr>
            <w:r w:rsidRPr="007C1A86">
              <w:rPr>
                <w:rFonts w:cs="Arial"/>
                <w:b w:val="0"/>
                <w:iCs/>
                <w:noProof/>
                <w:color w:val="auto"/>
                <w:sz w:val="22"/>
                <w:lang w:eastAsia="en-GB"/>
              </w:rPr>
              <w:t>A qualification in social care or related fields equivalent to above NVQ Level 4 in Child Care.</w:t>
            </w:r>
          </w:p>
          <w:p w14:paraId="302F4409" w14:textId="47191F78" w:rsidR="00845787" w:rsidRPr="00621974" w:rsidRDefault="007C1A86" w:rsidP="003760F6">
            <w:pPr>
              <w:pStyle w:val="aTitle"/>
              <w:numPr>
                <w:ilvl w:val="0"/>
                <w:numId w:val="21"/>
              </w:numPr>
              <w:tabs>
                <w:tab w:val="clear" w:pos="4513"/>
                <w:tab w:val="clear" w:pos="9026"/>
              </w:tabs>
              <w:rPr>
                <w:rFonts w:cs="Arial"/>
                <w:b w:val="0"/>
                <w:i/>
                <w:noProof/>
                <w:color w:val="auto"/>
                <w:sz w:val="22"/>
                <w:lang w:eastAsia="en-GB"/>
              </w:rPr>
            </w:pPr>
            <w:r w:rsidRPr="007C1A86">
              <w:rPr>
                <w:rFonts w:cs="Arial"/>
                <w:b w:val="0"/>
                <w:iCs/>
                <w:noProof/>
                <w:color w:val="auto"/>
                <w:sz w:val="22"/>
                <w:lang w:eastAsia="en-GB"/>
              </w:rPr>
              <w:t>Evidence of commitment to work towards level 4 in Management.</w:t>
            </w:r>
          </w:p>
        </w:tc>
        <w:tc>
          <w:tcPr>
            <w:tcW w:w="4961" w:type="dxa"/>
          </w:tcPr>
          <w:p w14:paraId="2051E264" w14:textId="77777777" w:rsidR="00845787" w:rsidRPr="00845787" w:rsidRDefault="00845787" w:rsidP="00D70625">
            <w:pPr>
              <w:pStyle w:val="aTitle"/>
              <w:tabs>
                <w:tab w:val="clear" w:pos="4513"/>
              </w:tabs>
              <w:ind w:left="312"/>
              <w:rPr>
                <w:rFonts w:cs="Arial"/>
                <w:b w:val="0"/>
                <w:noProof/>
                <w:color w:val="auto"/>
                <w:sz w:val="22"/>
                <w:lang w:eastAsia="en-GB"/>
              </w:rPr>
            </w:pPr>
          </w:p>
          <w:p w14:paraId="0066D6FF" w14:textId="0E5A8AAA" w:rsidR="00BE2523" w:rsidRPr="00845787" w:rsidRDefault="007C1A86" w:rsidP="00BE2523">
            <w:pPr>
              <w:pStyle w:val="aTitle"/>
              <w:numPr>
                <w:ilvl w:val="0"/>
                <w:numId w:val="17"/>
              </w:numPr>
              <w:tabs>
                <w:tab w:val="clear" w:pos="4513"/>
              </w:tabs>
              <w:ind w:left="312" w:hanging="284"/>
              <w:rPr>
                <w:rFonts w:cs="Arial"/>
                <w:b w:val="0"/>
                <w:noProof/>
                <w:color w:val="auto"/>
                <w:sz w:val="22"/>
                <w:lang w:eastAsia="en-GB"/>
              </w:rPr>
            </w:pPr>
            <w:r w:rsidRPr="007C1A86">
              <w:rPr>
                <w:rFonts w:cs="Arial"/>
                <w:b w:val="0"/>
                <w:noProof/>
                <w:color w:val="auto"/>
                <w:sz w:val="22"/>
                <w:lang w:eastAsia="en-GB"/>
              </w:rPr>
              <w:t xml:space="preserve">Management qualification – NVQ 4 (or equivalent), EDMS, or DMS, NVQ Assessor </w:t>
            </w:r>
            <w:r w:rsidR="00BE2523" w:rsidRPr="00BE2523">
              <w:rPr>
                <w:rFonts w:cs="Arial"/>
                <w:b w:val="0"/>
                <w:noProof/>
                <w:color w:val="auto"/>
                <w:sz w:val="22"/>
                <w:lang w:eastAsia="en-GB"/>
              </w:rPr>
              <w:t>DipSW  Social work degree (or equivalent)</w:t>
            </w:r>
          </w:p>
        </w:tc>
      </w:tr>
      <w:tr w:rsidR="00040EE4" w14:paraId="46946098" w14:textId="77777777" w:rsidTr="00040EE4">
        <w:trPr>
          <w:trHeight w:val="1712"/>
        </w:trPr>
        <w:tc>
          <w:tcPr>
            <w:tcW w:w="1671" w:type="dxa"/>
            <w:shd w:val="clear" w:color="auto" w:fill="F2F2F2" w:themeFill="background1" w:themeFillShade="F2"/>
          </w:tcPr>
          <w:p w14:paraId="70A0E25F" w14:textId="77777777" w:rsidR="00845787" w:rsidRPr="00845787" w:rsidRDefault="00845787" w:rsidP="00D70625">
            <w:pPr>
              <w:pStyle w:val="aTitle"/>
              <w:tabs>
                <w:tab w:val="clear" w:pos="4513"/>
              </w:tabs>
              <w:rPr>
                <w:rFonts w:cs="Arial"/>
                <w:noProof/>
                <w:color w:val="auto"/>
                <w:sz w:val="22"/>
                <w:lang w:eastAsia="en-GB"/>
              </w:rPr>
            </w:pPr>
          </w:p>
          <w:p w14:paraId="67194EA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0EC601F"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1B4560B7"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Recent experience of working with young people and their families.</w:t>
            </w:r>
          </w:p>
          <w:p w14:paraId="4F9C17C9"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Working with colleagues in a team and with other agencies.</w:t>
            </w:r>
          </w:p>
          <w:p w14:paraId="32494E0E"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Relevant work experience within a residential setting.</w:t>
            </w:r>
          </w:p>
          <w:p w14:paraId="41442A94"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Supervision experience of staff.</w:t>
            </w:r>
          </w:p>
          <w:p w14:paraId="6F225225" w14:textId="26C556FC"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Significant experience at a Senior Residential Worker level</w:t>
            </w:r>
            <w:r w:rsidR="00C16114">
              <w:rPr>
                <w:rFonts w:cs="Arial"/>
                <w:b w:val="0"/>
                <w:noProof/>
                <w:color w:val="auto"/>
                <w:sz w:val="22"/>
                <w:lang w:eastAsia="en-GB"/>
              </w:rPr>
              <w:t xml:space="preserve"> or above</w:t>
            </w:r>
            <w:r w:rsidRPr="007C1A86">
              <w:rPr>
                <w:rFonts w:cs="Arial"/>
                <w:b w:val="0"/>
                <w:noProof/>
                <w:color w:val="auto"/>
                <w:sz w:val="22"/>
                <w:lang w:eastAsia="en-GB"/>
              </w:rPr>
              <w:t>.</w:t>
            </w:r>
          </w:p>
          <w:p w14:paraId="5E8D4187" w14:textId="12B6423E" w:rsidR="00621974" w:rsidRPr="00621974" w:rsidRDefault="007C1A86" w:rsidP="007C1A86">
            <w:pPr>
              <w:pStyle w:val="aTitle"/>
              <w:numPr>
                <w:ilvl w:val="0"/>
                <w:numId w:val="17"/>
              </w:numPr>
              <w:tabs>
                <w:tab w:val="clear" w:pos="4513"/>
                <w:tab w:val="clear" w:pos="9026"/>
              </w:tabs>
              <w:rPr>
                <w:rFonts w:cs="Arial"/>
                <w:b w:val="0"/>
                <w:i/>
                <w:noProof/>
                <w:color w:val="auto"/>
                <w:sz w:val="22"/>
                <w:lang w:eastAsia="en-GB"/>
              </w:rPr>
            </w:pPr>
            <w:r w:rsidRPr="007C1A86">
              <w:rPr>
                <w:rFonts w:cs="Arial"/>
                <w:b w:val="0"/>
                <w:noProof/>
                <w:color w:val="auto"/>
                <w:sz w:val="22"/>
                <w:lang w:eastAsia="en-GB"/>
              </w:rPr>
              <w:t>Experience of having responsibility for security measures in a professional environment</w:t>
            </w:r>
          </w:p>
        </w:tc>
        <w:tc>
          <w:tcPr>
            <w:tcW w:w="4961" w:type="dxa"/>
          </w:tcPr>
          <w:p w14:paraId="6C17B27B" w14:textId="77777777" w:rsidR="00845787" w:rsidRPr="00845787" w:rsidRDefault="00845787" w:rsidP="00D70625">
            <w:pPr>
              <w:pStyle w:val="aTitle"/>
              <w:tabs>
                <w:tab w:val="clear" w:pos="4513"/>
              </w:tabs>
              <w:rPr>
                <w:rFonts w:cs="Arial"/>
                <w:b w:val="0"/>
                <w:noProof/>
                <w:color w:val="auto"/>
                <w:sz w:val="22"/>
                <w:lang w:eastAsia="en-GB"/>
              </w:rPr>
            </w:pPr>
          </w:p>
          <w:p w14:paraId="0863DA98"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More than one of the following:</w:t>
            </w:r>
          </w:p>
          <w:p w14:paraId="79C5A067"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Managing a budget</w:t>
            </w:r>
          </w:p>
          <w:p w14:paraId="2DA78F8C"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Human resources practices</w:t>
            </w:r>
          </w:p>
          <w:p w14:paraId="6426FBBD" w14:textId="103AB8B7" w:rsidR="00845787" w:rsidRPr="00845787" w:rsidRDefault="007C1A86" w:rsidP="007C1A86">
            <w:pPr>
              <w:pStyle w:val="aTitle"/>
              <w:numPr>
                <w:ilvl w:val="0"/>
                <w:numId w:val="17"/>
              </w:numPr>
              <w:tabs>
                <w:tab w:val="clear" w:pos="4513"/>
              </w:tabs>
              <w:rPr>
                <w:rFonts w:cs="Arial"/>
                <w:b w:val="0"/>
                <w:noProof/>
                <w:color w:val="auto"/>
                <w:sz w:val="22"/>
                <w:lang w:eastAsia="en-GB"/>
              </w:rPr>
            </w:pPr>
            <w:r w:rsidRPr="007C1A86">
              <w:rPr>
                <w:rFonts w:cs="Arial"/>
                <w:b w:val="0"/>
                <w:noProof/>
                <w:color w:val="auto"/>
                <w:sz w:val="22"/>
                <w:lang w:eastAsia="en-GB"/>
              </w:rPr>
              <w:t>Co-ordinating and organising staff resources.</w:t>
            </w:r>
          </w:p>
        </w:tc>
      </w:tr>
      <w:tr w:rsidR="00040EE4" w14:paraId="5FFAF6C1" w14:textId="77777777" w:rsidTr="00040EE4">
        <w:trPr>
          <w:trHeight w:val="1962"/>
        </w:trPr>
        <w:tc>
          <w:tcPr>
            <w:tcW w:w="1671" w:type="dxa"/>
            <w:shd w:val="clear" w:color="auto" w:fill="F2F2F2" w:themeFill="background1" w:themeFillShade="F2"/>
          </w:tcPr>
          <w:p w14:paraId="454A8661" w14:textId="77777777" w:rsidR="00845787" w:rsidRPr="00845787" w:rsidRDefault="00845787" w:rsidP="00D70625">
            <w:pPr>
              <w:pStyle w:val="aTitle"/>
              <w:tabs>
                <w:tab w:val="clear" w:pos="4513"/>
              </w:tabs>
              <w:rPr>
                <w:rFonts w:cs="Arial"/>
                <w:noProof/>
                <w:color w:val="auto"/>
                <w:sz w:val="22"/>
                <w:lang w:eastAsia="en-GB"/>
              </w:rPr>
            </w:pPr>
          </w:p>
          <w:p w14:paraId="571204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95452E3"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60366FBF"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Ability to plan and implement plans effectively.</w:t>
            </w:r>
          </w:p>
          <w:p w14:paraId="2369E5C7"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Assessment skills, including risk assessment and management</w:t>
            </w:r>
          </w:p>
          <w:p w14:paraId="30A0D2A5"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Good interpersonal skills, with an ability to support colleagues, young people and parents.</w:t>
            </w:r>
          </w:p>
          <w:p w14:paraId="24BDC522"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Good communication skills with the ability to express ideas clearly, both orally and in writing.</w:t>
            </w:r>
          </w:p>
          <w:p w14:paraId="1F405DE1"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 xml:space="preserve"> Effective management skills</w:t>
            </w:r>
          </w:p>
          <w:p w14:paraId="035E40E2"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Active listening and observational skills</w:t>
            </w:r>
          </w:p>
          <w:p w14:paraId="51EBBDCC"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Strong leadership skills</w:t>
            </w:r>
          </w:p>
          <w:p w14:paraId="5BDD0E94"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Ability to motivate and enable others.</w:t>
            </w:r>
          </w:p>
          <w:p w14:paraId="4A852AF1"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Promote good practice and champion the rights of young people and effectively challenge bad practice.</w:t>
            </w:r>
          </w:p>
          <w:p w14:paraId="71CD3DF5"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Ability to ensure child care values are upheld.</w:t>
            </w:r>
          </w:p>
          <w:p w14:paraId="69CEDB1C"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Ability to sustain and work through placement issues thus reducing unnecessary moves for young people.</w:t>
            </w:r>
          </w:p>
          <w:p w14:paraId="3FB8ABCC" w14:textId="08918C9B" w:rsid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Reflective – ability to want to learn and learn from others.</w:t>
            </w:r>
          </w:p>
          <w:p w14:paraId="2D6473CD" w14:textId="52960C31"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Children Act and associated regulations and practice guidance, such a Warner, Howe, Utting, etc.  Assessing Outcomes, National Minimum Standards, Children’s Homes Regulations, Procedures in Child Protection, Equal Opportunities, Risk and Risk Assessment, Children’s Rights issues, developmental needs, e.g. physical, emotional, intellectual, social and education, of young people.</w:t>
            </w:r>
          </w:p>
          <w:p w14:paraId="01BB4E60"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lastRenderedPageBreak/>
              <w:t>Care planning and reviewing process</w:t>
            </w:r>
          </w:p>
          <w:p w14:paraId="09BA769F"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Risk and risk management</w:t>
            </w:r>
          </w:p>
          <w:p w14:paraId="516558A7"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Secure Accommodation Regulations.</w:t>
            </w:r>
          </w:p>
          <w:p w14:paraId="11E900F5" w14:textId="77777777" w:rsidR="009B79A5" w:rsidRDefault="009B79A5" w:rsidP="007C1A86">
            <w:pPr>
              <w:pStyle w:val="aTitle"/>
              <w:numPr>
                <w:ilvl w:val="0"/>
                <w:numId w:val="17"/>
              </w:numPr>
              <w:rPr>
                <w:rFonts w:cs="Arial"/>
                <w:b w:val="0"/>
                <w:noProof/>
                <w:color w:val="auto"/>
                <w:sz w:val="22"/>
                <w:lang w:eastAsia="en-GB"/>
              </w:rPr>
            </w:pPr>
            <w:r w:rsidRPr="009B79A5">
              <w:rPr>
                <w:rFonts w:cs="Arial"/>
                <w:b w:val="0"/>
                <w:noProof/>
                <w:color w:val="auto"/>
                <w:sz w:val="22"/>
                <w:lang w:eastAsia="en-GB"/>
              </w:rPr>
              <w:t>Ofsted inspection framework</w:t>
            </w:r>
          </w:p>
          <w:p w14:paraId="78EEB16B" w14:textId="3E710C13"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Criminal Justice system and associated acts.</w:t>
            </w:r>
          </w:p>
          <w:p w14:paraId="52CBDD91" w14:textId="781956F8"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Crime and Disorder act 1998</w:t>
            </w:r>
          </w:p>
          <w:p w14:paraId="1C821DAE" w14:textId="5FD7431C"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46B95A2D" w14:textId="77777777" w:rsidR="00845787" w:rsidRPr="00845787" w:rsidRDefault="00845787" w:rsidP="00D70625">
            <w:pPr>
              <w:pStyle w:val="aTitle"/>
              <w:tabs>
                <w:tab w:val="clear" w:pos="4513"/>
              </w:tabs>
              <w:rPr>
                <w:rFonts w:cs="Arial"/>
                <w:b w:val="0"/>
                <w:noProof/>
                <w:color w:val="auto"/>
                <w:sz w:val="22"/>
                <w:lang w:eastAsia="en-GB"/>
              </w:rPr>
            </w:pPr>
          </w:p>
          <w:p w14:paraId="30E8DF6F"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Chairing reviews for those young people who are remanded or sentenced.</w:t>
            </w:r>
          </w:p>
          <w:p w14:paraId="3083B21C" w14:textId="721AD555" w:rsidR="00845787" w:rsidRDefault="007C1A86" w:rsidP="007C1A86">
            <w:pPr>
              <w:pStyle w:val="aTitle"/>
              <w:numPr>
                <w:ilvl w:val="0"/>
                <w:numId w:val="17"/>
              </w:numPr>
              <w:tabs>
                <w:tab w:val="clear" w:pos="4513"/>
              </w:tabs>
              <w:rPr>
                <w:rFonts w:cs="Arial"/>
                <w:b w:val="0"/>
                <w:noProof/>
                <w:color w:val="auto"/>
                <w:sz w:val="22"/>
                <w:lang w:eastAsia="en-GB"/>
              </w:rPr>
            </w:pPr>
            <w:r w:rsidRPr="007C1A86">
              <w:rPr>
                <w:rFonts w:cs="Arial"/>
                <w:b w:val="0"/>
                <w:noProof/>
                <w:color w:val="auto"/>
                <w:sz w:val="22"/>
                <w:lang w:eastAsia="en-GB"/>
              </w:rPr>
              <w:t xml:space="preserve">Work effectively with </w:t>
            </w:r>
            <w:r w:rsidR="00C16114" w:rsidRPr="00C16114">
              <w:rPr>
                <w:rFonts w:cs="Arial"/>
                <w:b w:val="0"/>
                <w:noProof/>
                <w:color w:val="auto"/>
                <w:sz w:val="22"/>
                <w:lang w:eastAsia="en-GB"/>
              </w:rPr>
              <w:t xml:space="preserve">Youth Custody Service and </w:t>
            </w:r>
            <w:r w:rsidRPr="007C1A86">
              <w:rPr>
                <w:rFonts w:cs="Arial"/>
                <w:b w:val="0"/>
                <w:noProof/>
                <w:color w:val="auto"/>
                <w:sz w:val="22"/>
                <w:lang w:eastAsia="en-GB"/>
              </w:rPr>
              <w:t>other professionals and stakeholders.</w:t>
            </w:r>
          </w:p>
          <w:p w14:paraId="019844C9" w14:textId="77777777" w:rsidR="007C1A86" w:rsidRPr="007C1A86" w:rsidRDefault="007C1A86" w:rsidP="003760F6">
            <w:pPr>
              <w:pStyle w:val="aTitle"/>
              <w:numPr>
                <w:ilvl w:val="0"/>
                <w:numId w:val="17"/>
              </w:numPr>
              <w:rPr>
                <w:rFonts w:cs="Arial"/>
                <w:b w:val="0"/>
                <w:noProof/>
                <w:color w:val="auto"/>
                <w:sz w:val="22"/>
                <w:lang w:eastAsia="en-GB"/>
              </w:rPr>
            </w:pPr>
            <w:r w:rsidRPr="007C1A86">
              <w:rPr>
                <w:rFonts w:cs="Arial"/>
                <w:b w:val="0"/>
                <w:noProof/>
                <w:color w:val="auto"/>
                <w:sz w:val="22"/>
                <w:lang w:eastAsia="en-GB"/>
              </w:rPr>
              <w:t>Any of the following:</w:t>
            </w:r>
          </w:p>
          <w:p w14:paraId="3F13A77D" w14:textId="3ECC0EB8" w:rsidR="003760F6" w:rsidRDefault="007C1A86" w:rsidP="003760F6">
            <w:pPr>
              <w:pStyle w:val="aTitle"/>
              <w:numPr>
                <w:ilvl w:val="0"/>
                <w:numId w:val="30"/>
              </w:numPr>
              <w:ind w:left="1166" w:hanging="380"/>
              <w:rPr>
                <w:rFonts w:cs="Arial"/>
                <w:b w:val="0"/>
                <w:noProof/>
                <w:color w:val="auto"/>
                <w:sz w:val="22"/>
                <w:lang w:eastAsia="en-GB"/>
              </w:rPr>
            </w:pPr>
            <w:r w:rsidRPr="007C1A86">
              <w:rPr>
                <w:rFonts w:cs="Arial"/>
                <w:b w:val="0"/>
                <w:noProof/>
                <w:color w:val="auto"/>
                <w:sz w:val="22"/>
                <w:lang w:eastAsia="en-GB"/>
              </w:rPr>
              <w:t>National guidance on Child protection practice, e.g. ‘working together under the Children Act’.</w:t>
            </w:r>
          </w:p>
          <w:p w14:paraId="49939508" w14:textId="00EB6A86" w:rsidR="007C1A86" w:rsidRPr="007C1A86" w:rsidRDefault="007C1A86" w:rsidP="003760F6">
            <w:pPr>
              <w:pStyle w:val="aTitle"/>
              <w:numPr>
                <w:ilvl w:val="0"/>
                <w:numId w:val="30"/>
              </w:numPr>
              <w:ind w:left="1166" w:hanging="380"/>
              <w:rPr>
                <w:rFonts w:cs="Arial"/>
                <w:b w:val="0"/>
                <w:noProof/>
                <w:color w:val="auto"/>
                <w:sz w:val="22"/>
                <w:lang w:eastAsia="en-GB"/>
              </w:rPr>
            </w:pPr>
            <w:r w:rsidRPr="007C1A86">
              <w:rPr>
                <w:rFonts w:cs="Arial"/>
                <w:b w:val="0"/>
                <w:noProof/>
                <w:color w:val="auto"/>
                <w:sz w:val="22"/>
                <w:lang w:eastAsia="en-GB"/>
              </w:rPr>
              <w:t>Human resources practices.</w:t>
            </w:r>
          </w:p>
          <w:p w14:paraId="3DC92EB9" w14:textId="77777777" w:rsidR="007C1A86" w:rsidRPr="007C1A86" w:rsidRDefault="007C1A86" w:rsidP="003760F6">
            <w:pPr>
              <w:pStyle w:val="aTitle"/>
              <w:numPr>
                <w:ilvl w:val="0"/>
                <w:numId w:val="30"/>
              </w:numPr>
              <w:ind w:left="1166" w:hanging="380"/>
              <w:rPr>
                <w:rFonts w:cs="Arial"/>
                <w:b w:val="0"/>
                <w:noProof/>
                <w:color w:val="auto"/>
                <w:sz w:val="22"/>
                <w:lang w:eastAsia="en-GB"/>
              </w:rPr>
            </w:pPr>
            <w:r w:rsidRPr="007C1A86">
              <w:rPr>
                <w:rFonts w:cs="Arial"/>
                <w:b w:val="0"/>
                <w:noProof/>
                <w:color w:val="auto"/>
                <w:sz w:val="22"/>
                <w:lang w:eastAsia="en-GB"/>
              </w:rPr>
              <w:t>Child care strategies and procedures, in particular the operation of care planning systems.</w:t>
            </w:r>
          </w:p>
          <w:p w14:paraId="6A1233D7" w14:textId="77777777" w:rsidR="007C1A86" w:rsidRPr="007C1A86" w:rsidRDefault="007C1A86" w:rsidP="003760F6">
            <w:pPr>
              <w:pStyle w:val="aTitle"/>
              <w:numPr>
                <w:ilvl w:val="0"/>
                <w:numId w:val="30"/>
              </w:numPr>
              <w:ind w:left="1166" w:hanging="380"/>
              <w:rPr>
                <w:rFonts w:cs="Arial"/>
                <w:b w:val="0"/>
                <w:noProof/>
                <w:color w:val="auto"/>
                <w:sz w:val="22"/>
                <w:lang w:eastAsia="en-GB"/>
              </w:rPr>
            </w:pPr>
            <w:r w:rsidRPr="007C1A86">
              <w:rPr>
                <w:rFonts w:cs="Arial"/>
                <w:b w:val="0"/>
                <w:noProof/>
                <w:color w:val="auto"/>
                <w:sz w:val="22"/>
                <w:lang w:eastAsia="en-GB"/>
              </w:rPr>
              <w:t>Social Care Services provided to children and families.</w:t>
            </w:r>
          </w:p>
          <w:p w14:paraId="575BA7A1" w14:textId="77777777" w:rsidR="007C1A86" w:rsidRPr="007C1A86" w:rsidRDefault="007C1A86" w:rsidP="003760F6">
            <w:pPr>
              <w:pStyle w:val="aTitle"/>
              <w:numPr>
                <w:ilvl w:val="0"/>
                <w:numId w:val="30"/>
              </w:numPr>
              <w:ind w:left="1166" w:hanging="380"/>
              <w:rPr>
                <w:rFonts w:cs="Arial"/>
                <w:b w:val="0"/>
                <w:noProof/>
                <w:color w:val="auto"/>
                <w:sz w:val="22"/>
                <w:lang w:eastAsia="en-GB"/>
              </w:rPr>
            </w:pPr>
            <w:r w:rsidRPr="007C1A86">
              <w:rPr>
                <w:rFonts w:cs="Arial"/>
                <w:b w:val="0"/>
                <w:noProof/>
                <w:color w:val="auto"/>
                <w:sz w:val="22"/>
                <w:lang w:eastAsia="en-GB"/>
              </w:rPr>
              <w:t>Range of social care services provide to children and their families.</w:t>
            </w:r>
          </w:p>
          <w:p w14:paraId="723AB43C" w14:textId="77777777" w:rsidR="007C1A86" w:rsidRPr="007C1A86" w:rsidRDefault="007C1A86" w:rsidP="003760F6">
            <w:pPr>
              <w:pStyle w:val="aTitle"/>
              <w:numPr>
                <w:ilvl w:val="0"/>
                <w:numId w:val="29"/>
              </w:numPr>
              <w:ind w:left="1166" w:hanging="380"/>
              <w:rPr>
                <w:rFonts w:cs="Arial"/>
                <w:b w:val="0"/>
                <w:noProof/>
                <w:color w:val="auto"/>
                <w:sz w:val="22"/>
                <w:lang w:eastAsia="en-GB"/>
              </w:rPr>
            </w:pPr>
            <w:r w:rsidRPr="007C1A86">
              <w:rPr>
                <w:rFonts w:cs="Arial"/>
                <w:b w:val="0"/>
                <w:noProof/>
                <w:color w:val="auto"/>
                <w:sz w:val="22"/>
                <w:lang w:eastAsia="en-GB"/>
              </w:rPr>
              <w:t>Working knowledge for quality assurance systems, i.e. Aiming for Excellence and Evidence Based Supervision Systems.</w:t>
            </w:r>
          </w:p>
          <w:p w14:paraId="51215F73" w14:textId="77777777" w:rsidR="007C1A86" w:rsidRPr="007C1A86" w:rsidRDefault="007C1A86" w:rsidP="003760F6">
            <w:pPr>
              <w:pStyle w:val="aTitle"/>
              <w:numPr>
                <w:ilvl w:val="0"/>
                <w:numId w:val="29"/>
              </w:numPr>
              <w:ind w:left="1166" w:hanging="380"/>
              <w:rPr>
                <w:rFonts w:cs="Arial"/>
                <w:b w:val="0"/>
                <w:noProof/>
                <w:color w:val="auto"/>
                <w:sz w:val="22"/>
                <w:lang w:eastAsia="en-GB"/>
              </w:rPr>
            </w:pPr>
            <w:r w:rsidRPr="007C1A86">
              <w:rPr>
                <w:rFonts w:cs="Arial"/>
                <w:b w:val="0"/>
                <w:noProof/>
                <w:color w:val="auto"/>
                <w:sz w:val="22"/>
                <w:lang w:eastAsia="en-GB"/>
              </w:rPr>
              <w:lastRenderedPageBreak/>
              <w:t>Health and Safety regulations</w:t>
            </w:r>
          </w:p>
          <w:p w14:paraId="4FC55281" w14:textId="0857B026" w:rsidR="007C1A86" w:rsidRPr="00845787" w:rsidRDefault="007C1A86" w:rsidP="003760F6">
            <w:pPr>
              <w:pStyle w:val="aTitle"/>
              <w:numPr>
                <w:ilvl w:val="0"/>
                <w:numId w:val="29"/>
              </w:numPr>
              <w:tabs>
                <w:tab w:val="clear" w:pos="4513"/>
              </w:tabs>
              <w:ind w:left="1166" w:hanging="380"/>
              <w:rPr>
                <w:rFonts w:cs="Arial"/>
                <w:b w:val="0"/>
                <w:noProof/>
                <w:color w:val="auto"/>
                <w:sz w:val="22"/>
                <w:lang w:eastAsia="en-GB"/>
              </w:rPr>
            </w:pPr>
            <w:r w:rsidRPr="007C1A86">
              <w:rPr>
                <w:rFonts w:cs="Arial"/>
                <w:b w:val="0"/>
                <w:noProof/>
                <w:color w:val="auto"/>
                <w:sz w:val="22"/>
                <w:lang w:eastAsia="en-GB"/>
              </w:rPr>
              <w:t>Youth Justice Board Effective Practice Quality Assurance framework and performance targets.</w:t>
            </w:r>
          </w:p>
        </w:tc>
      </w:tr>
      <w:tr w:rsidR="00040EE4" w14:paraId="5FE6DFFE" w14:textId="77777777" w:rsidTr="003760F6">
        <w:trPr>
          <w:trHeight w:val="2567"/>
        </w:trPr>
        <w:tc>
          <w:tcPr>
            <w:tcW w:w="1671" w:type="dxa"/>
            <w:shd w:val="clear" w:color="auto" w:fill="F2F2F2" w:themeFill="background1" w:themeFillShade="F2"/>
          </w:tcPr>
          <w:p w14:paraId="39D9266D" w14:textId="77777777" w:rsidR="00845787" w:rsidRPr="00845787" w:rsidRDefault="00845787" w:rsidP="00D70625">
            <w:pPr>
              <w:pStyle w:val="aTitle"/>
              <w:tabs>
                <w:tab w:val="clear" w:pos="4513"/>
              </w:tabs>
              <w:rPr>
                <w:rFonts w:cs="Arial"/>
                <w:noProof/>
                <w:color w:val="auto"/>
                <w:sz w:val="22"/>
                <w:lang w:eastAsia="en-GB"/>
              </w:rPr>
            </w:pPr>
          </w:p>
          <w:p w14:paraId="5AA3F50B"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EFC91D8" w14:textId="1361ECEE" w:rsidR="00845787" w:rsidRPr="00845787" w:rsidRDefault="00A10CFB" w:rsidP="00A10CFB">
            <w:pPr>
              <w:pStyle w:val="aTitle"/>
              <w:numPr>
                <w:ilvl w:val="0"/>
                <w:numId w:val="25"/>
              </w:numPr>
              <w:tabs>
                <w:tab w:val="clear" w:pos="4513"/>
                <w:tab w:val="clear" w:pos="9026"/>
              </w:tabs>
              <w:rPr>
                <w:rFonts w:cs="Arial"/>
                <w:b w:val="0"/>
                <w:noProof/>
                <w:color w:val="auto"/>
                <w:sz w:val="22"/>
                <w:lang w:eastAsia="en-GB"/>
              </w:rPr>
            </w:pPr>
            <w:r w:rsidRPr="00A10CFB">
              <w:rPr>
                <w:rFonts w:cs="Arial"/>
                <w:b w:val="0"/>
                <w:noProof/>
                <w:color w:val="auto"/>
                <w:sz w:val="22"/>
                <w:lang w:eastAsia="en-GB"/>
              </w:rPr>
              <w:t>To be able to manage physically challenging behaviour and complete relevant positive behaviour support and physical intervention training.</w:t>
            </w:r>
          </w:p>
          <w:p w14:paraId="760B9DAD"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 xml:space="preserve">Creative </w:t>
            </w:r>
          </w:p>
          <w:p w14:paraId="36ACFB12"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Resilient</w:t>
            </w:r>
          </w:p>
          <w:p w14:paraId="2528B9E2"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Excellent Motivator</w:t>
            </w:r>
          </w:p>
          <w:p w14:paraId="266FCC80"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Calm</w:t>
            </w:r>
          </w:p>
          <w:p w14:paraId="2A050339" w14:textId="77777777" w:rsidR="007C1A86" w:rsidRPr="007C1A86" w:rsidRDefault="007C1A86" w:rsidP="007C1A86">
            <w:pPr>
              <w:pStyle w:val="aTitle"/>
              <w:numPr>
                <w:ilvl w:val="0"/>
                <w:numId w:val="17"/>
              </w:numPr>
              <w:rPr>
                <w:rFonts w:cs="Arial"/>
                <w:b w:val="0"/>
                <w:noProof/>
                <w:color w:val="auto"/>
                <w:sz w:val="22"/>
                <w:lang w:eastAsia="en-GB"/>
              </w:rPr>
            </w:pPr>
            <w:r w:rsidRPr="007C1A86">
              <w:rPr>
                <w:rFonts w:cs="Arial"/>
                <w:b w:val="0"/>
                <w:noProof/>
                <w:color w:val="auto"/>
                <w:sz w:val="22"/>
                <w:lang w:eastAsia="en-GB"/>
              </w:rPr>
              <w:t>Well organised</w:t>
            </w:r>
          </w:p>
          <w:p w14:paraId="24044A19" w14:textId="0A087C83" w:rsidR="00040EE4" w:rsidRPr="008061D3" w:rsidRDefault="007C1A86" w:rsidP="007C1A86">
            <w:pPr>
              <w:pStyle w:val="aTitle"/>
              <w:numPr>
                <w:ilvl w:val="0"/>
                <w:numId w:val="17"/>
              </w:numPr>
              <w:tabs>
                <w:tab w:val="clear" w:pos="4513"/>
                <w:tab w:val="clear" w:pos="9026"/>
              </w:tabs>
              <w:rPr>
                <w:rFonts w:cs="Arial"/>
                <w:b w:val="0"/>
                <w:i/>
                <w:noProof/>
                <w:color w:val="auto"/>
                <w:sz w:val="22"/>
                <w:lang w:eastAsia="en-GB"/>
              </w:rPr>
            </w:pPr>
            <w:r w:rsidRPr="007C1A86">
              <w:rPr>
                <w:rFonts w:cs="Arial"/>
                <w:b w:val="0"/>
                <w:noProof/>
                <w:color w:val="auto"/>
                <w:sz w:val="22"/>
                <w:lang w:eastAsia="en-GB"/>
              </w:rPr>
              <w:t>Completer/finisher</w:t>
            </w:r>
            <w:r w:rsidRPr="007C1A86">
              <w:rPr>
                <w:rFonts w:cs="Arial"/>
                <w:b w:val="0"/>
                <w:i/>
                <w:noProof/>
                <w:color w:val="auto"/>
                <w:sz w:val="22"/>
                <w:lang w:eastAsia="en-GB"/>
              </w:rPr>
              <w:t xml:space="preserve"> </w:t>
            </w:r>
          </w:p>
        </w:tc>
        <w:tc>
          <w:tcPr>
            <w:tcW w:w="4961" w:type="dxa"/>
          </w:tcPr>
          <w:p w14:paraId="539B6EB5" w14:textId="77777777" w:rsidR="00845787" w:rsidRPr="00845787" w:rsidRDefault="00845787" w:rsidP="00D70625">
            <w:pPr>
              <w:pStyle w:val="aTitle"/>
              <w:tabs>
                <w:tab w:val="clear" w:pos="4513"/>
              </w:tabs>
              <w:ind w:left="312"/>
              <w:rPr>
                <w:rFonts w:cs="Arial"/>
                <w:b w:val="0"/>
                <w:noProof/>
                <w:color w:val="auto"/>
                <w:sz w:val="22"/>
                <w:lang w:eastAsia="en-GB"/>
              </w:rPr>
            </w:pPr>
          </w:p>
          <w:p w14:paraId="0CF2F67D" w14:textId="029D6FAE" w:rsidR="00845787" w:rsidRPr="008061D3" w:rsidRDefault="00845787" w:rsidP="007C1A86">
            <w:pPr>
              <w:pStyle w:val="aTitle"/>
              <w:tabs>
                <w:tab w:val="clear" w:pos="4513"/>
                <w:tab w:val="clear" w:pos="9026"/>
              </w:tabs>
              <w:ind w:left="325"/>
              <w:rPr>
                <w:rFonts w:cs="Arial"/>
                <w:b w:val="0"/>
                <w:noProof/>
                <w:color w:val="auto"/>
                <w:sz w:val="22"/>
                <w:lang w:eastAsia="en-GB"/>
              </w:rPr>
            </w:pPr>
          </w:p>
        </w:tc>
      </w:tr>
    </w:tbl>
    <w:p w14:paraId="372BF129"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6D562" w14:textId="77777777" w:rsidR="00556513" w:rsidRDefault="00556513" w:rsidP="0077606C">
      <w:r>
        <w:separator/>
      </w:r>
    </w:p>
  </w:endnote>
  <w:endnote w:type="continuationSeparator" w:id="0">
    <w:p w14:paraId="2D5CB844" w14:textId="77777777" w:rsidR="00556513" w:rsidRDefault="0055651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F7B8"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1A905" w14:textId="77777777" w:rsidR="00556513" w:rsidRDefault="00556513" w:rsidP="0077606C">
      <w:r>
        <w:separator/>
      </w:r>
    </w:p>
  </w:footnote>
  <w:footnote w:type="continuationSeparator" w:id="0">
    <w:p w14:paraId="4BA4715C" w14:textId="77777777" w:rsidR="00556513" w:rsidRDefault="0055651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4536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2EC7"/>
    <w:multiLevelType w:val="hybridMultilevel"/>
    <w:tmpl w:val="6F9E7F8C"/>
    <w:lvl w:ilvl="0" w:tplc="3A2C1A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D29E7"/>
    <w:multiLevelType w:val="hybridMultilevel"/>
    <w:tmpl w:val="68F4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4B30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A44B0"/>
    <w:multiLevelType w:val="hybridMultilevel"/>
    <w:tmpl w:val="AF66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D614D"/>
    <w:multiLevelType w:val="hybridMultilevel"/>
    <w:tmpl w:val="F5566D70"/>
    <w:lvl w:ilvl="0" w:tplc="805A6B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B2831"/>
    <w:multiLevelType w:val="hybridMultilevel"/>
    <w:tmpl w:val="4CEA21EA"/>
    <w:lvl w:ilvl="0" w:tplc="805A6B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00214"/>
    <w:multiLevelType w:val="hybridMultilevel"/>
    <w:tmpl w:val="ED289970"/>
    <w:lvl w:ilvl="0" w:tplc="D14C0CF0">
      <w:start w:val="1"/>
      <w:numFmt w:val="bullet"/>
      <w:lvlText w:val=""/>
      <w:lvlJc w:val="left"/>
      <w:pPr>
        <w:tabs>
          <w:tab w:val="num" w:pos="587"/>
        </w:tabs>
        <w:ind w:left="464" w:firstLine="0"/>
      </w:pPr>
      <w:rPr>
        <w:rFonts w:ascii="Symbol" w:hAnsi="Symbol" w:hint="default"/>
        <w:sz w:val="18"/>
        <w:szCs w:val="18"/>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D15DB"/>
    <w:multiLevelType w:val="hybridMultilevel"/>
    <w:tmpl w:val="455C3042"/>
    <w:lvl w:ilvl="0" w:tplc="805A6B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24D5"/>
    <w:multiLevelType w:val="hybridMultilevel"/>
    <w:tmpl w:val="8D32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4"/>
  </w:num>
  <w:num w:numId="4">
    <w:abstractNumId w:val="15"/>
  </w:num>
  <w:num w:numId="5">
    <w:abstractNumId w:val="1"/>
  </w:num>
  <w:num w:numId="6">
    <w:abstractNumId w:val="23"/>
  </w:num>
  <w:num w:numId="7">
    <w:abstractNumId w:val="28"/>
  </w:num>
  <w:num w:numId="8">
    <w:abstractNumId w:val="7"/>
  </w:num>
  <w:num w:numId="9">
    <w:abstractNumId w:val="27"/>
  </w:num>
  <w:num w:numId="10">
    <w:abstractNumId w:val="20"/>
  </w:num>
  <w:num w:numId="11">
    <w:abstractNumId w:val="5"/>
  </w:num>
  <w:num w:numId="12">
    <w:abstractNumId w:val="25"/>
  </w:num>
  <w:num w:numId="13">
    <w:abstractNumId w:val="24"/>
  </w:num>
  <w:num w:numId="14">
    <w:abstractNumId w:val="21"/>
  </w:num>
  <w:num w:numId="15">
    <w:abstractNumId w:val="14"/>
  </w:num>
  <w:num w:numId="16">
    <w:abstractNumId w:val="13"/>
  </w:num>
  <w:num w:numId="17">
    <w:abstractNumId w:val="2"/>
  </w:num>
  <w:num w:numId="18">
    <w:abstractNumId w:val="0"/>
  </w:num>
  <w:num w:numId="19">
    <w:abstractNumId w:val="9"/>
  </w:num>
  <w:num w:numId="20">
    <w:abstractNumId w:val="18"/>
  </w:num>
  <w:num w:numId="21">
    <w:abstractNumId w:val="10"/>
  </w:num>
  <w:num w:numId="22">
    <w:abstractNumId w:val="10"/>
  </w:num>
  <w:num w:numId="23">
    <w:abstractNumId w:val="17"/>
  </w:num>
  <w:num w:numId="24">
    <w:abstractNumId w:val="6"/>
  </w:num>
  <w:num w:numId="25">
    <w:abstractNumId w:val="11"/>
  </w:num>
  <w:num w:numId="26">
    <w:abstractNumId w:val="3"/>
  </w:num>
  <w:num w:numId="27">
    <w:abstractNumId w:val="12"/>
  </w:num>
  <w:num w:numId="28">
    <w:abstractNumId w:val="26"/>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43460"/>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5898"/>
    <w:rsid w:val="00287FE1"/>
    <w:rsid w:val="002D3AF3"/>
    <w:rsid w:val="002E186C"/>
    <w:rsid w:val="002F3062"/>
    <w:rsid w:val="003125AA"/>
    <w:rsid w:val="00314FE8"/>
    <w:rsid w:val="003213F9"/>
    <w:rsid w:val="003456B3"/>
    <w:rsid w:val="00353A9F"/>
    <w:rsid w:val="003659EE"/>
    <w:rsid w:val="003760F6"/>
    <w:rsid w:val="00394D61"/>
    <w:rsid w:val="003B3B62"/>
    <w:rsid w:val="003D16A2"/>
    <w:rsid w:val="003D217C"/>
    <w:rsid w:val="003F5F22"/>
    <w:rsid w:val="004022E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5651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0849"/>
    <w:rsid w:val="00754309"/>
    <w:rsid w:val="0077606C"/>
    <w:rsid w:val="00785997"/>
    <w:rsid w:val="00790298"/>
    <w:rsid w:val="007C1A86"/>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B79A5"/>
    <w:rsid w:val="009C150C"/>
    <w:rsid w:val="009C2757"/>
    <w:rsid w:val="009C3715"/>
    <w:rsid w:val="009C73E4"/>
    <w:rsid w:val="009D5809"/>
    <w:rsid w:val="009F6BC2"/>
    <w:rsid w:val="00A10CFB"/>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E2523"/>
    <w:rsid w:val="00BF483E"/>
    <w:rsid w:val="00C16114"/>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E7E3D"/>
    <w:rsid w:val="00EF495C"/>
    <w:rsid w:val="00EF6DC6"/>
    <w:rsid w:val="00F00BF2"/>
    <w:rsid w:val="00F054C0"/>
    <w:rsid w:val="00F05ECB"/>
    <w:rsid w:val="00F16E58"/>
    <w:rsid w:val="00F201F9"/>
    <w:rsid w:val="00F20247"/>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E7683"/>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66373094-DA31-4F16-9CED-54BB8B85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241</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12162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2021-03-25T21:51:00Z</dcterms:created>
  <dcterms:modified xsi:type="dcterms:W3CDTF">2021-03-25T21:51:00Z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