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2716" w14:textId="77777777" w:rsidR="00A75EB4" w:rsidRPr="00A75EB4" w:rsidRDefault="00A75EB4" w:rsidP="00D0776F">
      <w:pPr>
        <w:spacing w:after="0" w:line="240" w:lineRule="auto"/>
        <w:jc w:val="both"/>
        <w:rPr>
          <w:rFonts w:ascii="Arial" w:hAnsi="Arial" w:cs="Arial"/>
          <w:b/>
          <w:bCs/>
          <w:u w:val="single"/>
          <w:lang w:eastAsia="en-US"/>
        </w:rPr>
      </w:pPr>
      <w:bookmarkStart w:id="0" w:name="_Toc325961931"/>
    </w:p>
    <w:p w14:paraId="7BD1369A" w14:textId="77777777" w:rsidR="00A75EB4" w:rsidRDefault="00A75EB4" w:rsidP="00A75EB4">
      <w:pPr>
        <w:rPr>
          <w:rFonts w:ascii="Arial" w:hAnsi="Arial" w:cs="Arial"/>
          <w:kern w:val="32"/>
          <w:sz w:val="30"/>
          <w:szCs w:val="32"/>
        </w:rPr>
      </w:pPr>
    </w:p>
    <w:bookmarkEnd w:id="0"/>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8D47ED" w:rsidRPr="008D47ED" w14:paraId="61A390CA" w14:textId="77777777" w:rsidTr="008D47ED">
        <w:trPr>
          <w:cantSplit/>
          <w:trHeight w:val="1152"/>
          <w:jc w:val="center"/>
        </w:trPr>
        <w:tc>
          <w:tcPr>
            <w:tcW w:w="4537" w:type="dxa"/>
            <w:gridSpan w:val="3"/>
            <w:vAlign w:val="center"/>
          </w:tcPr>
          <w:p w14:paraId="2428BA51" w14:textId="77777777" w:rsidR="008D47ED" w:rsidRPr="008D47ED" w:rsidRDefault="008D47ED" w:rsidP="00C85815">
            <w:pPr>
              <w:pStyle w:val="Title"/>
              <w:rPr>
                <w:rFonts w:cs="Arial"/>
                <w:b w:val="0"/>
                <w:sz w:val="22"/>
                <w:szCs w:val="22"/>
                <w:u w:val="none"/>
              </w:rPr>
            </w:pPr>
            <w:r>
              <w:rPr>
                <w:rFonts w:cs="Arial"/>
                <w:b w:val="0"/>
              </w:rPr>
              <w:br w:type="page"/>
            </w:r>
            <w:r w:rsidRPr="008D47ED">
              <w:rPr>
                <w:rFonts w:cs="Arial"/>
                <w:b w:val="0"/>
                <w:noProof/>
                <w:color w:val="428BCA"/>
                <w:sz w:val="22"/>
                <w:szCs w:val="22"/>
                <w:u w:val="none"/>
              </w:rPr>
              <w:drawing>
                <wp:inline distT="0" distB="0" distL="0" distR="0" wp14:anchorId="674BD1FD" wp14:editId="62C3BA0A">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14:paraId="49807F61" w14:textId="77777777" w:rsidR="008D47ED" w:rsidRPr="008D47ED" w:rsidRDefault="008D47ED" w:rsidP="00C85815">
            <w:pPr>
              <w:pStyle w:val="Title"/>
              <w:rPr>
                <w:rFonts w:cs="Arial"/>
                <w:sz w:val="22"/>
                <w:szCs w:val="22"/>
                <w:u w:val="none"/>
              </w:rPr>
            </w:pPr>
            <w:r w:rsidRPr="008D47ED">
              <w:rPr>
                <w:rFonts w:cs="Arial"/>
                <w:sz w:val="22"/>
                <w:szCs w:val="22"/>
                <w:u w:val="none"/>
              </w:rPr>
              <w:t>JOB DESCRIPTION</w:t>
            </w:r>
          </w:p>
        </w:tc>
      </w:tr>
      <w:tr w:rsidR="008D47ED" w:rsidRPr="008D47ED" w14:paraId="6CED4AE6" w14:textId="77777777" w:rsidTr="008D47ED">
        <w:trPr>
          <w:cantSplit/>
          <w:trHeight w:val="559"/>
          <w:jc w:val="center"/>
        </w:trPr>
        <w:tc>
          <w:tcPr>
            <w:tcW w:w="4537" w:type="dxa"/>
            <w:gridSpan w:val="3"/>
          </w:tcPr>
          <w:p w14:paraId="5AF68C71" w14:textId="77777777" w:rsidR="008D47ED" w:rsidRDefault="008D47ED" w:rsidP="008D47ED">
            <w:pPr>
              <w:pStyle w:val="NoSpacing"/>
              <w:rPr>
                <w:rFonts w:ascii="Arial" w:hAnsi="Arial" w:cs="Arial"/>
                <w:b/>
              </w:rPr>
            </w:pPr>
            <w:r w:rsidRPr="008D47ED">
              <w:rPr>
                <w:rFonts w:ascii="Arial" w:hAnsi="Arial" w:cs="Arial"/>
                <w:b/>
              </w:rPr>
              <w:t xml:space="preserve">Directorate: </w:t>
            </w:r>
          </w:p>
          <w:p w14:paraId="3F76BCF1" w14:textId="77777777" w:rsidR="008D47ED" w:rsidRPr="008D47ED" w:rsidRDefault="008D47ED" w:rsidP="008D47ED">
            <w:pPr>
              <w:pStyle w:val="NoSpacing"/>
              <w:rPr>
                <w:rFonts w:ascii="Arial" w:hAnsi="Arial" w:cs="Arial"/>
                <w:b/>
              </w:rPr>
            </w:pPr>
          </w:p>
          <w:p w14:paraId="493B46FC" w14:textId="77777777" w:rsidR="008D47ED" w:rsidRDefault="00D80245" w:rsidP="008D47ED">
            <w:pPr>
              <w:pStyle w:val="NoSpacing"/>
              <w:rPr>
                <w:rFonts w:ascii="Arial" w:hAnsi="Arial" w:cs="Arial"/>
                <w:b/>
              </w:rPr>
            </w:pPr>
            <w:r>
              <w:rPr>
                <w:rFonts w:ascii="Arial" w:hAnsi="Arial" w:cs="Arial"/>
                <w:b/>
              </w:rPr>
              <w:t>Finance, Development &amp; Business Services</w:t>
            </w:r>
          </w:p>
          <w:p w14:paraId="021F1ECC" w14:textId="77777777" w:rsidR="008D47ED" w:rsidRPr="008D47ED" w:rsidRDefault="008D47ED" w:rsidP="008D47ED">
            <w:pPr>
              <w:pStyle w:val="NoSpacing"/>
              <w:rPr>
                <w:rFonts w:ascii="Arial" w:hAnsi="Arial" w:cs="Arial"/>
                <w:b/>
              </w:rPr>
            </w:pPr>
          </w:p>
        </w:tc>
        <w:tc>
          <w:tcPr>
            <w:tcW w:w="4962" w:type="dxa"/>
          </w:tcPr>
          <w:p w14:paraId="7EED2523" w14:textId="77777777" w:rsidR="008D47ED" w:rsidRDefault="008D47ED" w:rsidP="008D47ED">
            <w:pPr>
              <w:pStyle w:val="NoSpacing"/>
              <w:rPr>
                <w:rFonts w:ascii="Arial" w:hAnsi="Arial" w:cs="Arial"/>
                <w:b/>
              </w:rPr>
            </w:pPr>
            <w:r w:rsidRPr="008D47ED">
              <w:rPr>
                <w:rFonts w:ascii="Arial" w:hAnsi="Arial" w:cs="Arial"/>
                <w:b/>
              </w:rPr>
              <w:t>Service Area:</w:t>
            </w:r>
          </w:p>
          <w:p w14:paraId="6AB6B649" w14:textId="77777777" w:rsidR="008D47ED" w:rsidRPr="008D47ED" w:rsidRDefault="008D47ED" w:rsidP="008D47ED">
            <w:pPr>
              <w:pStyle w:val="NoSpacing"/>
              <w:rPr>
                <w:rFonts w:ascii="Arial" w:hAnsi="Arial" w:cs="Arial"/>
                <w:b/>
              </w:rPr>
            </w:pPr>
          </w:p>
          <w:p w14:paraId="7E7C0820" w14:textId="77777777" w:rsidR="008D47ED" w:rsidRPr="008D47ED" w:rsidRDefault="008D47ED" w:rsidP="008D47ED">
            <w:pPr>
              <w:pStyle w:val="NoSpacing"/>
              <w:rPr>
                <w:rFonts w:ascii="Arial" w:hAnsi="Arial" w:cs="Arial"/>
                <w:b/>
              </w:rPr>
            </w:pPr>
            <w:r w:rsidRPr="008D47ED">
              <w:rPr>
                <w:rFonts w:ascii="Arial" w:hAnsi="Arial" w:cs="Arial"/>
                <w:b/>
              </w:rPr>
              <w:t xml:space="preserve"> Housing </w:t>
            </w:r>
          </w:p>
          <w:p w14:paraId="7750AC42" w14:textId="77777777" w:rsidR="008D47ED" w:rsidRPr="008D47ED" w:rsidRDefault="008D47ED" w:rsidP="008D47ED">
            <w:pPr>
              <w:pStyle w:val="NoSpacing"/>
              <w:rPr>
                <w:rFonts w:ascii="Arial" w:hAnsi="Arial" w:cs="Arial"/>
                <w:b/>
              </w:rPr>
            </w:pPr>
          </w:p>
        </w:tc>
      </w:tr>
      <w:tr w:rsidR="008D47ED" w:rsidRPr="008D47ED" w14:paraId="6E6E6DFC" w14:textId="77777777" w:rsidTr="008D47ED">
        <w:trPr>
          <w:cantSplit/>
          <w:trHeight w:val="329"/>
          <w:jc w:val="center"/>
        </w:trPr>
        <w:tc>
          <w:tcPr>
            <w:tcW w:w="9499" w:type="dxa"/>
            <w:gridSpan w:val="4"/>
            <w:vAlign w:val="center"/>
          </w:tcPr>
          <w:p w14:paraId="665F3B2F" w14:textId="77777777" w:rsidR="008D47ED" w:rsidRPr="008D47ED" w:rsidRDefault="008D47ED" w:rsidP="00052454">
            <w:pPr>
              <w:spacing w:before="40"/>
              <w:rPr>
                <w:rFonts w:ascii="Arial" w:hAnsi="Arial" w:cs="Arial"/>
                <w:b/>
              </w:rPr>
            </w:pPr>
            <w:r w:rsidRPr="008D47ED">
              <w:rPr>
                <w:rFonts w:ascii="Arial" w:hAnsi="Arial" w:cs="Arial"/>
                <w:b/>
              </w:rPr>
              <w:t>JOB TITLE:  Support Officer</w:t>
            </w:r>
          </w:p>
        </w:tc>
      </w:tr>
      <w:tr w:rsidR="008D47ED" w:rsidRPr="008D47ED" w14:paraId="13B623B4" w14:textId="77777777" w:rsidTr="008D47ED">
        <w:trPr>
          <w:cantSplit/>
          <w:jc w:val="center"/>
        </w:trPr>
        <w:tc>
          <w:tcPr>
            <w:tcW w:w="9499" w:type="dxa"/>
            <w:gridSpan w:val="4"/>
            <w:vAlign w:val="center"/>
          </w:tcPr>
          <w:p w14:paraId="1D7E5CAD" w14:textId="77777777" w:rsidR="008D47ED" w:rsidRPr="008D47ED" w:rsidRDefault="008D47ED" w:rsidP="00C85815">
            <w:pPr>
              <w:spacing w:before="40"/>
              <w:rPr>
                <w:rFonts w:ascii="Arial" w:hAnsi="Arial" w:cs="Arial"/>
                <w:b/>
              </w:rPr>
            </w:pPr>
            <w:r w:rsidRPr="008D47ED">
              <w:rPr>
                <w:rFonts w:ascii="Arial" w:hAnsi="Arial" w:cs="Arial"/>
                <w:b/>
              </w:rPr>
              <w:t xml:space="preserve">GRADE: </w:t>
            </w:r>
            <w:r w:rsidR="00814151">
              <w:rPr>
                <w:rFonts w:ascii="Arial" w:hAnsi="Arial" w:cs="Arial"/>
                <w:b/>
              </w:rPr>
              <w:t>F</w:t>
            </w:r>
          </w:p>
        </w:tc>
      </w:tr>
      <w:tr w:rsidR="008D47ED" w:rsidRPr="008D47ED" w14:paraId="6D9B8EED" w14:textId="77777777" w:rsidTr="008D47ED">
        <w:trPr>
          <w:cantSplit/>
          <w:jc w:val="center"/>
        </w:trPr>
        <w:tc>
          <w:tcPr>
            <w:tcW w:w="9499" w:type="dxa"/>
            <w:gridSpan w:val="4"/>
            <w:vAlign w:val="center"/>
          </w:tcPr>
          <w:p w14:paraId="4D847579" w14:textId="77777777" w:rsidR="008D47ED" w:rsidRPr="008D47ED" w:rsidRDefault="008D47ED" w:rsidP="00C85815">
            <w:pPr>
              <w:spacing w:before="40"/>
              <w:rPr>
                <w:rFonts w:ascii="Arial" w:hAnsi="Arial" w:cs="Arial"/>
                <w:b/>
              </w:rPr>
            </w:pPr>
            <w:r w:rsidRPr="008D47ED">
              <w:rPr>
                <w:rFonts w:ascii="Arial" w:hAnsi="Arial" w:cs="Arial"/>
                <w:b/>
              </w:rPr>
              <w:t>REPORTING TO: Team Manager</w:t>
            </w:r>
          </w:p>
        </w:tc>
      </w:tr>
      <w:tr w:rsidR="008D47ED" w:rsidRPr="008D47ED" w14:paraId="0F06DC8C" w14:textId="77777777" w:rsidTr="008D47ED">
        <w:trPr>
          <w:trHeight w:val="596"/>
          <w:jc w:val="center"/>
        </w:trPr>
        <w:tc>
          <w:tcPr>
            <w:tcW w:w="852" w:type="dxa"/>
          </w:tcPr>
          <w:p w14:paraId="03C7107D" w14:textId="77777777" w:rsidR="008D47ED" w:rsidRPr="008D47ED" w:rsidRDefault="008D47ED" w:rsidP="00C85815">
            <w:pPr>
              <w:spacing w:before="40"/>
              <w:jc w:val="both"/>
              <w:rPr>
                <w:rFonts w:ascii="Arial" w:hAnsi="Arial" w:cs="Arial"/>
                <w:b/>
              </w:rPr>
            </w:pPr>
            <w:r w:rsidRPr="008D47ED">
              <w:rPr>
                <w:rFonts w:ascii="Arial" w:hAnsi="Arial" w:cs="Arial"/>
                <w:b/>
              </w:rPr>
              <w:t>1.</w:t>
            </w:r>
          </w:p>
        </w:tc>
        <w:tc>
          <w:tcPr>
            <w:tcW w:w="8647" w:type="dxa"/>
            <w:gridSpan w:val="3"/>
          </w:tcPr>
          <w:p w14:paraId="06D03E97" w14:textId="77777777" w:rsidR="008D47ED" w:rsidRPr="008D47ED" w:rsidRDefault="008D47ED" w:rsidP="00C85815">
            <w:pPr>
              <w:rPr>
                <w:rFonts w:ascii="Arial" w:hAnsi="Arial" w:cs="Arial"/>
                <w:b/>
              </w:rPr>
            </w:pPr>
            <w:r w:rsidRPr="008D47ED">
              <w:rPr>
                <w:rFonts w:ascii="Arial" w:hAnsi="Arial" w:cs="Arial"/>
                <w:b/>
              </w:rPr>
              <w:t xml:space="preserve">JOB SUMMARY:  </w:t>
            </w:r>
          </w:p>
          <w:p w14:paraId="7DFDDCA7" w14:textId="77777777" w:rsidR="008D47ED" w:rsidRPr="008D47ED" w:rsidRDefault="008D47ED" w:rsidP="00C85815">
            <w:pPr>
              <w:rPr>
                <w:rFonts w:ascii="Arial" w:hAnsi="Arial" w:cs="Arial"/>
              </w:rPr>
            </w:pPr>
            <w:r w:rsidRPr="008D47ED">
              <w:rPr>
                <w:rFonts w:ascii="Arial" w:hAnsi="Arial" w:cs="Arial"/>
              </w:rPr>
              <w:t>To assist in the delivering a quality, efficient and effective Homelessness and Housing Solutions service.</w:t>
            </w:r>
          </w:p>
        </w:tc>
      </w:tr>
      <w:tr w:rsidR="008D47ED" w:rsidRPr="008D47ED" w14:paraId="484C3F6C" w14:textId="77777777" w:rsidTr="008D47ED">
        <w:trPr>
          <w:jc w:val="center"/>
        </w:trPr>
        <w:tc>
          <w:tcPr>
            <w:tcW w:w="852" w:type="dxa"/>
          </w:tcPr>
          <w:p w14:paraId="15478D4D" w14:textId="77777777" w:rsidR="008D47ED" w:rsidRPr="008D47ED" w:rsidRDefault="008D47ED" w:rsidP="00C85815">
            <w:pPr>
              <w:spacing w:before="40"/>
              <w:jc w:val="both"/>
              <w:rPr>
                <w:rFonts w:ascii="Arial" w:hAnsi="Arial" w:cs="Arial"/>
                <w:b/>
              </w:rPr>
            </w:pPr>
            <w:r w:rsidRPr="008D47ED">
              <w:rPr>
                <w:rFonts w:ascii="Arial" w:hAnsi="Arial" w:cs="Arial"/>
                <w:b/>
              </w:rPr>
              <w:t>2.</w:t>
            </w:r>
          </w:p>
        </w:tc>
        <w:tc>
          <w:tcPr>
            <w:tcW w:w="8647" w:type="dxa"/>
            <w:gridSpan w:val="3"/>
          </w:tcPr>
          <w:p w14:paraId="75047D6A" w14:textId="77777777" w:rsidR="008D47ED" w:rsidRPr="008D47ED" w:rsidRDefault="008D47ED" w:rsidP="00C85815">
            <w:pPr>
              <w:spacing w:before="40"/>
              <w:jc w:val="both"/>
              <w:rPr>
                <w:rFonts w:ascii="Arial" w:hAnsi="Arial" w:cs="Arial"/>
                <w:b/>
              </w:rPr>
            </w:pPr>
            <w:r w:rsidRPr="008D47ED">
              <w:rPr>
                <w:rFonts w:ascii="Arial" w:hAnsi="Arial" w:cs="Arial"/>
                <w:b/>
              </w:rPr>
              <w:t>MAIN RESPONSIBILITIES AND REQUIREMENTS</w:t>
            </w:r>
          </w:p>
        </w:tc>
      </w:tr>
      <w:tr w:rsidR="008D47ED" w:rsidRPr="008D47ED" w14:paraId="2469AF36" w14:textId="77777777" w:rsidTr="008D47ED">
        <w:trPr>
          <w:jc w:val="center"/>
        </w:trPr>
        <w:tc>
          <w:tcPr>
            <w:tcW w:w="852" w:type="dxa"/>
          </w:tcPr>
          <w:p w14:paraId="3029EC13" w14:textId="77777777" w:rsidR="008D47ED" w:rsidRPr="008D47ED" w:rsidRDefault="008D47ED" w:rsidP="00C85815">
            <w:pPr>
              <w:spacing w:before="40" w:after="0"/>
              <w:jc w:val="both"/>
              <w:rPr>
                <w:rFonts w:ascii="Arial" w:hAnsi="Arial" w:cs="Arial"/>
                <w:b/>
              </w:rPr>
            </w:pPr>
          </w:p>
        </w:tc>
        <w:tc>
          <w:tcPr>
            <w:tcW w:w="474" w:type="dxa"/>
            <w:vAlign w:val="center"/>
          </w:tcPr>
          <w:p w14:paraId="53526693" w14:textId="77777777" w:rsidR="008D47ED" w:rsidRPr="008D47ED" w:rsidRDefault="008D47ED" w:rsidP="00C85815">
            <w:pPr>
              <w:spacing w:before="40" w:after="0"/>
              <w:rPr>
                <w:rFonts w:ascii="Arial" w:hAnsi="Arial" w:cs="Arial"/>
              </w:rPr>
            </w:pPr>
            <w:r w:rsidRPr="008D47ED">
              <w:rPr>
                <w:rFonts w:ascii="Arial" w:hAnsi="Arial" w:cs="Arial"/>
              </w:rPr>
              <w:t>1.</w:t>
            </w:r>
          </w:p>
        </w:tc>
        <w:tc>
          <w:tcPr>
            <w:tcW w:w="8173" w:type="dxa"/>
            <w:gridSpan w:val="2"/>
          </w:tcPr>
          <w:p w14:paraId="1B35EECB" w14:textId="77777777" w:rsidR="008D47ED" w:rsidRPr="008D47ED" w:rsidRDefault="008D47ED" w:rsidP="00C85815">
            <w:pPr>
              <w:contextualSpacing/>
              <w:rPr>
                <w:rFonts w:ascii="Arial" w:hAnsi="Arial" w:cs="Arial"/>
              </w:rPr>
            </w:pPr>
            <w:r w:rsidRPr="008D47ED">
              <w:rPr>
                <w:rFonts w:ascii="Arial" w:hAnsi="Arial" w:cs="Arial"/>
              </w:rPr>
              <w:t>To provide an efficient and effective administration and support service.</w:t>
            </w:r>
          </w:p>
          <w:p w14:paraId="7F16AFF8" w14:textId="77777777" w:rsidR="008D47ED" w:rsidRPr="008D47ED" w:rsidRDefault="008D47ED" w:rsidP="00C85815">
            <w:pPr>
              <w:contextualSpacing/>
              <w:rPr>
                <w:rFonts w:ascii="Arial" w:hAnsi="Arial" w:cs="Arial"/>
              </w:rPr>
            </w:pPr>
          </w:p>
        </w:tc>
      </w:tr>
      <w:tr w:rsidR="008D47ED" w:rsidRPr="008D47ED" w14:paraId="0B73B953" w14:textId="77777777" w:rsidTr="008D47ED">
        <w:trPr>
          <w:jc w:val="center"/>
        </w:trPr>
        <w:tc>
          <w:tcPr>
            <w:tcW w:w="852" w:type="dxa"/>
          </w:tcPr>
          <w:p w14:paraId="057376AC" w14:textId="77777777" w:rsidR="008D47ED" w:rsidRPr="008D47ED" w:rsidRDefault="008D47ED" w:rsidP="00C85815">
            <w:pPr>
              <w:spacing w:before="40" w:after="0"/>
              <w:jc w:val="both"/>
              <w:rPr>
                <w:rFonts w:ascii="Arial" w:hAnsi="Arial" w:cs="Arial"/>
                <w:b/>
              </w:rPr>
            </w:pPr>
          </w:p>
        </w:tc>
        <w:tc>
          <w:tcPr>
            <w:tcW w:w="474" w:type="dxa"/>
            <w:vAlign w:val="center"/>
          </w:tcPr>
          <w:p w14:paraId="399C65F9" w14:textId="77777777" w:rsidR="008D47ED" w:rsidRPr="008D47ED" w:rsidRDefault="008D47ED" w:rsidP="00C85815">
            <w:pPr>
              <w:spacing w:before="40" w:after="0"/>
              <w:jc w:val="center"/>
              <w:rPr>
                <w:rFonts w:ascii="Arial" w:hAnsi="Arial" w:cs="Arial"/>
              </w:rPr>
            </w:pPr>
            <w:r w:rsidRPr="008D47ED">
              <w:rPr>
                <w:rFonts w:ascii="Arial" w:hAnsi="Arial" w:cs="Arial"/>
              </w:rPr>
              <w:t>2.</w:t>
            </w:r>
          </w:p>
        </w:tc>
        <w:tc>
          <w:tcPr>
            <w:tcW w:w="8173" w:type="dxa"/>
            <w:gridSpan w:val="2"/>
          </w:tcPr>
          <w:p w14:paraId="4000D1DB" w14:textId="77777777" w:rsidR="008D47ED" w:rsidRPr="008D47ED" w:rsidRDefault="0022719C" w:rsidP="00C85815">
            <w:pPr>
              <w:contextualSpacing/>
              <w:rPr>
                <w:rFonts w:ascii="Arial" w:hAnsi="Arial" w:cs="Arial"/>
              </w:rPr>
            </w:pPr>
            <w:r w:rsidRPr="0002537B">
              <w:rPr>
                <w:rFonts w:ascii="Arial" w:hAnsi="Arial" w:cs="Arial"/>
              </w:rPr>
              <w:t>Gathering information at first point of contact from complex customers in often crisis situations and</w:t>
            </w:r>
            <w:r w:rsidR="008D47ED" w:rsidRPr="0002537B">
              <w:rPr>
                <w:rFonts w:ascii="Arial" w:hAnsi="Arial" w:cs="Arial"/>
              </w:rPr>
              <w:t xml:space="preserve"> provide a responsi</w:t>
            </w:r>
            <w:r w:rsidRPr="0002537B">
              <w:rPr>
                <w:rFonts w:ascii="Arial" w:hAnsi="Arial" w:cs="Arial"/>
              </w:rPr>
              <w:t xml:space="preserve">ve /triage </w:t>
            </w:r>
            <w:r w:rsidR="008D47ED" w:rsidRPr="0002537B">
              <w:rPr>
                <w:rFonts w:ascii="Arial" w:hAnsi="Arial" w:cs="Arial"/>
              </w:rPr>
              <w:t xml:space="preserve">front line initial advice service </w:t>
            </w:r>
            <w:r w:rsidRPr="0002537B">
              <w:rPr>
                <w:rFonts w:ascii="Arial" w:hAnsi="Arial" w:cs="Arial"/>
              </w:rPr>
              <w:t>in accordance with Homeless Legislation.</w:t>
            </w:r>
          </w:p>
          <w:p w14:paraId="7A7F9493" w14:textId="77777777" w:rsidR="008D47ED" w:rsidRPr="008D47ED" w:rsidRDefault="008D47ED" w:rsidP="00C85815">
            <w:pPr>
              <w:contextualSpacing/>
              <w:rPr>
                <w:rFonts w:ascii="Arial" w:hAnsi="Arial" w:cs="Arial"/>
              </w:rPr>
            </w:pPr>
          </w:p>
        </w:tc>
      </w:tr>
      <w:tr w:rsidR="008D47ED" w:rsidRPr="008D47ED" w14:paraId="242A53C7" w14:textId="77777777" w:rsidTr="008D47ED">
        <w:trPr>
          <w:jc w:val="center"/>
        </w:trPr>
        <w:tc>
          <w:tcPr>
            <w:tcW w:w="852" w:type="dxa"/>
          </w:tcPr>
          <w:p w14:paraId="71996A9C" w14:textId="77777777" w:rsidR="008D47ED" w:rsidRPr="008D47ED" w:rsidRDefault="008D47ED" w:rsidP="00C85815">
            <w:pPr>
              <w:spacing w:before="40" w:after="0"/>
              <w:jc w:val="both"/>
              <w:rPr>
                <w:rFonts w:ascii="Arial" w:hAnsi="Arial" w:cs="Arial"/>
                <w:b/>
              </w:rPr>
            </w:pPr>
          </w:p>
        </w:tc>
        <w:tc>
          <w:tcPr>
            <w:tcW w:w="474" w:type="dxa"/>
            <w:vAlign w:val="center"/>
          </w:tcPr>
          <w:p w14:paraId="259BCB20" w14:textId="77777777" w:rsidR="008D47ED" w:rsidRPr="008D47ED" w:rsidRDefault="008D47ED" w:rsidP="00C85815">
            <w:pPr>
              <w:spacing w:before="40" w:after="0"/>
              <w:jc w:val="center"/>
              <w:rPr>
                <w:rFonts w:ascii="Arial" w:hAnsi="Arial" w:cs="Arial"/>
              </w:rPr>
            </w:pPr>
            <w:r w:rsidRPr="008D47ED">
              <w:rPr>
                <w:rFonts w:ascii="Arial" w:hAnsi="Arial" w:cs="Arial"/>
              </w:rPr>
              <w:t>3.</w:t>
            </w:r>
          </w:p>
        </w:tc>
        <w:tc>
          <w:tcPr>
            <w:tcW w:w="8173" w:type="dxa"/>
            <w:gridSpan w:val="2"/>
          </w:tcPr>
          <w:p w14:paraId="64CC4631" w14:textId="77777777" w:rsidR="008D47ED" w:rsidRPr="008D47ED" w:rsidRDefault="008D47ED" w:rsidP="00C85815">
            <w:pPr>
              <w:contextualSpacing/>
              <w:rPr>
                <w:rFonts w:ascii="Arial" w:hAnsi="Arial" w:cs="Arial"/>
              </w:rPr>
            </w:pPr>
            <w:r w:rsidRPr="008D47ED">
              <w:rPr>
                <w:rFonts w:ascii="Arial" w:hAnsi="Arial" w:cs="Arial"/>
              </w:rPr>
              <w:t>To assist in the preparation of:</w:t>
            </w:r>
          </w:p>
          <w:p w14:paraId="0BADAF27" w14:textId="77777777" w:rsidR="0022719C" w:rsidRPr="008D47ED" w:rsidRDefault="0022719C" w:rsidP="00C85815">
            <w:pPr>
              <w:pStyle w:val="ListParagraph"/>
              <w:numPr>
                <w:ilvl w:val="0"/>
                <w:numId w:val="28"/>
              </w:numPr>
              <w:rPr>
                <w:rFonts w:ascii="Arial" w:hAnsi="Arial" w:cs="Arial"/>
              </w:rPr>
            </w:pPr>
            <w:r>
              <w:rPr>
                <w:rFonts w:ascii="Arial" w:hAnsi="Arial" w:cs="Arial"/>
              </w:rPr>
              <w:t>Reports</w:t>
            </w:r>
          </w:p>
          <w:p w14:paraId="21252D7B" w14:textId="77777777" w:rsidR="008D47ED" w:rsidRPr="008D47ED" w:rsidRDefault="008D47ED" w:rsidP="00C85815">
            <w:pPr>
              <w:pStyle w:val="ListParagraph"/>
              <w:numPr>
                <w:ilvl w:val="0"/>
                <w:numId w:val="28"/>
              </w:numPr>
              <w:rPr>
                <w:rFonts w:ascii="Arial" w:hAnsi="Arial" w:cs="Arial"/>
              </w:rPr>
            </w:pPr>
            <w:r w:rsidRPr="008D47ED">
              <w:rPr>
                <w:rFonts w:ascii="Arial" w:hAnsi="Arial" w:cs="Arial"/>
              </w:rPr>
              <w:t>Performance monitoring information including both statutory returns and team management information (Business Improvement Plan)</w:t>
            </w:r>
          </w:p>
          <w:p w14:paraId="2A4E9802" w14:textId="77777777" w:rsidR="008D47ED" w:rsidRPr="008D47ED" w:rsidRDefault="008D47ED" w:rsidP="00C85815">
            <w:pPr>
              <w:pStyle w:val="ListParagraph"/>
              <w:numPr>
                <w:ilvl w:val="0"/>
                <w:numId w:val="28"/>
              </w:numPr>
              <w:rPr>
                <w:rFonts w:ascii="Arial" w:hAnsi="Arial" w:cs="Arial"/>
              </w:rPr>
            </w:pPr>
            <w:r w:rsidRPr="008D47ED">
              <w:rPr>
                <w:rFonts w:ascii="Arial" w:hAnsi="Arial" w:cs="Arial"/>
              </w:rPr>
              <w:t>Financial information.</w:t>
            </w:r>
          </w:p>
        </w:tc>
      </w:tr>
      <w:tr w:rsidR="008D47ED" w:rsidRPr="008D47ED" w14:paraId="2D476960" w14:textId="77777777" w:rsidTr="008D47ED">
        <w:trPr>
          <w:jc w:val="center"/>
        </w:trPr>
        <w:tc>
          <w:tcPr>
            <w:tcW w:w="852" w:type="dxa"/>
          </w:tcPr>
          <w:p w14:paraId="06DCC4F9" w14:textId="77777777" w:rsidR="008D47ED" w:rsidRPr="008D47ED" w:rsidRDefault="008D47ED" w:rsidP="00C85815">
            <w:pPr>
              <w:spacing w:before="40" w:after="0"/>
              <w:jc w:val="both"/>
              <w:rPr>
                <w:rFonts w:ascii="Arial" w:hAnsi="Arial" w:cs="Arial"/>
                <w:b/>
              </w:rPr>
            </w:pPr>
          </w:p>
        </w:tc>
        <w:tc>
          <w:tcPr>
            <w:tcW w:w="474" w:type="dxa"/>
            <w:vAlign w:val="center"/>
          </w:tcPr>
          <w:p w14:paraId="5E7D4977" w14:textId="77777777" w:rsidR="008D47ED" w:rsidRPr="008D47ED" w:rsidRDefault="008D47ED" w:rsidP="00C85815">
            <w:pPr>
              <w:spacing w:before="40" w:after="0"/>
              <w:jc w:val="center"/>
              <w:rPr>
                <w:rFonts w:ascii="Arial" w:hAnsi="Arial" w:cs="Arial"/>
              </w:rPr>
            </w:pPr>
            <w:r w:rsidRPr="008D47ED">
              <w:rPr>
                <w:rFonts w:ascii="Arial" w:hAnsi="Arial" w:cs="Arial"/>
              </w:rPr>
              <w:t>4.</w:t>
            </w:r>
          </w:p>
        </w:tc>
        <w:tc>
          <w:tcPr>
            <w:tcW w:w="8173" w:type="dxa"/>
            <w:gridSpan w:val="2"/>
          </w:tcPr>
          <w:p w14:paraId="07783F3D" w14:textId="77777777" w:rsidR="008D47ED" w:rsidRPr="008D47ED" w:rsidRDefault="008D47ED" w:rsidP="00C85815">
            <w:pPr>
              <w:contextualSpacing/>
              <w:rPr>
                <w:rFonts w:ascii="Arial" w:hAnsi="Arial" w:cs="Arial"/>
              </w:rPr>
            </w:pPr>
            <w:r w:rsidRPr="008D47ED">
              <w:rPr>
                <w:rFonts w:ascii="Arial" w:hAnsi="Arial" w:cs="Arial"/>
              </w:rPr>
              <w:t>To ensure the accuracy of data collection to:</w:t>
            </w:r>
          </w:p>
          <w:p w14:paraId="2B1EB4F1" w14:textId="77777777" w:rsidR="008D47ED" w:rsidRPr="008D47ED" w:rsidRDefault="008D47ED" w:rsidP="00C85815">
            <w:pPr>
              <w:pStyle w:val="ListParagraph"/>
              <w:numPr>
                <w:ilvl w:val="0"/>
                <w:numId w:val="28"/>
              </w:numPr>
              <w:rPr>
                <w:rFonts w:ascii="Arial" w:hAnsi="Arial" w:cs="Arial"/>
              </w:rPr>
            </w:pPr>
            <w:r w:rsidRPr="008D47ED">
              <w:rPr>
                <w:rFonts w:ascii="Arial" w:hAnsi="Arial" w:cs="Arial"/>
              </w:rPr>
              <w:t>Support the accurate payment of services</w:t>
            </w:r>
          </w:p>
          <w:p w14:paraId="54105AB7" w14:textId="77777777" w:rsidR="008D47ED" w:rsidRPr="008D47ED" w:rsidRDefault="008D47ED" w:rsidP="00C85815">
            <w:pPr>
              <w:pStyle w:val="ListParagraph"/>
              <w:numPr>
                <w:ilvl w:val="0"/>
                <w:numId w:val="28"/>
              </w:numPr>
              <w:rPr>
                <w:rFonts w:ascii="Arial" w:hAnsi="Arial" w:cs="Arial"/>
              </w:rPr>
            </w:pPr>
            <w:r w:rsidRPr="008D47ED">
              <w:rPr>
                <w:rFonts w:ascii="Arial" w:hAnsi="Arial" w:cs="Arial"/>
              </w:rPr>
              <w:t>To maximise income collection</w:t>
            </w:r>
          </w:p>
          <w:p w14:paraId="1274FE2B" w14:textId="77777777" w:rsidR="008D47ED" w:rsidRPr="008D47ED" w:rsidRDefault="008D47ED" w:rsidP="00C85815">
            <w:pPr>
              <w:pStyle w:val="ListParagraph"/>
              <w:numPr>
                <w:ilvl w:val="0"/>
                <w:numId w:val="28"/>
              </w:numPr>
              <w:rPr>
                <w:rFonts w:ascii="Arial" w:hAnsi="Arial" w:cs="Arial"/>
              </w:rPr>
            </w:pPr>
            <w:r w:rsidRPr="008D47ED">
              <w:rPr>
                <w:rFonts w:ascii="Arial" w:hAnsi="Arial" w:cs="Arial"/>
              </w:rPr>
              <w:t>To fulfil statutory and performance management requirements.</w:t>
            </w:r>
          </w:p>
        </w:tc>
      </w:tr>
      <w:tr w:rsidR="008D47ED" w:rsidRPr="008D47ED" w14:paraId="02E673A0" w14:textId="77777777" w:rsidTr="008D47ED">
        <w:trPr>
          <w:jc w:val="center"/>
        </w:trPr>
        <w:tc>
          <w:tcPr>
            <w:tcW w:w="852" w:type="dxa"/>
          </w:tcPr>
          <w:p w14:paraId="27A252BB" w14:textId="77777777" w:rsidR="008D47ED" w:rsidRPr="008D47ED" w:rsidRDefault="008D47ED" w:rsidP="00C85815">
            <w:pPr>
              <w:spacing w:before="40" w:after="0"/>
              <w:jc w:val="both"/>
              <w:rPr>
                <w:rFonts w:ascii="Arial" w:hAnsi="Arial" w:cs="Arial"/>
                <w:b/>
              </w:rPr>
            </w:pPr>
          </w:p>
        </w:tc>
        <w:tc>
          <w:tcPr>
            <w:tcW w:w="474" w:type="dxa"/>
            <w:vAlign w:val="center"/>
          </w:tcPr>
          <w:p w14:paraId="194C9505" w14:textId="77777777" w:rsidR="008D47ED" w:rsidRPr="008D47ED" w:rsidRDefault="008D47ED" w:rsidP="00C85815">
            <w:pPr>
              <w:spacing w:before="40" w:after="0"/>
              <w:jc w:val="center"/>
              <w:rPr>
                <w:rFonts w:ascii="Arial" w:hAnsi="Arial" w:cs="Arial"/>
              </w:rPr>
            </w:pPr>
            <w:r w:rsidRPr="008D47ED">
              <w:rPr>
                <w:rFonts w:ascii="Arial" w:hAnsi="Arial" w:cs="Arial"/>
              </w:rPr>
              <w:t>5.</w:t>
            </w:r>
          </w:p>
        </w:tc>
        <w:tc>
          <w:tcPr>
            <w:tcW w:w="8173" w:type="dxa"/>
            <w:gridSpan w:val="2"/>
          </w:tcPr>
          <w:p w14:paraId="29FDA66D" w14:textId="77777777" w:rsidR="008D47ED" w:rsidRPr="008D47ED" w:rsidRDefault="008D47ED" w:rsidP="00C85815">
            <w:pPr>
              <w:contextualSpacing/>
              <w:rPr>
                <w:rFonts w:ascii="Arial" w:hAnsi="Arial" w:cs="Arial"/>
              </w:rPr>
            </w:pPr>
            <w:r w:rsidRPr="008D47ED">
              <w:rPr>
                <w:rFonts w:ascii="Arial" w:hAnsi="Arial" w:cs="Arial"/>
              </w:rPr>
              <w:t>To liaise with colleagues and agencies internal and external to the Housing Service as required.</w:t>
            </w:r>
          </w:p>
        </w:tc>
      </w:tr>
      <w:tr w:rsidR="008D47ED" w:rsidRPr="008D47ED" w14:paraId="35191562" w14:textId="77777777" w:rsidTr="008D47ED">
        <w:trPr>
          <w:jc w:val="center"/>
        </w:trPr>
        <w:tc>
          <w:tcPr>
            <w:tcW w:w="852" w:type="dxa"/>
          </w:tcPr>
          <w:p w14:paraId="5DEE744D" w14:textId="77777777" w:rsidR="008D47ED" w:rsidRPr="008D47ED" w:rsidRDefault="008D47ED" w:rsidP="00C85815">
            <w:pPr>
              <w:spacing w:before="40" w:after="0"/>
              <w:jc w:val="both"/>
              <w:rPr>
                <w:rFonts w:ascii="Arial" w:hAnsi="Arial" w:cs="Arial"/>
                <w:b/>
              </w:rPr>
            </w:pPr>
          </w:p>
        </w:tc>
        <w:tc>
          <w:tcPr>
            <w:tcW w:w="474" w:type="dxa"/>
            <w:vAlign w:val="center"/>
          </w:tcPr>
          <w:p w14:paraId="1FF08A24" w14:textId="77777777" w:rsidR="008D47ED" w:rsidRPr="008D47ED" w:rsidRDefault="008D47ED" w:rsidP="00C85815">
            <w:pPr>
              <w:spacing w:before="40" w:after="0"/>
              <w:jc w:val="center"/>
              <w:rPr>
                <w:rFonts w:ascii="Arial" w:hAnsi="Arial" w:cs="Arial"/>
              </w:rPr>
            </w:pPr>
            <w:r w:rsidRPr="008D47ED">
              <w:rPr>
                <w:rFonts w:ascii="Arial" w:hAnsi="Arial" w:cs="Arial"/>
              </w:rPr>
              <w:t>6.</w:t>
            </w:r>
          </w:p>
        </w:tc>
        <w:tc>
          <w:tcPr>
            <w:tcW w:w="8173" w:type="dxa"/>
            <w:gridSpan w:val="2"/>
          </w:tcPr>
          <w:p w14:paraId="69F03B3A" w14:textId="77777777" w:rsidR="008D47ED" w:rsidRPr="008D47ED" w:rsidRDefault="008D47ED" w:rsidP="00C85815">
            <w:pPr>
              <w:contextualSpacing/>
              <w:rPr>
                <w:rFonts w:ascii="Arial" w:hAnsi="Arial" w:cs="Arial"/>
              </w:rPr>
            </w:pPr>
            <w:r w:rsidRPr="008D47ED">
              <w:rPr>
                <w:rFonts w:ascii="Arial" w:hAnsi="Arial" w:cs="Arial"/>
              </w:rPr>
              <w:t>To attend meetings and working parties as required.</w:t>
            </w:r>
          </w:p>
          <w:p w14:paraId="401D0A18" w14:textId="77777777" w:rsidR="008D47ED" w:rsidRPr="008D47ED" w:rsidRDefault="008D47ED" w:rsidP="00C85815">
            <w:pPr>
              <w:contextualSpacing/>
              <w:rPr>
                <w:rFonts w:ascii="Arial" w:hAnsi="Arial" w:cs="Arial"/>
              </w:rPr>
            </w:pPr>
          </w:p>
        </w:tc>
      </w:tr>
      <w:tr w:rsidR="008D47ED" w:rsidRPr="008D47ED" w14:paraId="1B5CE181" w14:textId="77777777" w:rsidTr="008D47ED">
        <w:trPr>
          <w:jc w:val="center"/>
        </w:trPr>
        <w:tc>
          <w:tcPr>
            <w:tcW w:w="852" w:type="dxa"/>
          </w:tcPr>
          <w:p w14:paraId="1E562233" w14:textId="77777777" w:rsidR="008D47ED" w:rsidRPr="008D47ED" w:rsidRDefault="008D47ED" w:rsidP="00C85815">
            <w:pPr>
              <w:spacing w:before="40" w:after="0"/>
              <w:jc w:val="both"/>
              <w:rPr>
                <w:rFonts w:ascii="Arial" w:hAnsi="Arial" w:cs="Arial"/>
                <w:b/>
              </w:rPr>
            </w:pPr>
          </w:p>
        </w:tc>
        <w:tc>
          <w:tcPr>
            <w:tcW w:w="474" w:type="dxa"/>
            <w:vAlign w:val="center"/>
          </w:tcPr>
          <w:p w14:paraId="696AD0F2" w14:textId="77777777" w:rsidR="008D47ED" w:rsidRPr="008D47ED" w:rsidRDefault="008D47ED" w:rsidP="00C85815">
            <w:pPr>
              <w:spacing w:before="40" w:after="0"/>
              <w:jc w:val="center"/>
              <w:rPr>
                <w:rFonts w:ascii="Arial" w:hAnsi="Arial" w:cs="Arial"/>
              </w:rPr>
            </w:pPr>
            <w:r w:rsidRPr="008D47ED">
              <w:rPr>
                <w:rFonts w:ascii="Arial" w:hAnsi="Arial" w:cs="Arial"/>
              </w:rPr>
              <w:t>7.</w:t>
            </w:r>
          </w:p>
        </w:tc>
        <w:tc>
          <w:tcPr>
            <w:tcW w:w="8173" w:type="dxa"/>
            <w:gridSpan w:val="2"/>
          </w:tcPr>
          <w:p w14:paraId="41DECCA0" w14:textId="77777777" w:rsidR="008D47ED" w:rsidRPr="008D47ED" w:rsidRDefault="008D47ED" w:rsidP="00C85815">
            <w:pPr>
              <w:contextualSpacing/>
              <w:rPr>
                <w:rFonts w:ascii="Arial" w:hAnsi="Arial" w:cs="Arial"/>
              </w:rPr>
            </w:pPr>
            <w:r w:rsidRPr="008D47ED">
              <w:rPr>
                <w:rFonts w:ascii="Arial" w:hAnsi="Arial" w:cs="Arial"/>
              </w:rPr>
              <w:t>To support the Housing Service ensure effective communication (through a variety of mechanisms) to the public, internal colleagues and partner agencies and organisations.</w:t>
            </w:r>
          </w:p>
        </w:tc>
      </w:tr>
      <w:tr w:rsidR="008D47ED" w:rsidRPr="008D47ED" w14:paraId="7EDE3A21" w14:textId="77777777" w:rsidTr="008D47ED">
        <w:trPr>
          <w:jc w:val="center"/>
        </w:trPr>
        <w:tc>
          <w:tcPr>
            <w:tcW w:w="852" w:type="dxa"/>
          </w:tcPr>
          <w:p w14:paraId="5543E15C" w14:textId="77777777" w:rsidR="008D47ED" w:rsidRPr="008D47ED" w:rsidRDefault="008D47ED" w:rsidP="00C85815">
            <w:pPr>
              <w:spacing w:before="40" w:after="0"/>
              <w:jc w:val="both"/>
              <w:rPr>
                <w:rFonts w:ascii="Arial" w:hAnsi="Arial" w:cs="Arial"/>
                <w:b/>
              </w:rPr>
            </w:pPr>
          </w:p>
        </w:tc>
        <w:tc>
          <w:tcPr>
            <w:tcW w:w="474" w:type="dxa"/>
            <w:vAlign w:val="center"/>
          </w:tcPr>
          <w:p w14:paraId="28297BE9" w14:textId="77777777" w:rsidR="008D47ED" w:rsidRPr="008D47ED" w:rsidRDefault="008D47ED" w:rsidP="00C85815">
            <w:pPr>
              <w:spacing w:before="40" w:after="0"/>
              <w:jc w:val="center"/>
              <w:rPr>
                <w:rFonts w:ascii="Arial" w:hAnsi="Arial" w:cs="Arial"/>
              </w:rPr>
            </w:pPr>
            <w:r w:rsidRPr="008D47ED">
              <w:rPr>
                <w:rFonts w:ascii="Arial" w:hAnsi="Arial" w:cs="Arial"/>
              </w:rPr>
              <w:t>8.</w:t>
            </w:r>
          </w:p>
        </w:tc>
        <w:tc>
          <w:tcPr>
            <w:tcW w:w="8173" w:type="dxa"/>
            <w:gridSpan w:val="2"/>
          </w:tcPr>
          <w:p w14:paraId="5A836C4A" w14:textId="77777777" w:rsidR="008D47ED" w:rsidRPr="008D47ED" w:rsidRDefault="008D47ED" w:rsidP="00C85815">
            <w:pPr>
              <w:contextualSpacing/>
              <w:rPr>
                <w:rFonts w:ascii="Arial" w:hAnsi="Arial" w:cs="Arial"/>
              </w:rPr>
            </w:pPr>
            <w:r w:rsidRPr="008D47ED">
              <w:rPr>
                <w:rFonts w:ascii="Arial" w:hAnsi="Arial" w:cs="Arial"/>
              </w:rPr>
              <w:t xml:space="preserve">To participate in the development of team targets, performance indicators and service objectives. </w:t>
            </w:r>
          </w:p>
        </w:tc>
      </w:tr>
      <w:tr w:rsidR="008D47ED" w:rsidRPr="008D47ED" w14:paraId="741241AC" w14:textId="77777777" w:rsidTr="008D47ED">
        <w:trPr>
          <w:jc w:val="center"/>
        </w:trPr>
        <w:tc>
          <w:tcPr>
            <w:tcW w:w="852" w:type="dxa"/>
          </w:tcPr>
          <w:p w14:paraId="2E690FBB" w14:textId="77777777" w:rsidR="008D47ED" w:rsidRPr="008D47ED" w:rsidRDefault="008D47ED" w:rsidP="00C85815">
            <w:pPr>
              <w:spacing w:before="40" w:after="0"/>
              <w:jc w:val="both"/>
              <w:rPr>
                <w:rFonts w:ascii="Arial" w:hAnsi="Arial" w:cs="Arial"/>
                <w:b/>
              </w:rPr>
            </w:pPr>
          </w:p>
        </w:tc>
        <w:tc>
          <w:tcPr>
            <w:tcW w:w="474" w:type="dxa"/>
            <w:vAlign w:val="center"/>
          </w:tcPr>
          <w:p w14:paraId="0F8D49A2" w14:textId="77777777" w:rsidR="008D47ED" w:rsidRPr="008D47ED" w:rsidRDefault="008D47ED" w:rsidP="00C85815">
            <w:pPr>
              <w:spacing w:before="40" w:after="0"/>
              <w:jc w:val="center"/>
              <w:rPr>
                <w:rFonts w:ascii="Arial" w:hAnsi="Arial" w:cs="Arial"/>
              </w:rPr>
            </w:pPr>
            <w:r w:rsidRPr="008D47ED">
              <w:rPr>
                <w:rFonts w:ascii="Arial" w:hAnsi="Arial" w:cs="Arial"/>
              </w:rPr>
              <w:t>9.</w:t>
            </w:r>
          </w:p>
        </w:tc>
        <w:tc>
          <w:tcPr>
            <w:tcW w:w="8173" w:type="dxa"/>
            <w:gridSpan w:val="2"/>
          </w:tcPr>
          <w:p w14:paraId="3A4E9761" w14:textId="77777777" w:rsidR="008D47ED" w:rsidRPr="008D47ED" w:rsidRDefault="008D47ED" w:rsidP="00C85815">
            <w:pPr>
              <w:contextualSpacing/>
              <w:rPr>
                <w:rFonts w:ascii="Arial" w:hAnsi="Arial" w:cs="Arial"/>
              </w:rPr>
            </w:pPr>
            <w:r w:rsidRPr="008D47ED">
              <w:rPr>
                <w:rFonts w:ascii="Arial" w:hAnsi="Arial" w:cs="Arial"/>
              </w:rPr>
              <w:t>To promote change and continued forward development and improvement of all aspects of the services work.</w:t>
            </w:r>
          </w:p>
        </w:tc>
      </w:tr>
    </w:tbl>
    <w:p w14:paraId="7B6E50BA" w14:textId="77777777" w:rsidR="008D47ED" w:rsidRPr="008D47ED" w:rsidRDefault="008D47ED" w:rsidP="008D47ED">
      <w:pPr>
        <w:rPr>
          <w:rFonts w:ascii="Arial" w:hAnsi="Arial" w:cs="Arial"/>
        </w:rPr>
      </w:pPr>
      <w:r w:rsidRPr="008D47ED">
        <w:rPr>
          <w:rFonts w:ascii="Arial" w:hAnsi="Arial" w:cs="Arial"/>
        </w:rPr>
        <w:br w:type="page"/>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647"/>
      </w:tblGrid>
      <w:tr w:rsidR="008D47ED" w:rsidRPr="008D47ED" w14:paraId="016B1E65" w14:textId="77777777" w:rsidTr="008D47ED">
        <w:trPr>
          <w:cantSplit/>
          <w:jc w:val="center"/>
        </w:trPr>
        <w:tc>
          <w:tcPr>
            <w:tcW w:w="852" w:type="dxa"/>
            <w:tcBorders>
              <w:bottom w:val="nil"/>
              <w:right w:val="nil"/>
            </w:tcBorders>
          </w:tcPr>
          <w:p w14:paraId="521BE97A" w14:textId="77777777" w:rsidR="008D47ED" w:rsidRPr="008D47ED" w:rsidRDefault="008D47ED" w:rsidP="00C85815">
            <w:pPr>
              <w:jc w:val="both"/>
              <w:rPr>
                <w:rFonts w:ascii="Arial" w:hAnsi="Arial" w:cs="Arial"/>
                <w:b/>
              </w:rPr>
            </w:pPr>
            <w:r w:rsidRPr="008D47ED">
              <w:rPr>
                <w:rFonts w:ascii="Arial" w:hAnsi="Arial" w:cs="Arial"/>
                <w:b/>
              </w:rPr>
              <w:t>3.</w:t>
            </w:r>
          </w:p>
        </w:tc>
        <w:tc>
          <w:tcPr>
            <w:tcW w:w="8647" w:type="dxa"/>
            <w:tcBorders>
              <w:left w:val="nil"/>
              <w:bottom w:val="nil"/>
            </w:tcBorders>
          </w:tcPr>
          <w:p w14:paraId="13D8DB8B" w14:textId="77777777" w:rsidR="008D47ED" w:rsidRPr="008D47ED" w:rsidRDefault="008D47ED" w:rsidP="00C85815">
            <w:pPr>
              <w:jc w:val="both"/>
              <w:rPr>
                <w:rFonts w:ascii="Arial" w:hAnsi="Arial" w:cs="Arial"/>
                <w:b/>
              </w:rPr>
            </w:pPr>
            <w:r w:rsidRPr="008D47ED">
              <w:rPr>
                <w:rFonts w:ascii="Arial" w:hAnsi="Arial" w:cs="Arial"/>
                <w:b/>
              </w:rPr>
              <w:t>GENERAL</w:t>
            </w:r>
          </w:p>
        </w:tc>
      </w:tr>
      <w:tr w:rsidR="008D47ED" w:rsidRPr="008D47ED" w14:paraId="28E15E8E" w14:textId="77777777" w:rsidTr="008D47ED">
        <w:trPr>
          <w:cantSplit/>
          <w:jc w:val="center"/>
        </w:trPr>
        <w:tc>
          <w:tcPr>
            <w:tcW w:w="9499" w:type="dxa"/>
            <w:gridSpan w:val="2"/>
            <w:tcBorders>
              <w:top w:val="nil"/>
              <w:bottom w:val="nil"/>
            </w:tcBorders>
          </w:tcPr>
          <w:p w14:paraId="0579B354" w14:textId="77777777" w:rsidR="008D47ED" w:rsidRPr="008D47ED" w:rsidRDefault="008D47ED" w:rsidP="00C85815">
            <w:pPr>
              <w:rPr>
                <w:rFonts w:ascii="Arial" w:hAnsi="Arial" w:cs="Arial"/>
              </w:rPr>
            </w:pPr>
            <w:r w:rsidRPr="008D47ED">
              <w:rPr>
                <w:rFonts w:ascii="Arial" w:hAnsi="Arial" w:cs="Arial"/>
                <w:b/>
              </w:rPr>
              <w:t xml:space="preserve">Job Evaluation - </w:t>
            </w:r>
            <w:r w:rsidRPr="008D47ED">
              <w:rPr>
                <w:rFonts w:ascii="Arial" w:hAnsi="Arial" w:cs="Arial"/>
              </w:rPr>
              <w:t xml:space="preserve">This job description has been compiled to inform and evaluate the grade </w:t>
            </w:r>
            <w:r w:rsidR="004F10F1">
              <w:rPr>
                <w:rFonts w:ascii="Arial" w:hAnsi="Arial" w:cs="Arial"/>
              </w:rPr>
              <w:t>u</w:t>
            </w:r>
            <w:r w:rsidRPr="008D47ED">
              <w:rPr>
                <w:rFonts w:ascii="Arial" w:hAnsi="Arial" w:cs="Arial"/>
              </w:rPr>
              <w:t>sing the NJC Job Evaluation scheme as adopted by Stockton Council.</w:t>
            </w:r>
          </w:p>
        </w:tc>
      </w:tr>
      <w:tr w:rsidR="008D47ED" w:rsidRPr="008D47ED" w14:paraId="248C96A8" w14:textId="77777777" w:rsidTr="008D47ED">
        <w:trPr>
          <w:cantSplit/>
          <w:jc w:val="center"/>
        </w:trPr>
        <w:tc>
          <w:tcPr>
            <w:tcW w:w="9499" w:type="dxa"/>
            <w:gridSpan w:val="2"/>
            <w:tcBorders>
              <w:top w:val="nil"/>
              <w:bottom w:val="nil"/>
            </w:tcBorders>
          </w:tcPr>
          <w:p w14:paraId="68F54608" w14:textId="77777777" w:rsidR="008D47ED" w:rsidRPr="008D47ED" w:rsidRDefault="008D47ED" w:rsidP="00C85815">
            <w:pPr>
              <w:rPr>
                <w:rFonts w:ascii="Arial" w:hAnsi="Arial" w:cs="Arial"/>
              </w:rPr>
            </w:pPr>
            <w:r w:rsidRPr="008D47ED">
              <w:rPr>
                <w:rFonts w:ascii="Arial" w:hAnsi="Arial" w:cs="Arial"/>
                <w:b/>
              </w:rPr>
              <w:t xml:space="preserve">Other Duties - </w:t>
            </w:r>
            <w:r w:rsidRPr="008D47ED">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8D47ED" w:rsidRPr="008D47ED" w14:paraId="4DFFACFB" w14:textId="77777777" w:rsidTr="008D47ED">
        <w:trPr>
          <w:cantSplit/>
          <w:jc w:val="center"/>
        </w:trPr>
        <w:tc>
          <w:tcPr>
            <w:tcW w:w="9499" w:type="dxa"/>
            <w:gridSpan w:val="2"/>
            <w:tcBorders>
              <w:top w:val="nil"/>
              <w:bottom w:val="nil"/>
            </w:tcBorders>
          </w:tcPr>
          <w:p w14:paraId="407C82D9" w14:textId="77777777" w:rsidR="008D47ED" w:rsidRPr="008D47ED" w:rsidRDefault="008D47ED" w:rsidP="00C85815">
            <w:pPr>
              <w:rPr>
                <w:rFonts w:ascii="Arial" w:hAnsi="Arial" w:cs="Arial"/>
              </w:rPr>
            </w:pPr>
            <w:r w:rsidRPr="008D47ED">
              <w:rPr>
                <w:rFonts w:ascii="Arial" w:hAnsi="Arial" w:cs="Arial"/>
                <w:b/>
              </w:rPr>
              <w:t xml:space="preserve">Workforce Culture and supporting behaviours and Code of Conduct – </w:t>
            </w:r>
            <w:r w:rsidRPr="008D47ED">
              <w:rPr>
                <w:rFonts w:ascii="Arial" w:hAnsi="Arial" w:cs="Arial"/>
              </w:rPr>
              <w:t>The post holder is required to carry out the duties in accordance with Workforce Culture and supporting behaviours, code of conduct, professional standards and promote equality and diversity in the workplace.</w:t>
            </w:r>
          </w:p>
          <w:p w14:paraId="03B4942E" w14:textId="77777777" w:rsidR="008D47ED" w:rsidRPr="008D47ED" w:rsidRDefault="008D47ED" w:rsidP="00C85815">
            <w:pPr>
              <w:rPr>
                <w:rFonts w:ascii="Arial" w:hAnsi="Arial" w:cs="Arial"/>
              </w:rPr>
            </w:pPr>
            <w:r w:rsidRPr="008D47ED">
              <w:rPr>
                <w:rFonts w:ascii="Arial" w:hAnsi="Arial" w:cs="Arial"/>
                <w:b/>
              </w:rPr>
              <w:t xml:space="preserve">Shaping a Brighter Future – </w:t>
            </w:r>
            <w:r w:rsidRPr="008D47ED">
              <w:rPr>
                <w:rFonts w:ascii="Arial" w:hAnsi="Arial" w:cs="Arial"/>
              </w:rPr>
              <w:t>The post holder will embrace the Council’s “Shaping a Brighter Future” programme.</w:t>
            </w:r>
          </w:p>
          <w:p w14:paraId="41A557EA" w14:textId="77777777" w:rsidR="008D47ED" w:rsidRPr="008D47ED" w:rsidRDefault="008D47ED" w:rsidP="00C85815">
            <w:pPr>
              <w:rPr>
                <w:rFonts w:ascii="Arial" w:hAnsi="Arial" w:cs="Arial"/>
              </w:rPr>
            </w:pPr>
            <w:r w:rsidRPr="008D47ED">
              <w:rPr>
                <w:rFonts w:ascii="Arial" w:hAnsi="Arial" w:cs="Arial"/>
                <w:b/>
              </w:rPr>
              <w:t xml:space="preserve">Personal Development </w:t>
            </w:r>
            <w:r w:rsidRPr="008D47ED">
              <w:rPr>
                <w:rFonts w:ascii="Arial" w:hAnsi="Arial" w:cs="Arial"/>
              </w:rPr>
              <w:t>–</w:t>
            </w:r>
            <w:r w:rsidRPr="008D47ED">
              <w:rPr>
                <w:rFonts w:ascii="Arial" w:hAnsi="Arial" w:cs="Arial"/>
                <w:b/>
              </w:rPr>
              <w:t xml:space="preserve"> </w:t>
            </w:r>
            <w:r w:rsidRPr="008D47ED">
              <w:rPr>
                <w:rFonts w:ascii="Arial" w:hAnsi="Arial" w:cs="Arial"/>
              </w:rPr>
              <w:t xml:space="preserve">As defined by the Council’s Culture Statement, all employees will take responsibility for their own development </w:t>
            </w:r>
          </w:p>
          <w:p w14:paraId="7F2A967A" w14:textId="77777777" w:rsidR="008D47ED" w:rsidRPr="008D47ED" w:rsidRDefault="008D47ED" w:rsidP="00C85815">
            <w:pPr>
              <w:rPr>
                <w:rFonts w:ascii="Arial" w:hAnsi="Arial" w:cs="Arial"/>
              </w:rPr>
            </w:pPr>
            <w:r w:rsidRPr="008D47ED">
              <w:rPr>
                <w:rFonts w:ascii="Arial" w:hAnsi="Arial" w:cs="Arial"/>
                <w:b/>
              </w:rPr>
              <w:t xml:space="preserve">Customer Services – </w:t>
            </w:r>
            <w:r w:rsidRPr="008D47ED">
              <w:rPr>
                <w:rFonts w:ascii="Arial" w:hAnsi="Arial" w:cs="Arial"/>
              </w:rPr>
              <w:t>The post holder is required to ensure that all customers both internal and external, receive a consistently high quality level of service, commensurate to the standards required by Stockton on Tees Borough Council.</w:t>
            </w:r>
          </w:p>
          <w:p w14:paraId="1FDBCACC" w14:textId="77777777" w:rsidR="008D47ED" w:rsidRPr="008D47ED" w:rsidRDefault="008D47ED" w:rsidP="00C85815">
            <w:pPr>
              <w:rPr>
                <w:rFonts w:ascii="Arial" w:hAnsi="Arial" w:cs="Arial"/>
                <w:b/>
              </w:rPr>
            </w:pPr>
            <w:r w:rsidRPr="008D47ED">
              <w:rPr>
                <w:rFonts w:ascii="Arial" w:hAnsi="Arial" w:cs="Arial"/>
                <w:b/>
              </w:rPr>
              <w:t xml:space="preserve">Policies and Procedures – </w:t>
            </w:r>
            <w:r w:rsidRPr="008D47ED">
              <w:rPr>
                <w:rFonts w:ascii="Arial" w:hAnsi="Arial" w:cs="Arial"/>
              </w:rPr>
              <w:t>The post holder is required to adhere to all Council Policies and Procedures.</w:t>
            </w:r>
          </w:p>
        </w:tc>
      </w:tr>
      <w:tr w:rsidR="008D47ED" w:rsidRPr="008D47ED" w14:paraId="2D314021" w14:textId="77777777" w:rsidTr="008D47ED">
        <w:trPr>
          <w:cantSplit/>
          <w:jc w:val="center"/>
        </w:trPr>
        <w:tc>
          <w:tcPr>
            <w:tcW w:w="9499" w:type="dxa"/>
            <w:gridSpan w:val="2"/>
            <w:tcBorders>
              <w:top w:val="nil"/>
            </w:tcBorders>
          </w:tcPr>
          <w:p w14:paraId="649BEDDA" w14:textId="77777777" w:rsidR="008D47ED" w:rsidRPr="008D47ED" w:rsidRDefault="008D47ED" w:rsidP="00C85815">
            <w:pPr>
              <w:rPr>
                <w:rFonts w:ascii="Arial" w:hAnsi="Arial" w:cs="Arial"/>
              </w:rPr>
            </w:pPr>
            <w:r w:rsidRPr="008D47ED">
              <w:rPr>
                <w:rFonts w:ascii="Arial" w:hAnsi="Arial" w:cs="Arial"/>
                <w:b/>
              </w:rPr>
              <w:t xml:space="preserve">Health and Safety – </w:t>
            </w:r>
            <w:r w:rsidRPr="008D47ED">
              <w:rPr>
                <w:rFonts w:ascii="Arial" w:hAnsi="Arial" w:cs="Arial"/>
              </w:rPr>
              <w:t>The post holder has a responsibility for their own health and safety and is required to carry out the duties in accordance with the Council Health and Safety policies and procedures.</w:t>
            </w:r>
          </w:p>
          <w:p w14:paraId="4D00A7C6" w14:textId="77777777" w:rsidR="008D47ED" w:rsidRPr="008D47ED" w:rsidRDefault="008D47ED" w:rsidP="00C85815">
            <w:pPr>
              <w:rPr>
                <w:rFonts w:ascii="Arial" w:hAnsi="Arial" w:cs="Arial"/>
              </w:rPr>
            </w:pPr>
            <w:r w:rsidRPr="008D47ED">
              <w:rPr>
                <w:rFonts w:ascii="Arial" w:hAnsi="Arial" w:cs="Arial"/>
                <w:b/>
              </w:rPr>
              <w:t>Safeguarding –</w:t>
            </w:r>
            <w:r w:rsidRPr="008D47ED">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14:paraId="55760CBA" w14:textId="77777777" w:rsidR="008D47ED" w:rsidRPr="008D47ED" w:rsidRDefault="008D47ED" w:rsidP="008D47ED">
      <w:pPr>
        <w:rPr>
          <w:rFonts w:ascii="Arial" w:hAnsi="Arial" w:cs="Arial"/>
          <w:b/>
        </w:rPr>
      </w:pPr>
    </w:p>
    <w:p w14:paraId="2CD31423" w14:textId="77777777" w:rsidR="008D47ED" w:rsidRPr="008D47ED" w:rsidRDefault="008D47ED" w:rsidP="008D47ED">
      <w:pPr>
        <w:rPr>
          <w:rFonts w:ascii="Arial" w:hAnsi="Arial" w:cs="Arial"/>
          <w:b/>
        </w:rPr>
      </w:pPr>
      <w:r w:rsidRPr="008D47ED">
        <w:rPr>
          <w:rFonts w:ascii="Arial" w:hAnsi="Arial" w:cs="Arial"/>
          <w:b/>
        </w:rPr>
        <w:t>Job Description dated</w:t>
      </w:r>
      <w:r>
        <w:rPr>
          <w:rFonts w:ascii="Arial" w:hAnsi="Arial" w:cs="Arial"/>
          <w:b/>
        </w:rPr>
        <w:t xml:space="preserve">: </w:t>
      </w:r>
      <w:r w:rsidRPr="008D47ED">
        <w:rPr>
          <w:rFonts w:ascii="Arial" w:hAnsi="Arial" w:cs="Arial"/>
          <w:b/>
        </w:rPr>
        <w:t>07</w:t>
      </w:r>
      <w:r>
        <w:rPr>
          <w:rFonts w:ascii="Arial" w:hAnsi="Arial" w:cs="Arial"/>
          <w:b/>
        </w:rPr>
        <w:t>/</w:t>
      </w:r>
      <w:r w:rsidRPr="008D47ED">
        <w:rPr>
          <w:rFonts w:ascii="Arial" w:hAnsi="Arial" w:cs="Arial"/>
          <w:b/>
        </w:rPr>
        <w:t>02/2017</w:t>
      </w:r>
    </w:p>
    <w:p w14:paraId="38B85104" w14:textId="77777777" w:rsidR="008D47ED" w:rsidRDefault="008D47ED">
      <w:pPr>
        <w:spacing w:after="0" w:line="240" w:lineRule="auto"/>
        <w:rPr>
          <w:rFonts w:ascii="Arial" w:hAnsi="Arial" w:cs="Arial"/>
          <w:b/>
        </w:rPr>
      </w:pPr>
    </w:p>
    <w:p w14:paraId="1208D92D" w14:textId="77777777" w:rsidR="00D86AF2" w:rsidRDefault="00D86AF2">
      <w:pPr>
        <w:spacing w:after="0" w:line="240" w:lineRule="auto"/>
        <w:rPr>
          <w:rFonts w:ascii="Arial" w:hAnsi="Arial" w:cs="Arial"/>
          <w:b/>
        </w:rPr>
        <w:sectPr w:rsidR="00D86AF2"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78805B33" w14:textId="77777777" w:rsidR="008D47ED" w:rsidRDefault="008D47ED" w:rsidP="008D47ED">
      <w:pPr>
        <w:spacing w:after="0" w:line="240" w:lineRule="auto"/>
        <w:rPr>
          <w:rFonts w:ascii="Arial" w:eastAsiaTheme="minorHAnsi" w:hAnsi="Arial" w:cs="Arial"/>
          <w:b/>
          <w:lang w:eastAsia="en-US"/>
        </w:rPr>
      </w:pPr>
      <w:r w:rsidRPr="008D47ED">
        <w:rPr>
          <w:rFonts w:ascii="Arial" w:hAnsi="Arial" w:cs="Arial"/>
          <w:noProof/>
          <w:color w:val="428BCA"/>
        </w:rPr>
        <w:drawing>
          <wp:inline distT="0" distB="0" distL="0" distR="0" wp14:anchorId="09C4F764" wp14:editId="64535E10">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6F37BB25" w14:textId="77777777" w:rsidR="008D47ED" w:rsidRDefault="008D47ED" w:rsidP="008D47ED">
      <w:pPr>
        <w:spacing w:after="0" w:line="240" w:lineRule="auto"/>
        <w:jc w:val="center"/>
        <w:rPr>
          <w:rFonts w:ascii="Arial" w:eastAsiaTheme="minorHAnsi" w:hAnsi="Arial" w:cs="Arial"/>
          <w:b/>
          <w:lang w:eastAsia="en-US"/>
        </w:rPr>
      </w:pPr>
      <w:r w:rsidRPr="008D47ED">
        <w:rPr>
          <w:rFonts w:ascii="Arial" w:eastAsiaTheme="minorHAnsi" w:hAnsi="Arial" w:cs="Arial"/>
          <w:b/>
          <w:lang w:eastAsia="en-US"/>
        </w:rPr>
        <w:t>PERSON SPECIFICATION</w:t>
      </w:r>
    </w:p>
    <w:p w14:paraId="481371F4" w14:textId="77777777" w:rsidR="008D47ED" w:rsidRPr="008D47ED" w:rsidRDefault="008D47ED" w:rsidP="008D47ED">
      <w:pPr>
        <w:spacing w:after="0" w:line="240" w:lineRule="auto"/>
        <w:jc w:val="center"/>
        <w:rPr>
          <w:rFonts w:ascii="Arial" w:eastAsiaTheme="minorHAnsi" w:hAnsi="Arial" w:cs="Arial"/>
          <w:b/>
          <w:lang w:eastAsia="en-US"/>
        </w:rPr>
      </w:pPr>
    </w:p>
    <w:tbl>
      <w:tblPr>
        <w:tblStyle w:val="TableGrid1"/>
        <w:tblW w:w="0" w:type="auto"/>
        <w:tblLook w:val="04A0" w:firstRow="1" w:lastRow="0" w:firstColumn="1" w:lastColumn="0" w:noHBand="0" w:noVBand="1"/>
      </w:tblPr>
      <w:tblGrid>
        <w:gridCol w:w="3238"/>
        <w:gridCol w:w="5948"/>
        <w:gridCol w:w="5940"/>
      </w:tblGrid>
      <w:tr w:rsidR="008D47ED" w:rsidRPr="008D47ED" w14:paraId="701E8BCD" w14:textId="77777777" w:rsidTr="00C85815">
        <w:trPr>
          <w:trHeight w:val="239"/>
        </w:trPr>
        <w:tc>
          <w:tcPr>
            <w:tcW w:w="3272" w:type="dxa"/>
          </w:tcPr>
          <w:p w14:paraId="2D076CB1" w14:textId="77777777" w:rsidR="008D47ED" w:rsidRPr="008D47ED" w:rsidRDefault="008D47ED" w:rsidP="00C85815">
            <w:pPr>
              <w:rPr>
                <w:rFonts w:ascii="Arial" w:hAnsi="Arial" w:cs="Arial"/>
              </w:rPr>
            </w:pPr>
            <w:r w:rsidRPr="008D47ED">
              <w:rPr>
                <w:rFonts w:ascii="Arial" w:hAnsi="Arial" w:cs="Arial"/>
              </w:rPr>
              <w:t>Job Title/Grade</w:t>
            </w:r>
          </w:p>
        </w:tc>
        <w:tc>
          <w:tcPr>
            <w:tcW w:w="6024" w:type="dxa"/>
          </w:tcPr>
          <w:p w14:paraId="10E18DFB" w14:textId="77777777" w:rsidR="008D47ED" w:rsidRPr="008D47ED" w:rsidRDefault="008D47ED" w:rsidP="00C85815">
            <w:pPr>
              <w:rPr>
                <w:rFonts w:ascii="Arial" w:hAnsi="Arial" w:cs="Arial"/>
                <w:b/>
              </w:rPr>
            </w:pPr>
            <w:r w:rsidRPr="008D47ED">
              <w:rPr>
                <w:rFonts w:ascii="Arial" w:hAnsi="Arial" w:cs="Arial"/>
                <w:b/>
              </w:rPr>
              <w:t>Support Officer</w:t>
            </w:r>
          </w:p>
        </w:tc>
        <w:tc>
          <w:tcPr>
            <w:tcW w:w="6025" w:type="dxa"/>
          </w:tcPr>
          <w:p w14:paraId="38109B32" w14:textId="77777777" w:rsidR="008D47ED" w:rsidRPr="008D47ED" w:rsidRDefault="00814151" w:rsidP="00C85815">
            <w:pPr>
              <w:rPr>
                <w:rFonts w:ascii="Arial" w:hAnsi="Arial" w:cs="Arial"/>
                <w:b/>
              </w:rPr>
            </w:pPr>
            <w:r>
              <w:rPr>
                <w:rFonts w:ascii="Arial" w:hAnsi="Arial" w:cs="Arial"/>
                <w:b/>
              </w:rPr>
              <w:t>F</w:t>
            </w:r>
          </w:p>
        </w:tc>
      </w:tr>
      <w:tr w:rsidR="008D47ED" w:rsidRPr="008D47ED" w14:paraId="7F611475" w14:textId="77777777" w:rsidTr="00C85815">
        <w:tc>
          <w:tcPr>
            <w:tcW w:w="3272" w:type="dxa"/>
          </w:tcPr>
          <w:p w14:paraId="5EE631FB" w14:textId="77777777" w:rsidR="008D47ED" w:rsidRPr="008D47ED" w:rsidRDefault="008D47ED" w:rsidP="00C85815">
            <w:pPr>
              <w:rPr>
                <w:rFonts w:ascii="Arial" w:hAnsi="Arial" w:cs="Arial"/>
              </w:rPr>
            </w:pPr>
            <w:r w:rsidRPr="008D47ED">
              <w:rPr>
                <w:rFonts w:ascii="Arial" w:hAnsi="Arial" w:cs="Arial"/>
              </w:rPr>
              <w:t>Directorate / Service Area</w:t>
            </w:r>
          </w:p>
        </w:tc>
        <w:tc>
          <w:tcPr>
            <w:tcW w:w="6024" w:type="dxa"/>
          </w:tcPr>
          <w:p w14:paraId="4018436C" w14:textId="77777777" w:rsidR="008D47ED" w:rsidRPr="008D47ED" w:rsidRDefault="00D80245" w:rsidP="00C85815">
            <w:pPr>
              <w:rPr>
                <w:rFonts w:ascii="Arial" w:hAnsi="Arial" w:cs="Arial"/>
                <w:b/>
              </w:rPr>
            </w:pPr>
            <w:r>
              <w:rPr>
                <w:rFonts w:ascii="Arial" w:hAnsi="Arial" w:cs="Arial"/>
                <w:b/>
              </w:rPr>
              <w:t>Finance, Development &amp; Business Services</w:t>
            </w:r>
          </w:p>
        </w:tc>
        <w:tc>
          <w:tcPr>
            <w:tcW w:w="6025" w:type="dxa"/>
          </w:tcPr>
          <w:p w14:paraId="7DDF6CE2" w14:textId="77777777" w:rsidR="008D47ED" w:rsidRPr="008D47ED" w:rsidRDefault="008D47ED" w:rsidP="00C85815">
            <w:pPr>
              <w:rPr>
                <w:rFonts w:ascii="Arial" w:hAnsi="Arial" w:cs="Arial"/>
                <w:b/>
              </w:rPr>
            </w:pPr>
            <w:r w:rsidRPr="008D47ED">
              <w:rPr>
                <w:rFonts w:ascii="Arial" w:hAnsi="Arial" w:cs="Arial"/>
                <w:b/>
              </w:rPr>
              <w:t xml:space="preserve">Housing </w:t>
            </w:r>
          </w:p>
        </w:tc>
      </w:tr>
      <w:tr w:rsidR="008D47ED" w:rsidRPr="008D47ED" w14:paraId="72F28911" w14:textId="77777777" w:rsidTr="00C85815">
        <w:trPr>
          <w:trHeight w:val="65"/>
        </w:trPr>
        <w:tc>
          <w:tcPr>
            <w:tcW w:w="3272" w:type="dxa"/>
          </w:tcPr>
          <w:p w14:paraId="4A5ABE2B" w14:textId="77777777" w:rsidR="008D47ED" w:rsidRPr="008D47ED" w:rsidRDefault="008D47ED" w:rsidP="00C85815">
            <w:pPr>
              <w:rPr>
                <w:rFonts w:ascii="Arial" w:hAnsi="Arial" w:cs="Arial"/>
              </w:rPr>
            </w:pPr>
            <w:r w:rsidRPr="008D47ED">
              <w:rPr>
                <w:rFonts w:ascii="Arial" w:hAnsi="Arial" w:cs="Arial"/>
              </w:rPr>
              <w:t xml:space="preserve">Post Ref: </w:t>
            </w:r>
          </w:p>
        </w:tc>
        <w:tc>
          <w:tcPr>
            <w:tcW w:w="12049" w:type="dxa"/>
            <w:gridSpan w:val="2"/>
          </w:tcPr>
          <w:p w14:paraId="163E6698" w14:textId="77777777" w:rsidR="008D47ED" w:rsidRPr="008D47ED" w:rsidRDefault="00052454" w:rsidP="00C85815">
            <w:pPr>
              <w:rPr>
                <w:rFonts w:ascii="Arial" w:hAnsi="Arial" w:cs="Arial"/>
                <w:b/>
              </w:rPr>
            </w:pPr>
            <w:r>
              <w:rPr>
                <w:rFonts w:ascii="Arial" w:hAnsi="Arial" w:cs="Arial"/>
                <w:b/>
              </w:rPr>
              <w:t xml:space="preserve">14199 / </w:t>
            </w:r>
            <w:r w:rsidR="008D47ED" w:rsidRPr="008D47ED">
              <w:rPr>
                <w:rFonts w:ascii="Arial" w:hAnsi="Arial" w:cs="Arial"/>
                <w:b/>
              </w:rPr>
              <w:t>POS005029</w:t>
            </w:r>
          </w:p>
        </w:tc>
      </w:tr>
    </w:tbl>
    <w:p w14:paraId="5D8145B0" w14:textId="77777777" w:rsidR="008D47ED" w:rsidRPr="008D47ED" w:rsidRDefault="008D47ED" w:rsidP="008D47ED">
      <w:pPr>
        <w:jc w:val="center"/>
        <w:rPr>
          <w:rFonts w:ascii="Arial" w:eastAsiaTheme="minorHAnsi" w:hAnsi="Arial" w:cs="Arial"/>
          <w:b/>
          <w:lang w:eastAsia="en-US"/>
        </w:rPr>
      </w:pPr>
    </w:p>
    <w:tbl>
      <w:tblPr>
        <w:tblStyle w:val="TableGrid1"/>
        <w:tblW w:w="15134" w:type="dxa"/>
        <w:tblLook w:val="04A0" w:firstRow="1" w:lastRow="0" w:firstColumn="1" w:lastColumn="0" w:noHBand="0" w:noVBand="1"/>
      </w:tblPr>
      <w:tblGrid>
        <w:gridCol w:w="1951"/>
        <w:gridCol w:w="5274"/>
        <w:gridCol w:w="5641"/>
        <w:gridCol w:w="2268"/>
      </w:tblGrid>
      <w:tr w:rsidR="008D47ED" w:rsidRPr="008D47ED" w14:paraId="3F1599C5" w14:textId="77777777" w:rsidTr="00052454">
        <w:trPr>
          <w:trHeight w:val="590"/>
        </w:trPr>
        <w:tc>
          <w:tcPr>
            <w:tcW w:w="1951" w:type="dxa"/>
          </w:tcPr>
          <w:p w14:paraId="435B5C29" w14:textId="77777777" w:rsidR="008D47ED" w:rsidRPr="008D47ED" w:rsidRDefault="008D47ED" w:rsidP="00C85815">
            <w:pPr>
              <w:rPr>
                <w:rFonts w:ascii="Arial" w:hAnsi="Arial" w:cs="Arial"/>
                <w:b/>
              </w:rPr>
            </w:pPr>
          </w:p>
        </w:tc>
        <w:tc>
          <w:tcPr>
            <w:tcW w:w="5274" w:type="dxa"/>
          </w:tcPr>
          <w:p w14:paraId="22EB67F7" w14:textId="77777777" w:rsidR="008D47ED" w:rsidRPr="008D47ED" w:rsidRDefault="008D47ED" w:rsidP="00C85815">
            <w:pPr>
              <w:rPr>
                <w:rFonts w:ascii="Arial" w:hAnsi="Arial" w:cs="Arial"/>
                <w:b/>
              </w:rPr>
            </w:pPr>
            <w:r w:rsidRPr="008D47ED">
              <w:rPr>
                <w:rFonts w:ascii="Arial" w:hAnsi="Arial" w:cs="Arial"/>
                <w:b/>
              </w:rPr>
              <w:t>ESSENTIAL</w:t>
            </w:r>
          </w:p>
        </w:tc>
        <w:tc>
          <w:tcPr>
            <w:tcW w:w="5641" w:type="dxa"/>
          </w:tcPr>
          <w:p w14:paraId="3C0024C1" w14:textId="77777777" w:rsidR="008D47ED" w:rsidRPr="008D47ED" w:rsidRDefault="008D47ED" w:rsidP="00C85815">
            <w:pPr>
              <w:rPr>
                <w:rFonts w:ascii="Arial" w:hAnsi="Arial" w:cs="Arial"/>
                <w:b/>
              </w:rPr>
            </w:pPr>
            <w:r w:rsidRPr="008D47ED">
              <w:rPr>
                <w:rFonts w:ascii="Arial" w:hAnsi="Arial" w:cs="Arial"/>
                <w:b/>
              </w:rPr>
              <w:t>DESIRABLE</w:t>
            </w:r>
          </w:p>
        </w:tc>
        <w:tc>
          <w:tcPr>
            <w:tcW w:w="2268" w:type="dxa"/>
          </w:tcPr>
          <w:p w14:paraId="6C8ED887" w14:textId="77777777" w:rsidR="008D47ED" w:rsidRPr="008D47ED" w:rsidRDefault="008D47ED" w:rsidP="00C85815">
            <w:pPr>
              <w:rPr>
                <w:rFonts w:ascii="Arial" w:hAnsi="Arial" w:cs="Arial"/>
                <w:b/>
              </w:rPr>
            </w:pPr>
            <w:r w:rsidRPr="008D47ED">
              <w:rPr>
                <w:rFonts w:ascii="Arial" w:hAnsi="Arial" w:cs="Arial"/>
                <w:b/>
              </w:rPr>
              <w:t>MEANS OF ASSESSMENT</w:t>
            </w:r>
          </w:p>
        </w:tc>
      </w:tr>
      <w:tr w:rsidR="008D47ED" w:rsidRPr="008D47ED" w14:paraId="66B72582" w14:textId="77777777" w:rsidTr="00052454">
        <w:trPr>
          <w:trHeight w:val="960"/>
        </w:trPr>
        <w:tc>
          <w:tcPr>
            <w:tcW w:w="1951" w:type="dxa"/>
          </w:tcPr>
          <w:p w14:paraId="3AB8F59B" w14:textId="77777777" w:rsidR="008D47ED" w:rsidRPr="008D47ED" w:rsidRDefault="008D47ED" w:rsidP="00C85815">
            <w:pPr>
              <w:rPr>
                <w:rFonts w:ascii="Arial" w:hAnsi="Arial" w:cs="Arial"/>
              </w:rPr>
            </w:pPr>
            <w:r w:rsidRPr="008D47ED">
              <w:rPr>
                <w:rFonts w:ascii="Arial" w:hAnsi="Arial" w:cs="Arial"/>
              </w:rPr>
              <w:t xml:space="preserve">Qualifications </w:t>
            </w:r>
          </w:p>
        </w:tc>
        <w:tc>
          <w:tcPr>
            <w:tcW w:w="5274" w:type="dxa"/>
          </w:tcPr>
          <w:p w14:paraId="64B30962" w14:textId="77777777" w:rsidR="008D47ED" w:rsidRPr="008D47ED" w:rsidRDefault="008D47ED" w:rsidP="00C85815">
            <w:pPr>
              <w:rPr>
                <w:rFonts w:ascii="Arial" w:hAnsi="Arial" w:cs="Arial"/>
              </w:rPr>
            </w:pPr>
            <w:r w:rsidRPr="008D47ED">
              <w:rPr>
                <w:rFonts w:ascii="Arial" w:hAnsi="Arial" w:cs="Arial"/>
              </w:rPr>
              <w:t>NQF level 2 qualification of equivalent level of knowledge gained through demonstrable direct work experience.</w:t>
            </w:r>
          </w:p>
        </w:tc>
        <w:tc>
          <w:tcPr>
            <w:tcW w:w="5641" w:type="dxa"/>
          </w:tcPr>
          <w:p w14:paraId="437BD8C8" w14:textId="77777777" w:rsidR="008D47ED" w:rsidRPr="008D47ED" w:rsidRDefault="008D47ED" w:rsidP="00C85815">
            <w:pPr>
              <w:rPr>
                <w:rFonts w:ascii="Arial" w:hAnsi="Arial" w:cs="Arial"/>
              </w:rPr>
            </w:pPr>
            <w:r w:rsidRPr="008D47ED">
              <w:rPr>
                <w:rFonts w:ascii="Arial" w:hAnsi="Arial" w:cs="Arial"/>
              </w:rPr>
              <w:t>At least 5 GCSE’s including Maths and English at grade C (or equivalent)</w:t>
            </w:r>
          </w:p>
        </w:tc>
        <w:tc>
          <w:tcPr>
            <w:tcW w:w="2268" w:type="dxa"/>
          </w:tcPr>
          <w:p w14:paraId="013844E1" w14:textId="77777777" w:rsidR="008D47ED" w:rsidRPr="008D47ED" w:rsidRDefault="008D47ED" w:rsidP="00C85815">
            <w:pPr>
              <w:rPr>
                <w:rFonts w:ascii="Arial" w:hAnsi="Arial" w:cs="Arial"/>
              </w:rPr>
            </w:pPr>
            <w:r w:rsidRPr="008D47ED">
              <w:rPr>
                <w:rFonts w:ascii="Arial" w:hAnsi="Arial" w:cs="Arial"/>
              </w:rPr>
              <w:t>Application form</w:t>
            </w:r>
          </w:p>
        </w:tc>
      </w:tr>
      <w:tr w:rsidR="008D47ED" w:rsidRPr="008D47ED" w14:paraId="6194890C" w14:textId="77777777" w:rsidTr="00052454">
        <w:trPr>
          <w:trHeight w:val="1018"/>
        </w:trPr>
        <w:tc>
          <w:tcPr>
            <w:tcW w:w="1951" w:type="dxa"/>
          </w:tcPr>
          <w:p w14:paraId="1B26C7CB" w14:textId="77777777" w:rsidR="008D47ED" w:rsidRPr="008D47ED" w:rsidRDefault="008D47ED" w:rsidP="00C85815">
            <w:pPr>
              <w:rPr>
                <w:rFonts w:ascii="Arial" w:hAnsi="Arial" w:cs="Arial"/>
              </w:rPr>
            </w:pPr>
            <w:r w:rsidRPr="008D47ED">
              <w:rPr>
                <w:rFonts w:ascii="Arial" w:hAnsi="Arial" w:cs="Arial"/>
              </w:rPr>
              <w:t>Experience</w:t>
            </w:r>
          </w:p>
        </w:tc>
        <w:tc>
          <w:tcPr>
            <w:tcW w:w="5274" w:type="dxa"/>
          </w:tcPr>
          <w:p w14:paraId="39CB7456" w14:textId="77777777" w:rsidR="008D47ED" w:rsidRPr="008D47ED" w:rsidRDefault="008D47ED" w:rsidP="00C85815">
            <w:pPr>
              <w:rPr>
                <w:rFonts w:ascii="Arial" w:hAnsi="Arial" w:cs="Arial"/>
              </w:rPr>
            </w:pPr>
            <w:r w:rsidRPr="008D47ED">
              <w:rPr>
                <w:rFonts w:ascii="Arial" w:hAnsi="Arial" w:cs="Arial"/>
              </w:rPr>
              <w:t>Experience of working within a team.</w:t>
            </w:r>
          </w:p>
        </w:tc>
        <w:tc>
          <w:tcPr>
            <w:tcW w:w="5641" w:type="dxa"/>
          </w:tcPr>
          <w:p w14:paraId="4D3AECEB" w14:textId="77777777" w:rsidR="008D47ED" w:rsidRPr="008D47ED" w:rsidRDefault="008D47ED" w:rsidP="00C85815">
            <w:pPr>
              <w:rPr>
                <w:rFonts w:ascii="Arial" w:hAnsi="Arial" w:cs="Arial"/>
              </w:rPr>
            </w:pPr>
            <w:r w:rsidRPr="008D47ED">
              <w:rPr>
                <w:rFonts w:ascii="Arial" w:hAnsi="Arial" w:cs="Arial"/>
              </w:rPr>
              <w:t>Experience of working with vulnerable clients.</w:t>
            </w:r>
          </w:p>
          <w:p w14:paraId="689FDFDD" w14:textId="77777777" w:rsidR="008D47ED" w:rsidRPr="008D47ED" w:rsidRDefault="008D47ED" w:rsidP="00C85815">
            <w:pPr>
              <w:rPr>
                <w:rFonts w:ascii="Arial" w:hAnsi="Arial" w:cs="Arial"/>
              </w:rPr>
            </w:pPr>
            <w:r w:rsidRPr="008D47ED">
              <w:rPr>
                <w:rFonts w:ascii="Arial" w:hAnsi="Arial" w:cs="Arial"/>
              </w:rPr>
              <w:t>Experience of giving advice and information to the public over the telephone and by letter/email.</w:t>
            </w:r>
          </w:p>
        </w:tc>
        <w:tc>
          <w:tcPr>
            <w:tcW w:w="2268" w:type="dxa"/>
          </w:tcPr>
          <w:p w14:paraId="585C2216" w14:textId="77777777" w:rsidR="008D47ED" w:rsidRPr="008D47ED" w:rsidRDefault="008D47ED" w:rsidP="00C85815">
            <w:pPr>
              <w:rPr>
                <w:rFonts w:ascii="Arial" w:hAnsi="Arial" w:cs="Arial"/>
              </w:rPr>
            </w:pPr>
            <w:r w:rsidRPr="008D47ED">
              <w:rPr>
                <w:rFonts w:ascii="Arial" w:hAnsi="Arial" w:cs="Arial"/>
              </w:rPr>
              <w:t>Application / Interview</w:t>
            </w:r>
          </w:p>
        </w:tc>
      </w:tr>
      <w:tr w:rsidR="008D47ED" w:rsidRPr="008D47ED" w14:paraId="2A83CC69" w14:textId="77777777" w:rsidTr="00052454">
        <w:trPr>
          <w:trHeight w:val="1328"/>
        </w:trPr>
        <w:tc>
          <w:tcPr>
            <w:tcW w:w="1951" w:type="dxa"/>
          </w:tcPr>
          <w:p w14:paraId="1A5A7025" w14:textId="77777777" w:rsidR="008D47ED" w:rsidRPr="008D47ED" w:rsidRDefault="008D47ED" w:rsidP="00C85815">
            <w:pPr>
              <w:rPr>
                <w:rFonts w:ascii="Arial" w:hAnsi="Arial" w:cs="Arial"/>
              </w:rPr>
            </w:pPr>
            <w:r w:rsidRPr="008D47ED">
              <w:rPr>
                <w:rFonts w:ascii="Arial" w:hAnsi="Arial" w:cs="Arial"/>
              </w:rPr>
              <w:t>Knowledge &amp; Skills</w:t>
            </w:r>
          </w:p>
        </w:tc>
        <w:tc>
          <w:tcPr>
            <w:tcW w:w="5274" w:type="dxa"/>
          </w:tcPr>
          <w:p w14:paraId="1A8D0CAB" w14:textId="77777777" w:rsidR="008D47ED" w:rsidRPr="008D47ED" w:rsidRDefault="008D47ED" w:rsidP="00C85815">
            <w:pPr>
              <w:rPr>
                <w:rFonts w:ascii="Arial" w:hAnsi="Arial" w:cs="Arial"/>
              </w:rPr>
            </w:pPr>
            <w:r w:rsidRPr="008D47ED">
              <w:rPr>
                <w:rFonts w:ascii="Arial" w:hAnsi="Arial" w:cs="Arial"/>
              </w:rPr>
              <w:t>Ability to maintain accurate data (including both financial and performance management information).</w:t>
            </w:r>
          </w:p>
          <w:p w14:paraId="302BABB4" w14:textId="77777777" w:rsidR="008D47ED" w:rsidRPr="008D47ED" w:rsidRDefault="008D47ED" w:rsidP="00C85815">
            <w:pPr>
              <w:rPr>
                <w:rFonts w:ascii="Arial" w:hAnsi="Arial" w:cs="Arial"/>
              </w:rPr>
            </w:pPr>
            <w:r w:rsidRPr="008D47ED">
              <w:rPr>
                <w:rFonts w:ascii="Arial" w:hAnsi="Arial" w:cs="Arial"/>
              </w:rPr>
              <w:t>Ability to work to deadlines.</w:t>
            </w:r>
          </w:p>
          <w:p w14:paraId="1666D8FB" w14:textId="77777777" w:rsidR="008D47ED" w:rsidRPr="008D47ED" w:rsidRDefault="008D47ED" w:rsidP="00C85815">
            <w:pPr>
              <w:rPr>
                <w:rFonts w:ascii="Arial" w:hAnsi="Arial" w:cs="Arial"/>
              </w:rPr>
            </w:pPr>
            <w:r w:rsidRPr="008D47ED">
              <w:rPr>
                <w:rFonts w:ascii="Arial" w:hAnsi="Arial" w:cs="Arial"/>
              </w:rPr>
              <w:t>Good communication skills (written and verbal).</w:t>
            </w:r>
          </w:p>
          <w:p w14:paraId="029EDEB1" w14:textId="77777777" w:rsidR="008D47ED" w:rsidRDefault="008D47ED" w:rsidP="00C85815">
            <w:pPr>
              <w:rPr>
                <w:rFonts w:ascii="Arial" w:hAnsi="Arial" w:cs="Arial"/>
              </w:rPr>
            </w:pPr>
            <w:r w:rsidRPr="008D47ED">
              <w:rPr>
                <w:rFonts w:ascii="Arial" w:hAnsi="Arial" w:cs="Arial"/>
              </w:rPr>
              <w:t>General ICT skills.</w:t>
            </w:r>
          </w:p>
          <w:p w14:paraId="23D1E70C" w14:textId="77777777" w:rsidR="0022719C" w:rsidRDefault="0022719C" w:rsidP="00C85815">
            <w:pPr>
              <w:rPr>
                <w:rFonts w:ascii="Arial" w:hAnsi="Arial" w:cs="Arial"/>
              </w:rPr>
            </w:pPr>
            <w:r>
              <w:rPr>
                <w:rFonts w:ascii="Arial" w:hAnsi="Arial" w:cs="Arial"/>
              </w:rPr>
              <w:t>Good Knowledge of Homelessness Legislation</w:t>
            </w:r>
          </w:p>
          <w:p w14:paraId="46997A6C" w14:textId="77777777" w:rsidR="0022719C" w:rsidRDefault="0022719C" w:rsidP="00C85815">
            <w:pPr>
              <w:rPr>
                <w:rFonts w:ascii="Arial" w:hAnsi="Arial" w:cs="Arial"/>
              </w:rPr>
            </w:pPr>
            <w:r>
              <w:rPr>
                <w:rFonts w:ascii="Arial" w:hAnsi="Arial" w:cs="Arial"/>
              </w:rPr>
              <w:t xml:space="preserve">Knowledge of services that are relevant to Homeless customers in the </w:t>
            </w:r>
            <w:proofErr w:type="spellStart"/>
            <w:r>
              <w:rPr>
                <w:rFonts w:ascii="Arial" w:hAnsi="Arial" w:cs="Arial"/>
              </w:rPr>
              <w:t>bororugh</w:t>
            </w:r>
            <w:proofErr w:type="spellEnd"/>
          </w:p>
          <w:p w14:paraId="08FA6185" w14:textId="77777777" w:rsidR="0022719C" w:rsidRPr="008D47ED" w:rsidRDefault="0022719C" w:rsidP="00C85815">
            <w:pPr>
              <w:rPr>
                <w:rFonts w:ascii="Arial" w:hAnsi="Arial" w:cs="Arial"/>
              </w:rPr>
            </w:pPr>
          </w:p>
        </w:tc>
        <w:tc>
          <w:tcPr>
            <w:tcW w:w="5641" w:type="dxa"/>
          </w:tcPr>
          <w:p w14:paraId="087BEE75" w14:textId="77777777" w:rsidR="008D47ED" w:rsidRPr="008D47ED" w:rsidRDefault="008D47ED" w:rsidP="00C85815">
            <w:pPr>
              <w:rPr>
                <w:rFonts w:ascii="Arial" w:hAnsi="Arial" w:cs="Arial"/>
              </w:rPr>
            </w:pPr>
          </w:p>
        </w:tc>
        <w:tc>
          <w:tcPr>
            <w:tcW w:w="2268" w:type="dxa"/>
          </w:tcPr>
          <w:p w14:paraId="1577A864" w14:textId="77777777" w:rsidR="008D47ED" w:rsidRPr="008D47ED" w:rsidRDefault="008D47ED" w:rsidP="00C85815">
            <w:pPr>
              <w:rPr>
                <w:rFonts w:ascii="Arial" w:hAnsi="Arial" w:cs="Arial"/>
              </w:rPr>
            </w:pPr>
            <w:r w:rsidRPr="008D47ED">
              <w:rPr>
                <w:rFonts w:ascii="Arial" w:hAnsi="Arial" w:cs="Arial"/>
              </w:rPr>
              <w:t>Application / Interview</w:t>
            </w:r>
          </w:p>
        </w:tc>
      </w:tr>
      <w:tr w:rsidR="008D47ED" w:rsidRPr="008D47ED" w14:paraId="49080B00" w14:textId="77777777" w:rsidTr="00052454">
        <w:trPr>
          <w:trHeight w:val="1328"/>
        </w:trPr>
        <w:tc>
          <w:tcPr>
            <w:tcW w:w="1951" w:type="dxa"/>
          </w:tcPr>
          <w:p w14:paraId="1D45A7F2" w14:textId="77777777" w:rsidR="008D47ED" w:rsidRPr="008D47ED" w:rsidRDefault="008D47ED" w:rsidP="00C85815">
            <w:pPr>
              <w:rPr>
                <w:rFonts w:ascii="Arial" w:hAnsi="Arial" w:cs="Arial"/>
              </w:rPr>
            </w:pPr>
            <w:r w:rsidRPr="008D47ED">
              <w:rPr>
                <w:rFonts w:ascii="Arial" w:hAnsi="Arial" w:cs="Arial"/>
              </w:rPr>
              <w:t>Specific behaviours relevant to the post</w:t>
            </w:r>
          </w:p>
        </w:tc>
        <w:tc>
          <w:tcPr>
            <w:tcW w:w="5274" w:type="dxa"/>
          </w:tcPr>
          <w:p w14:paraId="1448B38D" w14:textId="77777777" w:rsidR="008D47ED" w:rsidRPr="008D47ED" w:rsidRDefault="008D47ED" w:rsidP="00C85815">
            <w:pPr>
              <w:rPr>
                <w:rFonts w:ascii="Arial" w:hAnsi="Arial" w:cs="Arial"/>
              </w:rPr>
            </w:pPr>
            <w:r w:rsidRPr="008D47ED">
              <w:rPr>
                <w:rFonts w:ascii="Arial" w:hAnsi="Arial" w:cs="Arial"/>
              </w:rPr>
              <w:t>Demonstrate behaviours which underpin the Councils Culture Statement.</w:t>
            </w:r>
          </w:p>
          <w:p w14:paraId="441CEA62" w14:textId="77777777" w:rsidR="008D47ED" w:rsidRPr="008D47ED" w:rsidRDefault="008D47ED" w:rsidP="00C85815">
            <w:pPr>
              <w:pStyle w:val="ListParagraph"/>
              <w:numPr>
                <w:ilvl w:val="0"/>
                <w:numId w:val="29"/>
              </w:numPr>
              <w:rPr>
                <w:rFonts w:ascii="Arial" w:hAnsi="Arial" w:cs="Arial"/>
              </w:rPr>
            </w:pPr>
            <w:r w:rsidRPr="008D47ED">
              <w:rPr>
                <w:rFonts w:ascii="Arial" w:hAnsi="Arial" w:cs="Arial"/>
              </w:rPr>
              <w:t>The ability to contribute to shared objectives when delivering a customer focused service front line service.</w:t>
            </w:r>
          </w:p>
          <w:p w14:paraId="24589A5A" w14:textId="77777777" w:rsidR="008D47ED" w:rsidRPr="008D47ED" w:rsidRDefault="008D47ED" w:rsidP="00C85815">
            <w:pPr>
              <w:pStyle w:val="ListParagraph"/>
              <w:numPr>
                <w:ilvl w:val="0"/>
                <w:numId w:val="29"/>
              </w:numPr>
              <w:rPr>
                <w:rFonts w:ascii="Arial" w:hAnsi="Arial" w:cs="Arial"/>
              </w:rPr>
            </w:pPr>
            <w:r w:rsidRPr="008D47ED">
              <w:rPr>
                <w:rFonts w:ascii="Arial" w:hAnsi="Arial" w:cs="Arial"/>
              </w:rPr>
              <w:t>The post holder will be expected to demonstrate a positive attitude and enthusiasm when contributing to service delivery.</w:t>
            </w:r>
          </w:p>
          <w:p w14:paraId="762645FC" w14:textId="77777777" w:rsidR="008D47ED" w:rsidRPr="008D47ED" w:rsidRDefault="008D47ED" w:rsidP="00C85815">
            <w:pPr>
              <w:pStyle w:val="ListParagraph"/>
              <w:numPr>
                <w:ilvl w:val="0"/>
                <w:numId w:val="29"/>
              </w:numPr>
              <w:rPr>
                <w:rFonts w:ascii="Arial" w:hAnsi="Arial" w:cs="Arial"/>
              </w:rPr>
            </w:pPr>
            <w:r w:rsidRPr="008D47ED">
              <w:rPr>
                <w:rFonts w:ascii="Arial" w:hAnsi="Arial" w:cs="Arial"/>
              </w:rPr>
              <w:t>To be able to demonstrate personal initiative.</w:t>
            </w:r>
          </w:p>
        </w:tc>
        <w:tc>
          <w:tcPr>
            <w:tcW w:w="5641" w:type="dxa"/>
          </w:tcPr>
          <w:p w14:paraId="3557C5D7" w14:textId="77777777" w:rsidR="008D47ED" w:rsidRPr="008D47ED" w:rsidRDefault="008D47ED" w:rsidP="00C85815">
            <w:pPr>
              <w:rPr>
                <w:rFonts w:ascii="Arial" w:hAnsi="Arial" w:cs="Arial"/>
              </w:rPr>
            </w:pPr>
            <w:r w:rsidRPr="008D47ED">
              <w:rPr>
                <w:rFonts w:ascii="Arial" w:hAnsi="Arial" w:cs="Arial"/>
              </w:rPr>
              <w:t>Enthusiastic.</w:t>
            </w:r>
          </w:p>
          <w:p w14:paraId="034D9529" w14:textId="77777777" w:rsidR="008D47ED" w:rsidRPr="008D47ED" w:rsidRDefault="008D47ED" w:rsidP="00C85815">
            <w:pPr>
              <w:rPr>
                <w:rFonts w:ascii="Arial" w:hAnsi="Arial" w:cs="Arial"/>
              </w:rPr>
            </w:pPr>
            <w:r w:rsidRPr="008D47ED">
              <w:rPr>
                <w:rFonts w:ascii="Arial" w:hAnsi="Arial" w:cs="Arial"/>
              </w:rPr>
              <w:t>Sensitive and responsive to an individual’s needs.</w:t>
            </w:r>
          </w:p>
        </w:tc>
        <w:tc>
          <w:tcPr>
            <w:tcW w:w="2268" w:type="dxa"/>
          </w:tcPr>
          <w:p w14:paraId="52600762" w14:textId="77777777" w:rsidR="008D47ED" w:rsidRPr="008D47ED" w:rsidRDefault="008D47ED" w:rsidP="00C85815">
            <w:pPr>
              <w:rPr>
                <w:rFonts w:ascii="Arial" w:hAnsi="Arial" w:cs="Arial"/>
              </w:rPr>
            </w:pPr>
            <w:r w:rsidRPr="008D47ED">
              <w:rPr>
                <w:rFonts w:ascii="Arial" w:hAnsi="Arial" w:cs="Arial"/>
              </w:rPr>
              <w:t>Application / Interview</w:t>
            </w:r>
          </w:p>
        </w:tc>
      </w:tr>
      <w:tr w:rsidR="008D47ED" w:rsidRPr="008D47ED" w14:paraId="4F3535B0" w14:textId="77777777" w:rsidTr="00052454">
        <w:tc>
          <w:tcPr>
            <w:tcW w:w="1951" w:type="dxa"/>
          </w:tcPr>
          <w:p w14:paraId="549AEC05" w14:textId="77777777" w:rsidR="008D47ED" w:rsidRPr="008D47ED" w:rsidRDefault="008D47ED" w:rsidP="00C85815">
            <w:pPr>
              <w:rPr>
                <w:rFonts w:ascii="Arial" w:hAnsi="Arial" w:cs="Arial"/>
              </w:rPr>
            </w:pPr>
            <w:r w:rsidRPr="008D47ED">
              <w:rPr>
                <w:rFonts w:ascii="Arial" w:hAnsi="Arial" w:cs="Arial"/>
              </w:rPr>
              <w:t>Other requirements</w:t>
            </w:r>
          </w:p>
        </w:tc>
        <w:tc>
          <w:tcPr>
            <w:tcW w:w="5274" w:type="dxa"/>
          </w:tcPr>
          <w:p w14:paraId="565D60AB" w14:textId="77777777" w:rsidR="008D47ED" w:rsidRPr="008D47ED" w:rsidRDefault="008D47ED" w:rsidP="00C85815">
            <w:pPr>
              <w:rPr>
                <w:rFonts w:ascii="Arial" w:hAnsi="Arial" w:cs="Arial"/>
              </w:rPr>
            </w:pPr>
          </w:p>
        </w:tc>
        <w:tc>
          <w:tcPr>
            <w:tcW w:w="5641" w:type="dxa"/>
          </w:tcPr>
          <w:p w14:paraId="57526CB1" w14:textId="77777777" w:rsidR="008D47ED" w:rsidRPr="008D47ED" w:rsidRDefault="008D47ED" w:rsidP="00C85815">
            <w:pPr>
              <w:rPr>
                <w:rFonts w:ascii="Arial" w:hAnsi="Arial" w:cs="Arial"/>
              </w:rPr>
            </w:pPr>
          </w:p>
        </w:tc>
        <w:tc>
          <w:tcPr>
            <w:tcW w:w="2268" w:type="dxa"/>
          </w:tcPr>
          <w:p w14:paraId="1020A3B6" w14:textId="77777777" w:rsidR="008D47ED" w:rsidRPr="008D47ED" w:rsidRDefault="008D47ED" w:rsidP="00C85815">
            <w:pPr>
              <w:rPr>
                <w:rFonts w:ascii="Arial" w:hAnsi="Arial" w:cs="Arial"/>
              </w:rPr>
            </w:pPr>
          </w:p>
        </w:tc>
      </w:tr>
    </w:tbl>
    <w:p w14:paraId="47598019" w14:textId="77777777" w:rsidR="008D47ED" w:rsidRPr="008D47ED" w:rsidRDefault="008D47ED" w:rsidP="008D47ED">
      <w:pPr>
        <w:rPr>
          <w:rFonts w:ascii="Arial" w:eastAsiaTheme="minorHAnsi" w:hAnsi="Arial" w:cs="Arial"/>
          <w:b/>
          <w:lang w:eastAsia="en-US"/>
        </w:rPr>
      </w:pPr>
    </w:p>
    <w:p w14:paraId="4F940CC8" w14:textId="77777777" w:rsidR="008D47ED" w:rsidRPr="008D47ED" w:rsidRDefault="008D47ED" w:rsidP="008D47ED">
      <w:pPr>
        <w:rPr>
          <w:rFonts w:ascii="Arial" w:hAnsi="Arial" w:cs="Arial"/>
          <w:b/>
        </w:rPr>
      </w:pPr>
      <w:r w:rsidRPr="008D47ED">
        <w:rPr>
          <w:rFonts w:ascii="Arial" w:eastAsiaTheme="minorHAnsi" w:hAnsi="Arial" w:cs="Arial"/>
          <w:b/>
          <w:lang w:eastAsia="en-US"/>
        </w:rPr>
        <w:t xml:space="preserve">Person Specification dated: </w:t>
      </w:r>
      <w:r>
        <w:rPr>
          <w:rFonts w:ascii="Arial" w:eastAsiaTheme="minorHAnsi" w:hAnsi="Arial" w:cs="Arial"/>
          <w:b/>
          <w:lang w:eastAsia="en-US"/>
        </w:rPr>
        <w:t>07</w:t>
      </w:r>
      <w:r w:rsidRPr="008D47ED">
        <w:rPr>
          <w:rFonts w:ascii="Arial" w:eastAsiaTheme="minorHAnsi" w:hAnsi="Arial" w:cs="Arial"/>
          <w:b/>
          <w:lang w:eastAsia="en-US"/>
        </w:rPr>
        <w:t>/02</w:t>
      </w:r>
      <w:r>
        <w:rPr>
          <w:rFonts w:ascii="Arial" w:eastAsiaTheme="minorHAnsi" w:hAnsi="Arial" w:cs="Arial"/>
          <w:b/>
          <w:lang w:eastAsia="en-US"/>
        </w:rPr>
        <w:t>/</w:t>
      </w:r>
      <w:r w:rsidRPr="008D47ED">
        <w:rPr>
          <w:rFonts w:ascii="Arial" w:eastAsiaTheme="minorHAnsi" w:hAnsi="Arial" w:cs="Arial"/>
          <w:b/>
          <w:lang w:eastAsia="en-US"/>
        </w:rPr>
        <w:t>2017</w:t>
      </w:r>
    </w:p>
    <w:p w14:paraId="7DBB3C5B" w14:textId="77777777"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14:paraId="130757E3" w14:textId="77777777"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t>Conditions of Service</w:t>
      </w:r>
    </w:p>
    <w:p w14:paraId="1BC35770" w14:textId="77777777"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14:paraId="2FFE3177"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14:paraId="45BC6A89" w14:textId="77777777" w:rsidR="00E970D7" w:rsidRPr="00E970D7" w:rsidRDefault="00E970D7" w:rsidP="00E970D7">
      <w:pPr>
        <w:spacing w:after="0" w:line="240" w:lineRule="auto"/>
        <w:jc w:val="both"/>
        <w:rPr>
          <w:rFonts w:ascii="Arial" w:hAnsi="Arial" w:cs="Arial"/>
          <w:lang w:eastAsia="en-US"/>
        </w:rPr>
      </w:pPr>
    </w:p>
    <w:p w14:paraId="684FEE79"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14:paraId="5D7C7697" w14:textId="77777777" w:rsidR="00E970D7" w:rsidRPr="00E970D7" w:rsidRDefault="00E970D7" w:rsidP="00E970D7">
      <w:pPr>
        <w:spacing w:after="0" w:line="240" w:lineRule="auto"/>
        <w:jc w:val="both"/>
        <w:rPr>
          <w:rFonts w:ascii="Arial" w:hAnsi="Arial" w:cs="Arial"/>
          <w:lang w:eastAsia="en-US"/>
        </w:rPr>
      </w:pPr>
    </w:p>
    <w:p w14:paraId="0ADE6882"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14:paraId="115BFB0D"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14:paraId="10BAE191" w14:textId="77777777" w:rsidR="00E970D7" w:rsidRPr="00E970D7" w:rsidRDefault="00E970D7" w:rsidP="00E970D7">
      <w:pPr>
        <w:spacing w:after="0" w:line="240" w:lineRule="auto"/>
        <w:jc w:val="both"/>
        <w:rPr>
          <w:rFonts w:ascii="Arial" w:hAnsi="Arial" w:cs="Arial"/>
          <w:lang w:eastAsia="en-US"/>
        </w:rPr>
      </w:pPr>
    </w:p>
    <w:p w14:paraId="6C6C21DC"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14:paraId="0B5BD8E1"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14:paraId="5D9BEF33" w14:textId="77777777" w:rsidR="00E970D7" w:rsidRPr="00E970D7" w:rsidRDefault="00E970D7" w:rsidP="00E970D7">
      <w:pPr>
        <w:spacing w:after="0" w:line="240" w:lineRule="auto"/>
        <w:jc w:val="both"/>
        <w:rPr>
          <w:rFonts w:ascii="Arial" w:hAnsi="Arial" w:cs="Arial"/>
          <w:lang w:eastAsia="en-US"/>
        </w:rPr>
      </w:pPr>
    </w:p>
    <w:p w14:paraId="423471F6"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14:paraId="7104BC90"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14:paraId="5DC2C41E" w14:textId="77777777" w:rsidR="00E970D7" w:rsidRPr="00E970D7" w:rsidRDefault="00E970D7" w:rsidP="00E970D7">
      <w:pPr>
        <w:keepNext/>
        <w:spacing w:after="0" w:line="240" w:lineRule="auto"/>
        <w:jc w:val="both"/>
        <w:outlineLvl w:val="1"/>
        <w:rPr>
          <w:rFonts w:ascii="Arial" w:hAnsi="Arial" w:cs="Arial"/>
          <w:lang w:val="en-US" w:eastAsia="en-US"/>
        </w:rPr>
      </w:pPr>
    </w:p>
    <w:p w14:paraId="13EA8AA4"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14:paraId="27D583F4"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14:paraId="45340154" w14:textId="77777777" w:rsidR="00E970D7" w:rsidRPr="00E970D7" w:rsidRDefault="00E970D7" w:rsidP="00E970D7">
      <w:pPr>
        <w:spacing w:after="0" w:line="240" w:lineRule="auto"/>
        <w:jc w:val="both"/>
        <w:rPr>
          <w:rFonts w:ascii="Arial" w:hAnsi="Arial" w:cs="Arial"/>
          <w:lang w:eastAsia="en-US"/>
        </w:rPr>
      </w:pPr>
    </w:p>
    <w:p w14:paraId="7723DD9C"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14:paraId="35F9B1AB"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14:paraId="4721BAAC" w14:textId="77777777" w:rsidR="00E970D7" w:rsidRPr="00E970D7" w:rsidRDefault="00E970D7" w:rsidP="00E970D7">
      <w:pPr>
        <w:spacing w:after="0" w:line="240" w:lineRule="auto"/>
        <w:jc w:val="both"/>
        <w:rPr>
          <w:rFonts w:ascii="Arial" w:hAnsi="Arial" w:cs="Arial"/>
          <w:lang w:eastAsia="en-US"/>
        </w:rPr>
      </w:pPr>
    </w:p>
    <w:p w14:paraId="7403323F"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14:paraId="39AB8BF4"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14:paraId="0524ED3B" w14:textId="77777777" w:rsidR="00E970D7" w:rsidRPr="00E970D7" w:rsidRDefault="00E970D7" w:rsidP="00E970D7">
      <w:pPr>
        <w:spacing w:after="0" w:line="240" w:lineRule="auto"/>
        <w:jc w:val="both"/>
        <w:rPr>
          <w:rFonts w:ascii="Arial" w:hAnsi="Arial" w:cs="Arial"/>
          <w:lang w:eastAsia="en-US"/>
        </w:rPr>
      </w:pPr>
    </w:p>
    <w:p w14:paraId="74AD9EE3"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14:paraId="43B55BFB"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14:paraId="1F968D38" w14:textId="77777777" w:rsidR="00E970D7" w:rsidRPr="00E970D7" w:rsidRDefault="00E970D7" w:rsidP="00E970D7">
      <w:pPr>
        <w:spacing w:after="0" w:line="240" w:lineRule="auto"/>
        <w:rPr>
          <w:rFonts w:ascii="Arial" w:hAnsi="Arial" w:cs="Arial"/>
          <w:lang w:eastAsia="en-US"/>
        </w:rPr>
      </w:pPr>
    </w:p>
    <w:p w14:paraId="6DB4596F"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14:paraId="3AD7EB17"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14:paraId="08629D43" w14:textId="77777777" w:rsidR="00E970D7" w:rsidRPr="00E970D7" w:rsidRDefault="00E970D7" w:rsidP="00E970D7">
      <w:pPr>
        <w:spacing w:after="0" w:line="240" w:lineRule="auto"/>
        <w:jc w:val="both"/>
        <w:rPr>
          <w:rFonts w:ascii="Arial" w:hAnsi="Arial" w:cs="Arial"/>
          <w:lang w:eastAsia="en-US"/>
        </w:rPr>
      </w:pPr>
    </w:p>
    <w:p w14:paraId="4A37C6E4"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14:paraId="58D5F178"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14:paraId="229D5DDD" w14:textId="77777777" w:rsidR="00E970D7" w:rsidRPr="00E970D7" w:rsidRDefault="00E970D7" w:rsidP="00E970D7">
      <w:pPr>
        <w:spacing w:after="0" w:line="240" w:lineRule="auto"/>
        <w:jc w:val="both"/>
        <w:rPr>
          <w:rFonts w:ascii="Arial" w:hAnsi="Arial" w:cs="Arial"/>
          <w:lang w:eastAsia="en-US"/>
        </w:rPr>
      </w:pPr>
    </w:p>
    <w:p w14:paraId="0A26B5E3" w14:textId="77777777"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14:paraId="0A1C8DB3" w14:textId="77777777"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14:paraId="0474C367" w14:textId="77777777" w:rsidR="00E970D7" w:rsidRPr="00E970D7" w:rsidRDefault="00E970D7" w:rsidP="00E970D7">
      <w:pPr>
        <w:spacing w:after="0" w:line="240" w:lineRule="auto"/>
        <w:jc w:val="both"/>
        <w:rPr>
          <w:rFonts w:ascii="Arial" w:hAnsi="Arial" w:cs="Arial"/>
          <w:lang w:eastAsia="en-US"/>
        </w:rPr>
      </w:pPr>
    </w:p>
    <w:p w14:paraId="0E7902D0" w14:textId="77777777"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14:paraId="536DA879" w14:textId="77777777" w:rsidR="00E970D7" w:rsidRPr="00E970D7" w:rsidRDefault="00E970D7" w:rsidP="00E970D7">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14:paraId="30E50BAA" w14:textId="77777777" w:rsidR="00E970D7" w:rsidRPr="00E970D7" w:rsidRDefault="00E970D7" w:rsidP="00E970D7">
      <w:pPr>
        <w:spacing w:after="0" w:line="240" w:lineRule="auto"/>
        <w:jc w:val="both"/>
        <w:rPr>
          <w:rFonts w:ascii="Arial" w:hAnsi="Arial" w:cs="Arial"/>
          <w:kern w:val="16"/>
          <w:lang w:eastAsia="en-US"/>
        </w:rPr>
      </w:pPr>
    </w:p>
    <w:p w14:paraId="5DFD4D33" w14:textId="77777777"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14:paraId="59879290" w14:textId="77777777"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14:paraId="410E93E0" w14:textId="77777777"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062A" w14:textId="77777777" w:rsidR="00F3346E" w:rsidRDefault="00F3346E" w:rsidP="00ED71D4">
      <w:pPr>
        <w:spacing w:after="0" w:line="240" w:lineRule="auto"/>
      </w:pPr>
      <w:r>
        <w:separator/>
      </w:r>
    </w:p>
  </w:endnote>
  <w:endnote w:type="continuationSeparator" w:id="0">
    <w:p w14:paraId="34735888" w14:textId="77777777" w:rsidR="00F3346E" w:rsidRDefault="00F3346E" w:rsidP="00ED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710A" w14:textId="77777777" w:rsidR="00597785" w:rsidRDefault="0059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9CFD" w14:textId="77777777" w:rsidR="00597785" w:rsidRDefault="00597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B8F7" w14:textId="77777777" w:rsidR="00597785" w:rsidRDefault="0059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08FE" w14:textId="77777777" w:rsidR="00F3346E" w:rsidRDefault="00F3346E" w:rsidP="00ED71D4">
      <w:pPr>
        <w:spacing w:after="0" w:line="240" w:lineRule="auto"/>
      </w:pPr>
      <w:r>
        <w:separator/>
      </w:r>
    </w:p>
  </w:footnote>
  <w:footnote w:type="continuationSeparator" w:id="0">
    <w:p w14:paraId="4228EC56" w14:textId="77777777" w:rsidR="00F3346E" w:rsidRDefault="00F3346E" w:rsidP="00ED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7155" w14:textId="77777777" w:rsidR="00597785" w:rsidRDefault="00597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9372" w14:textId="77777777" w:rsidR="00ED71D4" w:rsidRDefault="00042D9C">
    <w:pPr>
      <w:pStyle w:val="Header"/>
    </w:pPr>
    <w:r>
      <w:rPr>
        <w:noProof/>
      </w:rPr>
      <mc:AlternateContent>
        <mc:Choice Requires="wps">
          <w:drawing>
            <wp:anchor distT="0" distB="0" distL="114300" distR="114300" simplePos="0" relativeHeight="251659264" behindDoc="0" locked="0" layoutInCell="0" allowOverlap="1" wp14:anchorId="00CD0910" wp14:editId="54E16B53">
              <wp:simplePos x="0" y="0"/>
              <wp:positionH relativeFrom="page">
                <wp:align>left</wp:align>
              </wp:positionH>
              <wp:positionV relativeFrom="page">
                <wp:align>top</wp:align>
              </wp:positionV>
              <wp:extent cx="7772400" cy="457200"/>
              <wp:effectExtent l="0" t="0" r="0" b="0"/>
              <wp:wrapNone/>
              <wp:docPr id="5" name="MSIPCMf23744d8be7b975c2ce6a954"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F380D" w14:textId="77777777" w:rsidR="00042D9C" w:rsidRPr="00597785" w:rsidRDefault="00597785" w:rsidP="00597785">
                          <w:pPr>
                            <w:spacing w:after="0"/>
                            <w:rPr>
                              <w:rFonts w:cs="Calibri"/>
                              <w:color w:val="000000"/>
                              <w:sz w:val="20"/>
                            </w:rPr>
                          </w:pPr>
                          <w:r w:rsidRPr="00597785">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0CD0910" id="_x0000_t202" coordsize="21600,21600" o:spt="202" path="m,l,21600r21600,l21600,xe">
              <v:stroke joinstyle="miter"/>
              <v:path gradientshapeok="t" o:connecttype="rect"/>
            </v:shapetype>
            <v:shape id="MSIPCMf23744d8be7b975c2ce6a954"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OiD89SvAgAAUQUAAA4AAAAAAAAA&#10;AAAAAAAALgIAAGRycy9lMm9Eb2MueG1sUEsBAi0AFAAGAAgAAAAhALjO6v7aAAAABQEAAA8AAAAA&#10;AAAAAAAAAAAACQUAAGRycy9kb3ducmV2LnhtbFBLBQYAAAAABAAEAPMAAAAQBgAAAAA=&#10;" o:allowincell="f" filled="f" stroked="f" strokeweight=".5pt">
              <v:textbox inset="20pt,0,,0">
                <w:txbxContent>
                  <w:p w14:paraId="66DF380D" w14:textId="77777777" w:rsidR="00042D9C" w:rsidRPr="00597785" w:rsidRDefault="00597785" w:rsidP="00597785">
                    <w:pPr>
                      <w:spacing w:after="0"/>
                      <w:rPr>
                        <w:rFonts w:cs="Calibri"/>
                        <w:color w:val="000000"/>
                        <w:sz w:val="20"/>
                      </w:rPr>
                    </w:pPr>
                    <w:r w:rsidRPr="00597785">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F6E5" w14:textId="77777777" w:rsidR="00597785" w:rsidRDefault="00597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F1B03"/>
    <w:multiLevelType w:val="hybridMultilevel"/>
    <w:tmpl w:val="034E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119C4"/>
    <w:multiLevelType w:val="hybridMultilevel"/>
    <w:tmpl w:val="DE865EE0"/>
    <w:lvl w:ilvl="0" w:tplc="A36AB8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0"/>
  </w:num>
  <w:num w:numId="4">
    <w:abstractNumId w:val="10"/>
  </w:num>
  <w:num w:numId="5">
    <w:abstractNumId w:val="27"/>
  </w:num>
  <w:num w:numId="6">
    <w:abstractNumId w:val="23"/>
  </w:num>
  <w:num w:numId="7">
    <w:abstractNumId w:val="21"/>
  </w:num>
  <w:num w:numId="8">
    <w:abstractNumId w:val="11"/>
  </w:num>
  <w:num w:numId="9">
    <w:abstractNumId w:val="19"/>
  </w:num>
  <w:num w:numId="10">
    <w:abstractNumId w:val="22"/>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8"/>
  </w:num>
  <w:num w:numId="24">
    <w:abstractNumId w:val="17"/>
  </w:num>
  <w:num w:numId="25">
    <w:abstractNumId w:val="25"/>
  </w:num>
  <w:num w:numId="26">
    <w:abstractNumId w:val="24"/>
  </w:num>
  <w:num w:numId="27">
    <w:abstractNumId w:val="13"/>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537B"/>
    <w:rsid w:val="0002600A"/>
    <w:rsid w:val="0003717C"/>
    <w:rsid w:val="00040C05"/>
    <w:rsid w:val="00042D9C"/>
    <w:rsid w:val="00052454"/>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2719C"/>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10F1"/>
    <w:rsid w:val="004F724D"/>
    <w:rsid w:val="00544602"/>
    <w:rsid w:val="005519BE"/>
    <w:rsid w:val="00573B26"/>
    <w:rsid w:val="00580CB0"/>
    <w:rsid w:val="00583F5F"/>
    <w:rsid w:val="00597785"/>
    <w:rsid w:val="005A49AF"/>
    <w:rsid w:val="005A516E"/>
    <w:rsid w:val="005C7995"/>
    <w:rsid w:val="00601973"/>
    <w:rsid w:val="0060197D"/>
    <w:rsid w:val="006069EE"/>
    <w:rsid w:val="00606A92"/>
    <w:rsid w:val="0065077A"/>
    <w:rsid w:val="006A0181"/>
    <w:rsid w:val="006A7C58"/>
    <w:rsid w:val="006B4C51"/>
    <w:rsid w:val="006B72A9"/>
    <w:rsid w:val="006D0914"/>
    <w:rsid w:val="006D4260"/>
    <w:rsid w:val="006E0A38"/>
    <w:rsid w:val="007431F5"/>
    <w:rsid w:val="00780ABD"/>
    <w:rsid w:val="00787666"/>
    <w:rsid w:val="00797B01"/>
    <w:rsid w:val="007A6837"/>
    <w:rsid w:val="007C0C54"/>
    <w:rsid w:val="007C5D0A"/>
    <w:rsid w:val="007F1E75"/>
    <w:rsid w:val="00814151"/>
    <w:rsid w:val="00821F11"/>
    <w:rsid w:val="00822173"/>
    <w:rsid w:val="0082423C"/>
    <w:rsid w:val="0083314A"/>
    <w:rsid w:val="00843312"/>
    <w:rsid w:val="008515D6"/>
    <w:rsid w:val="00861656"/>
    <w:rsid w:val="00896F31"/>
    <w:rsid w:val="008A22A3"/>
    <w:rsid w:val="008A561F"/>
    <w:rsid w:val="008D47ED"/>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75EB4"/>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61C9"/>
    <w:rsid w:val="00CC7DFD"/>
    <w:rsid w:val="00CE474B"/>
    <w:rsid w:val="00D0776F"/>
    <w:rsid w:val="00D117DC"/>
    <w:rsid w:val="00D12A86"/>
    <w:rsid w:val="00D1409F"/>
    <w:rsid w:val="00D20DDE"/>
    <w:rsid w:val="00D21556"/>
    <w:rsid w:val="00D23DD2"/>
    <w:rsid w:val="00D61DC9"/>
    <w:rsid w:val="00D80245"/>
    <w:rsid w:val="00D86AF2"/>
    <w:rsid w:val="00D872C1"/>
    <w:rsid w:val="00DB7974"/>
    <w:rsid w:val="00DC3856"/>
    <w:rsid w:val="00DD68BA"/>
    <w:rsid w:val="00DD72C0"/>
    <w:rsid w:val="00DF397F"/>
    <w:rsid w:val="00E01C56"/>
    <w:rsid w:val="00E13110"/>
    <w:rsid w:val="00E22E7E"/>
    <w:rsid w:val="00E43A4A"/>
    <w:rsid w:val="00E50194"/>
    <w:rsid w:val="00E55B7A"/>
    <w:rsid w:val="00E62D38"/>
    <w:rsid w:val="00E66CA4"/>
    <w:rsid w:val="00E66E6F"/>
    <w:rsid w:val="00E75C84"/>
    <w:rsid w:val="00E77A7C"/>
    <w:rsid w:val="00E970D7"/>
    <w:rsid w:val="00EA0AAF"/>
    <w:rsid w:val="00EB46C7"/>
    <w:rsid w:val="00EB6734"/>
    <w:rsid w:val="00EC31FB"/>
    <w:rsid w:val="00ED71D4"/>
    <w:rsid w:val="00ED7C92"/>
    <w:rsid w:val="00F11007"/>
    <w:rsid w:val="00F1676D"/>
    <w:rsid w:val="00F3346E"/>
    <w:rsid w:val="00F401FA"/>
    <w:rsid w:val="00F429F1"/>
    <w:rsid w:val="00F91A82"/>
    <w:rsid w:val="00FB2597"/>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80069"/>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ED71D4"/>
    <w:pPr>
      <w:tabs>
        <w:tab w:val="center" w:pos="4513"/>
        <w:tab w:val="right" w:pos="9026"/>
      </w:tabs>
      <w:spacing w:after="0" w:line="240" w:lineRule="auto"/>
    </w:pPr>
  </w:style>
  <w:style w:type="character" w:customStyle="1" w:styleId="HeaderChar">
    <w:name w:val="Header Char"/>
    <w:basedOn w:val="DefaultParagraphFont"/>
    <w:link w:val="Header"/>
    <w:rsid w:val="00ED71D4"/>
    <w:rPr>
      <w:sz w:val="22"/>
      <w:szCs w:val="22"/>
    </w:rPr>
  </w:style>
  <w:style w:type="paragraph" w:styleId="Footer">
    <w:name w:val="footer"/>
    <w:basedOn w:val="Normal"/>
    <w:link w:val="FooterChar"/>
    <w:unhideWhenUsed/>
    <w:rsid w:val="00ED71D4"/>
    <w:pPr>
      <w:tabs>
        <w:tab w:val="center" w:pos="4513"/>
        <w:tab w:val="right" w:pos="9026"/>
      </w:tabs>
      <w:spacing w:after="0" w:line="240" w:lineRule="auto"/>
    </w:pPr>
  </w:style>
  <w:style w:type="character" w:customStyle="1" w:styleId="FooterChar">
    <w:name w:val="Footer Char"/>
    <w:basedOn w:val="DefaultParagraphFont"/>
    <w:link w:val="Footer"/>
    <w:rsid w:val="00ED71D4"/>
    <w:rPr>
      <w:sz w:val="22"/>
      <w:szCs w:val="22"/>
    </w:rPr>
  </w:style>
  <w:style w:type="paragraph" w:styleId="NoSpacing">
    <w:name w:val="No Spacing"/>
    <w:uiPriority w:val="1"/>
    <w:qFormat/>
    <w:rsid w:val="008D47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7A84-3484-4E68-A17F-D3DCB9FB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8659</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Julie Lathan</cp:lastModifiedBy>
  <cp:revision>2</cp:revision>
  <cp:lastPrinted>2015-09-23T14:25:00Z</cp:lastPrinted>
  <dcterms:created xsi:type="dcterms:W3CDTF">2020-08-12T11:38:00Z</dcterms:created>
  <dcterms:modified xsi:type="dcterms:W3CDTF">2020-08-12T11:38:00Z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Laura.Salmon@xentrall.org.uk</vt:lpwstr>
  </property>
  <property fmtid="{D5CDD505-2E9C-101B-9397-08002B2CF9AE}" pid="6" name="MSIP_Label_b0959cb5-d6fa-43bd-af65-dd08ea55ea38_SetDate">
    <vt:lpwstr>2019-09-18T14:51:58.7673963Z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