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55C" w:rsidRDefault="00AB588D">
      <w:pPr>
        <w:jc w:val="right"/>
        <w:rPr>
          <w:rFonts w:ascii="Calibri-Bold" w:hAnsi="Calibri-Bold" w:cs="Calibri-Bold"/>
          <w:b/>
          <w:bCs/>
          <w:color w:val="000000"/>
          <w:sz w:val="32"/>
          <w:szCs w:val="32"/>
        </w:rPr>
      </w:pPr>
      <w:r>
        <w:rPr>
          <w:rFonts w:ascii="Calibri-Bold" w:hAnsi="Calibri-Bold" w:cs="Calibri-Bold"/>
          <w:b/>
          <w:bCs/>
          <w:noProof/>
          <w:color w:val="000000"/>
          <w:sz w:val="32"/>
          <w:szCs w:val="32"/>
          <w:lang w:eastAsia="en-GB"/>
        </w:rPr>
        <w:drawing>
          <wp:inline distT="0" distB="0" distL="0" distR="0">
            <wp:extent cx="1466850" cy="18299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829907"/>
                    </a:xfrm>
                    <a:prstGeom prst="rect">
                      <a:avLst/>
                    </a:prstGeom>
                    <a:noFill/>
                    <a:ln>
                      <a:noFill/>
                    </a:ln>
                  </pic:spPr>
                </pic:pic>
              </a:graphicData>
            </a:graphic>
          </wp:inline>
        </w:drawing>
      </w:r>
    </w:p>
    <w:p w:rsidR="0087355C" w:rsidRDefault="0087355C">
      <w:pPr>
        <w:autoSpaceDE w:val="0"/>
        <w:autoSpaceDN w:val="0"/>
        <w:adjustRightInd w:val="0"/>
        <w:spacing w:after="0" w:line="240" w:lineRule="auto"/>
        <w:jc w:val="right"/>
        <w:rPr>
          <w:rFonts w:ascii="Calibri-Bold" w:hAnsi="Calibri-Bold" w:cs="Calibri-Bold"/>
          <w:b/>
          <w:bCs/>
          <w:color w:val="000000"/>
          <w:sz w:val="36"/>
          <w:szCs w:val="36"/>
        </w:rPr>
      </w:pPr>
    </w:p>
    <w:p w:rsidR="0087355C" w:rsidRDefault="0087355C">
      <w:pPr>
        <w:autoSpaceDE w:val="0"/>
        <w:autoSpaceDN w:val="0"/>
        <w:adjustRightInd w:val="0"/>
        <w:spacing w:after="0" w:line="240" w:lineRule="auto"/>
        <w:jc w:val="right"/>
        <w:rPr>
          <w:rFonts w:ascii="Calibri-Bold" w:hAnsi="Calibri-Bold" w:cs="Calibri-Bold"/>
          <w:b/>
          <w:bCs/>
          <w:color w:val="000000"/>
          <w:sz w:val="36"/>
          <w:szCs w:val="36"/>
        </w:rPr>
      </w:pPr>
    </w:p>
    <w:p w:rsidR="0087355C" w:rsidRDefault="0087355C">
      <w:pPr>
        <w:autoSpaceDE w:val="0"/>
        <w:autoSpaceDN w:val="0"/>
        <w:adjustRightInd w:val="0"/>
        <w:spacing w:after="0" w:line="240" w:lineRule="auto"/>
        <w:jc w:val="right"/>
        <w:rPr>
          <w:rFonts w:ascii="Calibri-Bold" w:hAnsi="Calibri-Bold" w:cs="Calibri-Bold"/>
          <w:b/>
          <w:bCs/>
          <w:color w:val="000000"/>
          <w:sz w:val="36"/>
          <w:szCs w:val="36"/>
        </w:rPr>
      </w:pPr>
    </w:p>
    <w:p w:rsidR="0087355C" w:rsidRDefault="0087355C">
      <w:pPr>
        <w:autoSpaceDE w:val="0"/>
        <w:autoSpaceDN w:val="0"/>
        <w:adjustRightInd w:val="0"/>
        <w:spacing w:after="0" w:line="240" w:lineRule="auto"/>
        <w:jc w:val="right"/>
        <w:rPr>
          <w:rFonts w:ascii="Calibri-Bold" w:hAnsi="Calibri-Bold" w:cs="Calibri-Bold"/>
          <w:b/>
          <w:bCs/>
          <w:color w:val="000000"/>
          <w:sz w:val="36"/>
          <w:szCs w:val="36"/>
        </w:rPr>
      </w:pPr>
    </w:p>
    <w:p w:rsidR="0087355C" w:rsidRDefault="0087355C">
      <w:pPr>
        <w:autoSpaceDE w:val="0"/>
        <w:autoSpaceDN w:val="0"/>
        <w:adjustRightInd w:val="0"/>
        <w:spacing w:after="0" w:line="240" w:lineRule="auto"/>
        <w:jc w:val="right"/>
        <w:rPr>
          <w:rFonts w:ascii="Calibri-Bold" w:hAnsi="Calibri-Bold" w:cs="Calibri-Bold"/>
          <w:b/>
          <w:bCs/>
          <w:color w:val="000000"/>
          <w:sz w:val="36"/>
          <w:szCs w:val="36"/>
        </w:rPr>
      </w:pPr>
    </w:p>
    <w:p w:rsidR="0087355C" w:rsidRDefault="00AB588D">
      <w:pPr>
        <w:autoSpaceDE w:val="0"/>
        <w:autoSpaceDN w:val="0"/>
        <w:adjustRightInd w:val="0"/>
        <w:spacing w:after="0" w:line="240" w:lineRule="auto"/>
        <w:jc w:val="right"/>
        <w:rPr>
          <w:rFonts w:ascii="Calibri-Bold" w:hAnsi="Calibri-Bold" w:cs="Calibri-Bold"/>
          <w:b/>
          <w:bCs/>
          <w:color w:val="000000"/>
          <w:sz w:val="40"/>
          <w:szCs w:val="40"/>
        </w:rPr>
      </w:pPr>
      <w:r>
        <w:rPr>
          <w:rFonts w:ascii="Calibri-Bold" w:hAnsi="Calibri-Bold" w:cs="Calibri-Bold"/>
          <w:b/>
          <w:bCs/>
          <w:color w:val="000000"/>
          <w:sz w:val="40"/>
          <w:szCs w:val="40"/>
        </w:rPr>
        <w:t>Level 3 SEND Teaching Assistant</w:t>
      </w:r>
    </w:p>
    <w:p w:rsidR="0087355C" w:rsidRDefault="00AB588D">
      <w:pPr>
        <w:autoSpaceDE w:val="0"/>
        <w:autoSpaceDN w:val="0"/>
        <w:adjustRightInd w:val="0"/>
        <w:spacing w:after="0" w:line="240" w:lineRule="auto"/>
        <w:jc w:val="right"/>
        <w:rPr>
          <w:rFonts w:ascii="Arial" w:hAnsi="Arial" w:cs="Arial"/>
          <w:b/>
          <w:bCs/>
          <w:color w:val="A6A6A6" w:themeColor="background1" w:themeShade="A6"/>
          <w:sz w:val="32"/>
          <w:szCs w:val="32"/>
        </w:rPr>
      </w:pPr>
      <w:r>
        <w:rPr>
          <w:rFonts w:ascii="Arial" w:hAnsi="Arial" w:cs="Arial"/>
          <w:b/>
          <w:bCs/>
          <w:color w:val="A6A6A6" w:themeColor="background1" w:themeShade="A6"/>
          <w:sz w:val="32"/>
          <w:szCs w:val="32"/>
        </w:rPr>
        <w:t>Tees Valley Education</w:t>
      </w:r>
    </w:p>
    <w:p w:rsidR="0087355C" w:rsidRDefault="0087355C">
      <w:pPr>
        <w:autoSpaceDE w:val="0"/>
        <w:autoSpaceDN w:val="0"/>
        <w:adjustRightInd w:val="0"/>
        <w:spacing w:after="0" w:line="240" w:lineRule="auto"/>
        <w:jc w:val="right"/>
        <w:rPr>
          <w:rFonts w:ascii="Arial" w:hAnsi="Arial" w:cs="Arial"/>
          <w:b/>
          <w:bCs/>
          <w:color w:val="A6A6A6" w:themeColor="background1" w:themeShade="A6"/>
          <w:sz w:val="32"/>
          <w:szCs w:val="32"/>
        </w:rPr>
      </w:pPr>
    </w:p>
    <w:p w:rsidR="0087355C" w:rsidRDefault="0087355C">
      <w:pPr>
        <w:autoSpaceDE w:val="0"/>
        <w:autoSpaceDN w:val="0"/>
        <w:adjustRightInd w:val="0"/>
        <w:spacing w:after="0" w:line="240" w:lineRule="auto"/>
        <w:jc w:val="right"/>
        <w:rPr>
          <w:rFonts w:ascii="Arial" w:hAnsi="Arial" w:cs="Arial"/>
          <w:b/>
          <w:bCs/>
          <w:color w:val="A6A6A6" w:themeColor="background1" w:themeShade="A6"/>
          <w:sz w:val="32"/>
          <w:szCs w:val="32"/>
        </w:rPr>
      </w:pPr>
    </w:p>
    <w:p w:rsidR="0087355C" w:rsidRDefault="0087355C">
      <w:pPr>
        <w:autoSpaceDE w:val="0"/>
        <w:autoSpaceDN w:val="0"/>
        <w:adjustRightInd w:val="0"/>
        <w:spacing w:after="0" w:line="240" w:lineRule="auto"/>
        <w:jc w:val="right"/>
        <w:rPr>
          <w:rFonts w:ascii="Arial" w:hAnsi="Arial" w:cs="Arial"/>
          <w:b/>
          <w:bCs/>
          <w:color w:val="A6A6A6" w:themeColor="background1" w:themeShade="A6"/>
          <w:sz w:val="32"/>
          <w:szCs w:val="32"/>
        </w:rPr>
      </w:pPr>
    </w:p>
    <w:p w:rsidR="0087355C" w:rsidRDefault="00AB588D">
      <w:pPr>
        <w:autoSpaceDE w:val="0"/>
        <w:autoSpaceDN w:val="0"/>
        <w:adjustRightInd w:val="0"/>
        <w:spacing w:after="0" w:line="240" w:lineRule="auto"/>
        <w:jc w:val="right"/>
        <w:rPr>
          <w:rFonts w:ascii="Arial" w:hAnsi="Arial" w:cs="Arial"/>
          <w:b/>
          <w:bCs/>
          <w:color w:val="000000"/>
          <w:sz w:val="36"/>
          <w:szCs w:val="32"/>
        </w:rPr>
      </w:pPr>
      <w:r>
        <w:rPr>
          <w:rFonts w:ascii="Arial" w:hAnsi="Arial" w:cs="Arial"/>
          <w:b/>
          <w:bCs/>
          <w:color w:val="000000"/>
          <w:sz w:val="36"/>
          <w:szCs w:val="32"/>
        </w:rPr>
        <w:t xml:space="preserve">Job Ref: </w:t>
      </w:r>
      <w:r w:rsidRPr="00C13E86">
        <w:rPr>
          <w:rFonts w:ascii="Arial" w:hAnsi="Arial" w:cs="Arial"/>
          <w:b/>
          <w:bCs/>
          <w:color w:val="000000"/>
          <w:sz w:val="36"/>
          <w:szCs w:val="32"/>
        </w:rPr>
        <w:t>DSA1</w:t>
      </w:r>
      <w:r w:rsidR="00C13E86" w:rsidRPr="00C13E86">
        <w:rPr>
          <w:rFonts w:ascii="Arial" w:hAnsi="Arial" w:cs="Arial"/>
          <w:b/>
          <w:bCs/>
          <w:color w:val="000000"/>
          <w:sz w:val="36"/>
          <w:szCs w:val="32"/>
        </w:rPr>
        <w:t>32</w:t>
      </w:r>
    </w:p>
    <w:p w:rsidR="0087355C" w:rsidRDefault="0087355C">
      <w:pPr>
        <w:autoSpaceDE w:val="0"/>
        <w:autoSpaceDN w:val="0"/>
        <w:adjustRightInd w:val="0"/>
        <w:spacing w:after="0" w:line="240" w:lineRule="auto"/>
        <w:jc w:val="right"/>
        <w:rPr>
          <w:rFonts w:ascii="Arial" w:hAnsi="Arial" w:cs="Arial"/>
          <w:b/>
          <w:bCs/>
          <w:color w:val="000000"/>
          <w:sz w:val="36"/>
          <w:szCs w:val="32"/>
        </w:rPr>
      </w:pPr>
    </w:p>
    <w:p w:rsidR="0087355C" w:rsidRDefault="0087355C">
      <w:pPr>
        <w:autoSpaceDE w:val="0"/>
        <w:autoSpaceDN w:val="0"/>
        <w:adjustRightInd w:val="0"/>
        <w:spacing w:after="0" w:line="240" w:lineRule="auto"/>
        <w:jc w:val="center"/>
        <w:rPr>
          <w:rFonts w:ascii="Arial" w:hAnsi="Arial" w:cs="Arial"/>
          <w:b/>
          <w:bCs/>
          <w:color w:val="A6A6A6" w:themeColor="background1" w:themeShade="A6"/>
          <w:sz w:val="32"/>
          <w:szCs w:val="32"/>
        </w:rPr>
      </w:pPr>
    </w:p>
    <w:p w:rsidR="0087355C" w:rsidRDefault="0087355C">
      <w:pPr>
        <w:autoSpaceDE w:val="0"/>
        <w:autoSpaceDN w:val="0"/>
        <w:adjustRightInd w:val="0"/>
        <w:spacing w:after="0" w:line="240" w:lineRule="auto"/>
        <w:rPr>
          <w:rFonts w:ascii="Calibri-Bold" w:hAnsi="Calibri-Bold" w:cs="Calibri-Bold"/>
          <w:b/>
          <w:bCs/>
          <w:color w:val="000000"/>
          <w:sz w:val="32"/>
          <w:szCs w:val="32"/>
        </w:rPr>
      </w:pPr>
    </w:p>
    <w:p w:rsidR="0087355C" w:rsidRDefault="0087355C">
      <w:pPr>
        <w:autoSpaceDE w:val="0"/>
        <w:autoSpaceDN w:val="0"/>
        <w:adjustRightInd w:val="0"/>
        <w:spacing w:after="0" w:line="240" w:lineRule="auto"/>
        <w:rPr>
          <w:rFonts w:ascii="Calibri-Bold" w:hAnsi="Calibri-Bold" w:cs="Calibri-Bold"/>
          <w:b/>
          <w:bCs/>
          <w:color w:val="000000"/>
          <w:sz w:val="32"/>
          <w:szCs w:val="32"/>
        </w:rPr>
      </w:pPr>
    </w:p>
    <w:p w:rsidR="0087355C" w:rsidRDefault="0087355C">
      <w:pPr>
        <w:autoSpaceDE w:val="0"/>
        <w:autoSpaceDN w:val="0"/>
        <w:adjustRightInd w:val="0"/>
        <w:spacing w:after="0" w:line="240" w:lineRule="auto"/>
        <w:rPr>
          <w:rFonts w:ascii="ArialMT" w:hAnsi="ArialMT" w:cs="ArialMT"/>
          <w:color w:val="000000"/>
          <w:sz w:val="28"/>
          <w:szCs w:val="28"/>
        </w:rPr>
      </w:pPr>
    </w:p>
    <w:p w:rsidR="0087355C" w:rsidRDefault="0087355C">
      <w:pPr>
        <w:autoSpaceDE w:val="0"/>
        <w:autoSpaceDN w:val="0"/>
        <w:adjustRightInd w:val="0"/>
        <w:spacing w:after="0" w:line="240" w:lineRule="auto"/>
        <w:rPr>
          <w:rFonts w:ascii="ArialMT" w:hAnsi="ArialMT" w:cs="ArialMT"/>
          <w:color w:val="000000"/>
          <w:sz w:val="28"/>
          <w:szCs w:val="28"/>
        </w:rPr>
      </w:pPr>
    </w:p>
    <w:p w:rsidR="0087355C" w:rsidRDefault="0087355C">
      <w:pPr>
        <w:autoSpaceDE w:val="0"/>
        <w:autoSpaceDN w:val="0"/>
        <w:adjustRightInd w:val="0"/>
        <w:spacing w:after="0" w:line="240" w:lineRule="auto"/>
        <w:rPr>
          <w:rFonts w:ascii="ArialMT" w:hAnsi="ArialMT" w:cs="ArialMT"/>
          <w:color w:val="000000"/>
          <w:sz w:val="28"/>
          <w:szCs w:val="28"/>
        </w:rPr>
      </w:pPr>
    </w:p>
    <w:p w:rsidR="0087355C" w:rsidRDefault="0087355C">
      <w:pPr>
        <w:autoSpaceDE w:val="0"/>
        <w:autoSpaceDN w:val="0"/>
        <w:adjustRightInd w:val="0"/>
        <w:spacing w:after="0" w:line="240" w:lineRule="auto"/>
        <w:rPr>
          <w:rFonts w:ascii="ArialMT" w:hAnsi="ArialMT" w:cs="ArialMT"/>
          <w:color w:val="000000"/>
          <w:sz w:val="28"/>
          <w:szCs w:val="28"/>
        </w:rPr>
      </w:pPr>
    </w:p>
    <w:p w:rsidR="0087355C" w:rsidRDefault="0087355C">
      <w:pPr>
        <w:autoSpaceDE w:val="0"/>
        <w:autoSpaceDN w:val="0"/>
        <w:adjustRightInd w:val="0"/>
        <w:spacing w:after="0" w:line="240" w:lineRule="auto"/>
        <w:rPr>
          <w:rFonts w:ascii="ArialMT" w:hAnsi="ArialMT" w:cs="ArialMT"/>
          <w:color w:val="000000"/>
          <w:sz w:val="28"/>
          <w:szCs w:val="28"/>
        </w:rPr>
      </w:pPr>
    </w:p>
    <w:p w:rsidR="0087355C" w:rsidRDefault="0087355C">
      <w:pPr>
        <w:autoSpaceDE w:val="0"/>
        <w:autoSpaceDN w:val="0"/>
        <w:adjustRightInd w:val="0"/>
        <w:spacing w:after="0" w:line="240" w:lineRule="auto"/>
        <w:rPr>
          <w:rFonts w:ascii="ArialMT" w:hAnsi="ArialMT" w:cs="ArialMT"/>
          <w:color w:val="000000"/>
          <w:sz w:val="28"/>
          <w:szCs w:val="28"/>
        </w:rPr>
      </w:pPr>
    </w:p>
    <w:p w:rsidR="0087355C" w:rsidRDefault="0087355C">
      <w:pPr>
        <w:autoSpaceDE w:val="0"/>
        <w:autoSpaceDN w:val="0"/>
        <w:adjustRightInd w:val="0"/>
        <w:spacing w:after="0" w:line="240" w:lineRule="auto"/>
        <w:rPr>
          <w:rFonts w:ascii="ArialMT" w:hAnsi="ArialMT" w:cs="ArialMT"/>
          <w:color w:val="000000"/>
          <w:sz w:val="28"/>
          <w:szCs w:val="28"/>
        </w:rPr>
      </w:pPr>
    </w:p>
    <w:p w:rsidR="0087355C" w:rsidRDefault="0087355C">
      <w:pPr>
        <w:autoSpaceDE w:val="0"/>
        <w:autoSpaceDN w:val="0"/>
        <w:adjustRightInd w:val="0"/>
        <w:spacing w:after="0" w:line="240" w:lineRule="auto"/>
        <w:rPr>
          <w:rFonts w:ascii="ArialMT" w:hAnsi="ArialMT" w:cs="ArialMT"/>
          <w:color w:val="000000"/>
          <w:sz w:val="28"/>
          <w:szCs w:val="28"/>
        </w:rPr>
      </w:pPr>
    </w:p>
    <w:p w:rsidR="0087355C" w:rsidRDefault="0087355C">
      <w:pPr>
        <w:autoSpaceDE w:val="0"/>
        <w:autoSpaceDN w:val="0"/>
        <w:adjustRightInd w:val="0"/>
        <w:spacing w:after="0" w:line="240" w:lineRule="auto"/>
        <w:rPr>
          <w:rFonts w:ascii="ArialMT" w:hAnsi="ArialMT" w:cs="ArialMT"/>
          <w:color w:val="000000"/>
          <w:sz w:val="28"/>
          <w:szCs w:val="28"/>
        </w:rPr>
      </w:pPr>
    </w:p>
    <w:p w:rsidR="0087355C" w:rsidRDefault="0087355C">
      <w:pPr>
        <w:autoSpaceDE w:val="0"/>
        <w:autoSpaceDN w:val="0"/>
        <w:adjustRightInd w:val="0"/>
        <w:spacing w:after="0" w:line="240" w:lineRule="auto"/>
        <w:rPr>
          <w:rFonts w:ascii="ArialMT" w:hAnsi="ArialMT" w:cs="ArialMT"/>
          <w:color w:val="000000"/>
          <w:sz w:val="28"/>
          <w:szCs w:val="28"/>
        </w:rPr>
      </w:pPr>
    </w:p>
    <w:p w:rsidR="0087355C" w:rsidRDefault="0087355C">
      <w:pPr>
        <w:autoSpaceDE w:val="0"/>
        <w:autoSpaceDN w:val="0"/>
        <w:adjustRightInd w:val="0"/>
        <w:spacing w:after="0" w:line="240" w:lineRule="auto"/>
        <w:rPr>
          <w:rFonts w:ascii="ArialMT" w:hAnsi="ArialMT" w:cs="ArialMT"/>
          <w:color w:val="000000"/>
          <w:sz w:val="28"/>
          <w:szCs w:val="28"/>
        </w:rPr>
      </w:pPr>
    </w:p>
    <w:p w:rsidR="0087355C" w:rsidRDefault="00AB588D">
      <w:pPr>
        <w:ind w:right="-22"/>
        <w:rPr>
          <w:rFonts w:ascii="ArialMT" w:hAnsi="ArialMT" w:cs="ArialMT"/>
          <w:color w:val="000000"/>
          <w:sz w:val="28"/>
          <w:szCs w:val="28"/>
        </w:rPr>
      </w:pPr>
      <w:r>
        <w:rPr>
          <w:rFonts w:ascii="ArialMT" w:hAnsi="ArialMT" w:cs="ArialMT"/>
          <w:noProof/>
          <w:color w:val="000000"/>
          <w:sz w:val="28"/>
          <w:szCs w:val="28"/>
          <w:lang w:eastAsia="en-GB"/>
        </w:rPr>
        <w:drawing>
          <wp:anchor distT="0" distB="0" distL="114300" distR="114300" simplePos="0" relativeHeight="251659264" behindDoc="0" locked="0" layoutInCell="1" allowOverlap="1">
            <wp:simplePos x="0" y="0"/>
            <wp:positionH relativeFrom="column">
              <wp:posOffset>-404495</wp:posOffset>
            </wp:positionH>
            <wp:positionV relativeFrom="paragraph">
              <wp:posOffset>557530</wp:posOffset>
            </wp:positionV>
            <wp:extent cx="2724150" cy="901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4150" cy="9017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094" w:type="dxa"/>
        <w:tblInd w:w="-601" w:type="dxa"/>
        <w:tblLayout w:type="fixed"/>
        <w:tblLook w:val="04A0" w:firstRow="1" w:lastRow="0" w:firstColumn="1" w:lastColumn="0" w:noHBand="0" w:noVBand="1"/>
      </w:tblPr>
      <w:tblGrid>
        <w:gridCol w:w="10094"/>
      </w:tblGrid>
      <w:tr w:rsidR="0087355C">
        <w:trPr>
          <w:trHeight w:val="142"/>
        </w:trPr>
        <w:tc>
          <w:tcPr>
            <w:tcW w:w="10094" w:type="dxa"/>
            <w:tcBorders>
              <w:bottom w:val="single" w:sz="4" w:space="0" w:color="auto"/>
            </w:tcBorders>
            <w:shd w:val="clear" w:color="auto" w:fill="4F81BD" w:themeFill="accent1"/>
          </w:tcPr>
          <w:p w:rsidR="0087355C" w:rsidRDefault="00AB588D">
            <w:pPr>
              <w:jc w:val="center"/>
              <w:rPr>
                <w:rFonts w:ascii="ArialMT" w:hAnsi="ArialMT" w:cs="ArialMT"/>
                <w:color w:val="000000"/>
                <w:sz w:val="28"/>
                <w:szCs w:val="28"/>
              </w:rPr>
            </w:pPr>
            <w:r>
              <w:rPr>
                <w:rFonts w:cs="ArialMT"/>
                <w:b/>
                <w:color w:val="FFFFFF" w:themeColor="background1"/>
                <w:sz w:val="36"/>
                <w:szCs w:val="36"/>
              </w:rPr>
              <w:lastRenderedPageBreak/>
              <w:t>ADVERTISEMENT</w:t>
            </w:r>
          </w:p>
        </w:tc>
      </w:tr>
    </w:tbl>
    <w:p w:rsidR="0087355C" w:rsidRDefault="0087355C"/>
    <w:tbl>
      <w:tblPr>
        <w:tblStyle w:val="TableGrid"/>
        <w:tblW w:w="10094" w:type="dxa"/>
        <w:tblInd w:w="-601" w:type="dxa"/>
        <w:tblLayout w:type="fixed"/>
        <w:tblLook w:val="04A0" w:firstRow="1" w:lastRow="0" w:firstColumn="1" w:lastColumn="0" w:noHBand="0" w:noVBand="1"/>
      </w:tblPr>
      <w:tblGrid>
        <w:gridCol w:w="10094"/>
      </w:tblGrid>
      <w:tr w:rsidR="0087355C">
        <w:trPr>
          <w:trHeight w:val="12678"/>
        </w:trPr>
        <w:tc>
          <w:tcPr>
            <w:tcW w:w="10094"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87355C" w:rsidRDefault="0087355C">
            <w:pPr>
              <w:autoSpaceDE w:val="0"/>
              <w:autoSpaceDN w:val="0"/>
              <w:adjustRightInd w:val="0"/>
              <w:rPr>
                <w:sz w:val="16"/>
                <w:szCs w:val="16"/>
              </w:rPr>
            </w:pPr>
          </w:p>
          <w:p w:rsidR="0087355C" w:rsidRDefault="00AB588D">
            <w:pPr>
              <w:autoSpaceDE w:val="0"/>
              <w:autoSpaceDN w:val="0"/>
              <w:adjustRightInd w:val="0"/>
              <w:rPr>
                <w:rFonts w:ascii="Calibri-Bold" w:hAnsi="Calibri-Bold" w:cs="Calibri-Bold"/>
                <w:b/>
                <w:bCs/>
                <w:color w:val="000000"/>
                <w:sz w:val="6"/>
                <w:szCs w:val="6"/>
              </w:rPr>
            </w:pPr>
            <w:r>
              <w:rPr>
                <w:rFonts w:cs="ArialMT"/>
                <w:b/>
                <w:noProof/>
                <w:color w:val="000000"/>
                <w:lang w:eastAsia="en-GB"/>
              </w:rPr>
              <w:drawing>
                <wp:anchor distT="0" distB="0" distL="114300" distR="114300" simplePos="0" relativeHeight="251663360" behindDoc="0" locked="0" layoutInCell="1" allowOverlap="1">
                  <wp:simplePos x="0" y="0"/>
                  <wp:positionH relativeFrom="column">
                    <wp:posOffset>4330700</wp:posOffset>
                  </wp:positionH>
                  <wp:positionV relativeFrom="paragraph">
                    <wp:posOffset>33655</wp:posOffset>
                  </wp:positionV>
                  <wp:extent cx="1966595" cy="64960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6595" cy="649605"/>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rsidR="0087355C" w:rsidRDefault="00AB588D">
            <w:pPr>
              <w:autoSpaceDE w:val="0"/>
              <w:autoSpaceDN w:val="0"/>
              <w:adjustRightInd w:val="0"/>
              <w:rPr>
                <w:rFonts w:ascii="Calibri-Bold" w:hAnsi="Calibri-Bold" w:cs="Calibri-Bold"/>
                <w:b/>
                <w:bCs/>
                <w:color w:val="000000"/>
                <w:sz w:val="32"/>
                <w:szCs w:val="32"/>
              </w:rPr>
            </w:pPr>
            <w:r>
              <w:rPr>
                <w:rFonts w:ascii="Calibri-Bold" w:hAnsi="Calibri-Bold" w:cs="Calibri-Bold"/>
                <w:b/>
                <w:bCs/>
                <w:color w:val="000000"/>
                <w:sz w:val="32"/>
                <w:szCs w:val="32"/>
              </w:rPr>
              <w:t>Level 3 SEND Teaching Assistant</w:t>
            </w:r>
          </w:p>
          <w:p w:rsidR="0087355C" w:rsidRDefault="0087355C">
            <w:pPr>
              <w:autoSpaceDE w:val="0"/>
              <w:autoSpaceDN w:val="0"/>
              <w:adjustRightInd w:val="0"/>
              <w:rPr>
                <w:rFonts w:ascii="Arial" w:hAnsi="Arial" w:cs="Arial"/>
                <w:b/>
                <w:bCs/>
                <w:color w:val="A6A6A6" w:themeColor="background1" w:themeShade="A6"/>
                <w:sz w:val="24"/>
              </w:rPr>
            </w:pPr>
          </w:p>
          <w:p w:rsidR="0087355C" w:rsidRDefault="00AB588D">
            <w:pPr>
              <w:autoSpaceDE w:val="0"/>
              <w:autoSpaceDN w:val="0"/>
              <w:adjustRightInd w:val="0"/>
              <w:rPr>
                <w:rFonts w:cs="Arial"/>
                <w:b/>
                <w:bCs/>
                <w:sz w:val="24"/>
                <w:szCs w:val="24"/>
              </w:rPr>
            </w:pPr>
            <w:r>
              <w:rPr>
                <w:rFonts w:cs="Arial"/>
                <w:b/>
                <w:bCs/>
                <w:sz w:val="24"/>
                <w:szCs w:val="24"/>
              </w:rPr>
              <w:t>Status: Permanent</w:t>
            </w:r>
          </w:p>
          <w:p w:rsidR="0087355C" w:rsidRDefault="00AB588D">
            <w:pPr>
              <w:autoSpaceDE w:val="0"/>
              <w:autoSpaceDN w:val="0"/>
              <w:adjustRightInd w:val="0"/>
              <w:jc w:val="both"/>
              <w:rPr>
                <w:rFonts w:cs="Arial"/>
                <w:b/>
                <w:bCs/>
                <w:sz w:val="24"/>
              </w:rPr>
            </w:pPr>
            <w:r>
              <w:rPr>
                <w:rFonts w:cs="Arial"/>
                <w:b/>
                <w:bCs/>
                <w:sz w:val="24"/>
              </w:rPr>
              <w:t>Required: September 202</w:t>
            </w:r>
            <w:r w:rsidR="00E33810">
              <w:rPr>
                <w:rFonts w:cs="Arial"/>
                <w:b/>
                <w:bCs/>
                <w:sz w:val="24"/>
              </w:rPr>
              <w:t>1</w:t>
            </w:r>
            <w:r w:rsidR="00F44FD9">
              <w:rPr>
                <w:rFonts w:cs="Arial"/>
                <w:b/>
                <w:bCs/>
                <w:sz w:val="24"/>
              </w:rPr>
              <w:t xml:space="preserve"> (1 post earlier)</w:t>
            </w:r>
          </w:p>
          <w:p w:rsidR="0087355C" w:rsidRPr="00C13E86" w:rsidRDefault="00AB588D" w:rsidP="00C13E86">
            <w:pPr>
              <w:autoSpaceDE w:val="0"/>
              <w:autoSpaceDN w:val="0"/>
              <w:adjustRightInd w:val="0"/>
              <w:jc w:val="both"/>
              <w:rPr>
                <w:rFonts w:eastAsia="Times New Roman" w:cstheme="minorHAnsi"/>
                <w:b/>
                <w:sz w:val="24"/>
                <w:lang w:eastAsia="en-GB"/>
              </w:rPr>
            </w:pPr>
            <w:r>
              <w:rPr>
                <w:rFonts w:cs="Arial"/>
                <w:b/>
                <w:bCs/>
                <w:sz w:val="24"/>
              </w:rPr>
              <w:t xml:space="preserve">Salary: </w:t>
            </w:r>
            <w:r w:rsidR="00C13E86" w:rsidRPr="00C13E86">
              <w:rPr>
                <w:rFonts w:eastAsia="Times New Roman" w:cstheme="minorHAnsi"/>
                <w:b/>
                <w:sz w:val="24"/>
                <w:lang w:eastAsia="en-GB"/>
              </w:rPr>
              <w:t xml:space="preserve">NJC point 13 – 15 </w:t>
            </w:r>
            <w:r w:rsidRPr="00C13E86">
              <w:rPr>
                <w:rFonts w:eastAsia="Times New Roman" w:cstheme="minorHAnsi"/>
                <w:b/>
                <w:sz w:val="24"/>
                <w:lang w:eastAsia="en-GB"/>
              </w:rPr>
              <w:t xml:space="preserve">is </w:t>
            </w:r>
            <w:r w:rsidR="00C13E86" w:rsidRPr="00C13E86">
              <w:rPr>
                <w:rFonts w:eastAsia="Times New Roman" w:cstheme="minorHAnsi"/>
                <w:b/>
                <w:sz w:val="24"/>
                <w:lang w:eastAsia="en-GB"/>
              </w:rPr>
              <w:t>£22,627 - £23,541</w:t>
            </w:r>
            <w:r w:rsidR="00C13E86" w:rsidRPr="00C13E86">
              <w:rPr>
                <w:rFonts w:eastAsia="Times New Roman" w:cstheme="minorHAnsi"/>
                <w:b/>
                <w:sz w:val="24"/>
                <w:lang w:eastAsia="en-GB"/>
              </w:rPr>
              <w:t xml:space="preserve"> </w:t>
            </w:r>
            <w:r w:rsidR="00C13E86" w:rsidRPr="00C13E86">
              <w:rPr>
                <w:rFonts w:eastAsia="Times New Roman" w:cstheme="minorHAnsi"/>
                <w:b/>
                <w:sz w:val="24"/>
                <w:lang w:eastAsia="en-GB"/>
              </w:rPr>
              <w:t>Actual Salary (£19,463 - £20,249)</w:t>
            </w:r>
          </w:p>
          <w:p w:rsidR="0087355C" w:rsidRDefault="00AB588D">
            <w:pPr>
              <w:autoSpaceDE w:val="0"/>
              <w:autoSpaceDN w:val="0"/>
              <w:adjustRightInd w:val="0"/>
              <w:jc w:val="both"/>
              <w:rPr>
                <w:rFonts w:cs="Arial"/>
                <w:b/>
                <w:bCs/>
                <w:sz w:val="24"/>
              </w:rPr>
            </w:pPr>
            <w:r>
              <w:rPr>
                <w:rFonts w:cs="Arial"/>
                <w:b/>
                <w:bCs/>
                <w:sz w:val="24"/>
              </w:rPr>
              <w:t>Hours: 37 hours per week, term time only + 5 days</w:t>
            </w:r>
          </w:p>
          <w:p w:rsidR="0087355C" w:rsidRDefault="00AB588D">
            <w:pPr>
              <w:autoSpaceDE w:val="0"/>
              <w:autoSpaceDN w:val="0"/>
              <w:adjustRightInd w:val="0"/>
              <w:jc w:val="both"/>
              <w:rPr>
                <w:rFonts w:cs="Arial"/>
                <w:b/>
                <w:bCs/>
                <w:sz w:val="24"/>
              </w:rPr>
            </w:pPr>
            <w:r>
              <w:rPr>
                <w:rFonts w:cs="Arial"/>
                <w:b/>
                <w:bCs/>
                <w:sz w:val="24"/>
              </w:rPr>
              <w:t>Reporting to: Headteacher</w:t>
            </w:r>
          </w:p>
          <w:p w:rsidR="0087355C" w:rsidRDefault="0087355C">
            <w:pPr>
              <w:autoSpaceDE w:val="0"/>
              <w:autoSpaceDN w:val="0"/>
              <w:adjustRightInd w:val="0"/>
              <w:jc w:val="both"/>
              <w:rPr>
                <w:rFonts w:cs="Arial"/>
                <w:b/>
                <w:bCs/>
              </w:rPr>
            </w:pPr>
          </w:p>
          <w:p w:rsidR="0087355C" w:rsidRDefault="00AB588D">
            <w:pPr>
              <w:autoSpaceDE w:val="0"/>
              <w:autoSpaceDN w:val="0"/>
              <w:adjustRightInd w:val="0"/>
              <w:spacing w:after="160"/>
              <w:jc w:val="both"/>
              <w:rPr>
                <w:rFonts w:cs="Calibri-Bold"/>
                <w:bCs/>
                <w:sz w:val="24"/>
              </w:rPr>
            </w:pPr>
            <w:r>
              <w:rPr>
                <w:rFonts w:cs="Calibri-Bold"/>
                <w:bCs/>
                <w:sz w:val="24"/>
              </w:rPr>
              <w:t xml:space="preserve">Discovery Special Academy is seeking to appoint a pro-active, enthusiastic, energetic and reliable Level 3 Teaching Assistant to join the Tees Valley Education Trust. This position would be to work with children from Reception to Year </w:t>
            </w:r>
            <w:r w:rsidR="00E33810">
              <w:rPr>
                <w:rFonts w:cs="Calibri-Bold"/>
                <w:bCs/>
                <w:sz w:val="24"/>
              </w:rPr>
              <w:t>6</w:t>
            </w:r>
            <w:r>
              <w:rPr>
                <w:rFonts w:cs="Calibri-Bold"/>
                <w:bCs/>
                <w:sz w:val="24"/>
              </w:rPr>
              <w:t xml:space="preserve">.  As a Level 3 Teaching Assistant, you will work alongside the class teacher, helping pupils to get the most out of their learning and supporting individuals or groups of pupils.  </w:t>
            </w:r>
          </w:p>
          <w:p w:rsidR="0087355C" w:rsidRDefault="00AB588D">
            <w:pPr>
              <w:autoSpaceDE w:val="0"/>
              <w:autoSpaceDN w:val="0"/>
              <w:adjustRightInd w:val="0"/>
              <w:spacing w:after="160"/>
              <w:jc w:val="both"/>
              <w:rPr>
                <w:rFonts w:cs="Calibri-Bold"/>
                <w:bCs/>
                <w:sz w:val="24"/>
              </w:rPr>
            </w:pPr>
            <w:r>
              <w:rPr>
                <w:rFonts w:cs="Calibri-Bold"/>
                <w:bCs/>
                <w:sz w:val="24"/>
              </w:rPr>
              <w:t xml:space="preserve">We are looking for people who have experience of, or a genuine interest in, working with children with complex SEND, </w:t>
            </w:r>
            <w:r>
              <w:rPr>
                <w:color w:val="000000"/>
                <w:sz w:val="24"/>
              </w:rPr>
              <w:t xml:space="preserve">are interested in their development and learning and have good organisational and communication skills.  We ask that all staff working with our children hold qualifications in English and mathematics </w:t>
            </w:r>
            <w:r>
              <w:rPr>
                <w:rFonts w:cs="Calibri-Bold"/>
                <w:bCs/>
                <w:sz w:val="24"/>
              </w:rPr>
              <w:t xml:space="preserve">that are at least equivalent to GCSE grade ‘C’.  Qualification as a teaching assistant (or equivalent) is essential. </w:t>
            </w:r>
          </w:p>
          <w:p w:rsidR="0087355C" w:rsidRDefault="00AB588D">
            <w:pPr>
              <w:autoSpaceDE w:val="0"/>
              <w:autoSpaceDN w:val="0"/>
              <w:adjustRightInd w:val="0"/>
              <w:jc w:val="both"/>
              <w:rPr>
                <w:rFonts w:cs="Calibri-Bold"/>
                <w:bCs/>
                <w:sz w:val="24"/>
              </w:rPr>
            </w:pPr>
            <w:r>
              <w:rPr>
                <w:rFonts w:cs="Calibri-Bold"/>
                <w:bCs/>
                <w:sz w:val="24"/>
              </w:rPr>
              <w:t xml:space="preserve">In return, we can offer you the opportunity to join a successful academy within a well-established trust. Both the trust and academy have a strong inclusive ethos and an inherent drive for quality.  Discovery Special Academy is dedicated to delivering outstanding inclusive practice through a culture of co-production, experiential learning and growth, where parents and professionals work together to support the holistic development of the child. Our children are proud academy citizens, care for each other, are focused on learning and enjoy coming to school. We have an incredibly strong team and thrive on working together to improve access to education and outcomes for our children.  </w:t>
            </w:r>
          </w:p>
          <w:p w:rsidR="0087355C" w:rsidRDefault="00AB588D">
            <w:pPr>
              <w:autoSpaceDE w:val="0"/>
              <w:autoSpaceDN w:val="0"/>
              <w:adjustRightInd w:val="0"/>
              <w:spacing w:before="240"/>
              <w:jc w:val="both"/>
              <w:rPr>
                <w:rFonts w:cs="Calibri-Bold"/>
                <w:bCs/>
                <w:sz w:val="24"/>
              </w:rPr>
            </w:pPr>
            <w:r>
              <w:rPr>
                <w:rFonts w:cs="Calibri-Bold"/>
                <w:bCs/>
                <w:sz w:val="24"/>
              </w:rPr>
              <w:t>Applications are invited from prospective candidates who are able to demonstrate that they are able to meet the essential criteria set out in the person specification and who have the vision, values and tenacity to join an outstanding team and help continue the journey towards excellence.</w:t>
            </w:r>
          </w:p>
          <w:p w:rsidR="0087355C" w:rsidRDefault="00AB588D">
            <w:pPr>
              <w:autoSpaceDE w:val="0"/>
              <w:autoSpaceDN w:val="0"/>
              <w:adjustRightInd w:val="0"/>
              <w:spacing w:after="160"/>
              <w:jc w:val="both"/>
              <w:rPr>
                <w:rFonts w:cs="Calibri-Bold"/>
                <w:bCs/>
                <w:sz w:val="24"/>
              </w:rPr>
            </w:pPr>
            <w:r>
              <w:rPr>
                <w:rFonts w:cs="Calibri-Bold"/>
                <w:bCs/>
                <w:sz w:val="24"/>
              </w:rPr>
              <w:t>Tees Valley Education Trust is committed to safeguarding and promoting the welfare of children.  All appointments will be subject to a satisfactory enhanced DBS check.</w:t>
            </w:r>
          </w:p>
          <w:p w:rsidR="00604F83" w:rsidRDefault="00604F83" w:rsidP="00604F83">
            <w:pPr>
              <w:tabs>
                <w:tab w:val="left" w:pos="1320"/>
              </w:tabs>
              <w:spacing w:after="200" w:line="276" w:lineRule="auto"/>
              <w:jc w:val="both"/>
              <w:rPr>
                <w:rFonts w:cs="Arial"/>
                <w:bCs/>
                <w:sz w:val="24"/>
                <w:szCs w:val="24"/>
              </w:rPr>
            </w:pPr>
            <w:r w:rsidRPr="0070730F">
              <w:rPr>
                <w:rFonts w:cs="Arial"/>
                <w:sz w:val="24"/>
                <w:szCs w:val="24"/>
              </w:rPr>
              <w:t xml:space="preserve">Visits </w:t>
            </w:r>
            <w:r>
              <w:rPr>
                <w:rFonts w:cs="Arial"/>
                <w:sz w:val="24"/>
                <w:szCs w:val="24"/>
              </w:rPr>
              <w:t>for discussion with the headteacher</w:t>
            </w:r>
            <w:r w:rsidR="007D09A7">
              <w:rPr>
                <w:rFonts w:cs="Arial"/>
                <w:sz w:val="24"/>
                <w:szCs w:val="24"/>
              </w:rPr>
              <w:t>/deputy headteacher</w:t>
            </w:r>
            <w:r>
              <w:rPr>
                <w:rFonts w:cs="Arial"/>
                <w:sz w:val="24"/>
                <w:szCs w:val="24"/>
              </w:rPr>
              <w:t xml:space="preserve"> </w:t>
            </w:r>
            <w:r w:rsidRPr="0070730F">
              <w:rPr>
                <w:rFonts w:cs="Arial"/>
                <w:sz w:val="24"/>
                <w:szCs w:val="24"/>
              </w:rPr>
              <w:t xml:space="preserve">can be arranged by appointment with </w:t>
            </w:r>
            <w:r>
              <w:rPr>
                <w:rFonts w:cs="Arial"/>
                <w:sz w:val="24"/>
                <w:szCs w:val="24"/>
              </w:rPr>
              <w:t>the Tees Valley office</w:t>
            </w:r>
            <w:r w:rsidRPr="0070730F">
              <w:rPr>
                <w:rFonts w:cs="Arial"/>
                <w:sz w:val="24"/>
                <w:szCs w:val="24"/>
              </w:rPr>
              <w:t xml:space="preserve"> on the </w:t>
            </w:r>
            <w:r w:rsidRPr="007D09A7">
              <w:rPr>
                <w:rFonts w:cs="Arial"/>
                <w:sz w:val="24"/>
                <w:szCs w:val="24"/>
              </w:rPr>
              <w:t xml:space="preserve">following dates: </w:t>
            </w:r>
            <w:r w:rsidR="007D09A7" w:rsidRPr="007D09A7">
              <w:rPr>
                <w:rFonts w:cs="Arial"/>
                <w:sz w:val="24"/>
                <w:szCs w:val="24"/>
              </w:rPr>
              <w:t>Wednesday 21</w:t>
            </w:r>
            <w:r w:rsidR="007D09A7" w:rsidRPr="007D09A7">
              <w:rPr>
                <w:rFonts w:cs="Arial"/>
                <w:sz w:val="24"/>
                <w:szCs w:val="24"/>
                <w:vertAlign w:val="superscript"/>
              </w:rPr>
              <w:t>st</w:t>
            </w:r>
            <w:r w:rsidR="007D09A7" w:rsidRPr="007D09A7">
              <w:rPr>
                <w:rFonts w:cs="Arial"/>
                <w:sz w:val="24"/>
                <w:szCs w:val="24"/>
              </w:rPr>
              <w:t xml:space="preserve"> April at 2:00pm</w:t>
            </w:r>
            <w:r w:rsidRPr="007D09A7">
              <w:rPr>
                <w:rFonts w:cs="Arial"/>
                <w:sz w:val="24"/>
                <w:szCs w:val="24"/>
              </w:rPr>
              <w:t xml:space="preserve">, Thursday </w:t>
            </w:r>
            <w:r w:rsidR="007D09A7" w:rsidRPr="007D09A7">
              <w:rPr>
                <w:rFonts w:cs="Arial"/>
                <w:sz w:val="24"/>
                <w:szCs w:val="24"/>
              </w:rPr>
              <w:t>22</w:t>
            </w:r>
            <w:r w:rsidR="007D09A7" w:rsidRPr="007D09A7">
              <w:rPr>
                <w:rFonts w:cs="Arial"/>
                <w:sz w:val="24"/>
                <w:szCs w:val="24"/>
                <w:vertAlign w:val="superscript"/>
              </w:rPr>
              <w:t>nd</w:t>
            </w:r>
            <w:r w:rsidR="007D09A7" w:rsidRPr="007D09A7">
              <w:rPr>
                <w:rFonts w:cs="Arial"/>
                <w:sz w:val="24"/>
                <w:szCs w:val="24"/>
              </w:rPr>
              <w:t xml:space="preserve"> April</w:t>
            </w:r>
            <w:r w:rsidRPr="007D09A7">
              <w:rPr>
                <w:rFonts w:cs="Arial"/>
                <w:sz w:val="24"/>
                <w:szCs w:val="24"/>
              </w:rPr>
              <w:t xml:space="preserve"> at </w:t>
            </w:r>
            <w:r w:rsidR="007D09A7" w:rsidRPr="007D09A7">
              <w:rPr>
                <w:rFonts w:cs="Arial"/>
                <w:sz w:val="24"/>
                <w:szCs w:val="24"/>
              </w:rPr>
              <w:t>10:00</w:t>
            </w:r>
            <w:r w:rsidRPr="007D09A7">
              <w:rPr>
                <w:rFonts w:cs="Arial"/>
                <w:sz w:val="24"/>
                <w:szCs w:val="24"/>
              </w:rPr>
              <w:t xml:space="preserve">pm, Friday </w:t>
            </w:r>
            <w:r w:rsidR="007D09A7" w:rsidRPr="007D09A7">
              <w:rPr>
                <w:rFonts w:cs="Arial"/>
                <w:sz w:val="24"/>
                <w:szCs w:val="24"/>
              </w:rPr>
              <w:t>23</w:t>
            </w:r>
            <w:r w:rsidR="007D09A7" w:rsidRPr="007D09A7">
              <w:rPr>
                <w:rFonts w:cs="Arial"/>
                <w:sz w:val="24"/>
                <w:szCs w:val="24"/>
                <w:vertAlign w:val="superscript"/>
              </w:rPr>
              <w:t>rd</w:t>
            </w:r>
            <w:r w:rsidR="007D09A7" w:rsidRPr="007D09A7">
              <w:rPr>
                <w:rFonts w:cs="Arial"/>
                <w:sz w:val="24"/>
                <w:szCs w:val="24"/>
              </w:rPr>
              <w:t xml:space="preserve"> April </w:t>
            </w:r>
            <w:r w:rsidRPr="007D09A7">
              <w:rPr>
                <w:rFonts w:cs="Arial"/>
                <w:sz w:val="24"/>
                <w:szCs w:val="24"/>
              </w:rPr>
              <w:t xml:space="preserve">at 3:30pm, </w:t>
            </w:r>
            <w:r w:rsidR="007D09A7" w:rsidRPr="007D09A7">
              <w:rPr>
                <w:rFonts w:cs="Arial"/>
                <w:sz w:val="24"/>
                <w:szCs w:val="24"/>
              </w:rPr>
              <w:t>Wednesday 28</w:t>
            </w:r>
            <w:r w:rsidR="007D09A7" w:rsidRPr="007D09A7">
              <w:rPr>
                <w:rFonts w:cs="Arial"/>
                <w:sz w:val="24"/>
                <w:szCs w:val="24"/>
                <w:vertAlign w:val="superscript"/>
              </w:rPr>
              <w:t>th</w:t>
            </w:r>
            <w:r w:rsidR="007D09A7" w:rsidRPr="007D09A7">
              <w:rPr>
                <w:rFonts w:cs="Arial"/>
                <w:sz w:val="24"/>
                <w:szCs w:val="24"/>
              </w:rPr>
              <w:t xml:space="preserve"> April</w:t>
            </w:r>
            <w:r w:rsidRPr="007D09A7">
              <w:rPr>
                <w:rFonts w:cs="Arial"/>
                <w:sz w:val="24"/>
                <w:szCs w:val="24"/>
              </w:rPr>
              <w:t xml:space="preserve"> at </w:t>
            </w:r>
            <w:r w:rsidR="007D09A7" w:rsidRPr="007D09A7">
              <w:rPr>
                <w:rFonts w:cs="Arial"/>
                <w:sz w:val="24"/>
                <w:szCs w:val="24"/>
              </w:rPr>
              <w:t>3</w:t>
            </w:r>
            <w:r w:rsidRPr="007D09A7">
              <w:rPr>
                <w:rFonts w:cs="Arial"/>
                <w:sz w:val="24"/>
                <w:szCs w:val="24"/>
              </w:rPr>
              <w:t>:30pm.  Visits will be held at Discovery Special Academy.</w:t>
            </w:r>
            <w:r w:rsidR="007D09A7" w:rsidRPr="007D09A7">
              <w:rPr>
                <w:rFonts w:cs="Arial"/>
                <w:sz w:val="24"/>
                <w:szCs w:val="24"/>
              </w:rPr>
              <w:t xml:space="preserve">  </w:t>
            </w:r>
          </w:p>
          <w:p w:rsidR="0087355C" w:rsidRDefault="00AB588D">
            <w:pPr>
              <w:autoSpaceDE w:val="0"/>
              <w:autoSpaceDN w:val="0"/>
              <w:adjustRightInd w:val="0"/>
              <w:rPr>
                <w:rFonts w:cs="Arial"/>
                <w:bCs/>
                <w:sz w:val="24"/>
              </w:rPr>
            </w:pPr>
            <w:r>
              <w:rPr>
                <w:rFonts w:cs="Arial"/>
                <w:bCs/>
                <w:sz w:val="24"/>
              </w:rPr>
              <w:t xml:space="preserve">Application packs can be downloaded or printed directly from the Trust website </w:t>
            </w:r>
            <w:hyperlink r:id="rId11" w:history="1">
              <w:r>
                <w:rPr>
                  <w:rFonts w:cs="Arial"/>
                  <w:bCs/>
                  <w:sz w:val="24"/>
                </w:rPr>
                <w:t>www.teesvalleyeducation.co.uk</w:t>
              </w:r>
            </w:hyperlink>
            <w:r>
              <w:rPr>
                <w:rFonts w:cs="Arial"/>
                <w:bCs/>
                <w:sz w:val="24"/>
              </w:rPr>
              <w:t xml:space="preserve"> or requested from the academy. Only applications on Trust’s official application form will be accepted.  </w:t>
            </w:r>
          </w:p>
          <w:p w:rsidR="0087355C" w:rsidRDefault="0087355C">
            <w:pPr>
              <w:autoSpaceDE w:val="0"/>
              <w:autoSpaceDN w:val="0"/>
              <w:adjustRightInd w:val="0"/>
              <w:rPr>
                <w:rFonts w:cs="Arial"/>
                <w:bCs/>
                <w:sz w:val="24"/>
              </w:rPr>
            </w:pPr>
          </w:p>
          <w:p w:rsidR="0087355C" w:rsidRDefault="00AB588D">
            <w:pPr>
              <w:spacing w:after="160"/>
              <w:rPr>
                <w:rFonts w:cs="Arial"/>
                <w:bCs/>
                <w:sz w:val="24"/>
              </w:rPr>
            </w:pPr>
            <w:r>
              <w:rPr>
                <w:rFonts w:cs="Arial"/>
                <w:bCs/>
                <w:sz w:val="24"/>
              </w:rPr>
              <w:t>If you are submitting your completed application form by e-mail via Recruitment@tved.org.uk please be aware that the academy cannot be responsible for any formatting anomalies when printing. Hand written or electronic printed copies should be posted  or hand delivered to the following address for the attention of Miss Jennifer Duncan:</w:t>
            </w:r>
          </w:p>
          <w:p w:rsidR="0087355C" w:rsidRDefault="00AB588D">
            <w:pPr>
              <w:autoSpaceDE w:val="0"/>
              <w:autoSpaceDN w:val="0"/>
              <w:adjustRightInd w:val="0"/>
              <w:rPr>
                <w:rFonts w:cs="Arial"/>
                <w:bCs/>
                <w:sz w:val="24"/>
              </w:rPr>
            </w:pPr>
            <w:r>
              <w:rPr>
                <w:rFonts w:cs="Arial"/>
                <w:bCs/>
                <w:sz w:val="24"/>
              </w:rPr>
              <w:lastRenderedPageBreak/>
              <w:t xml:space="preserve">Discovery Special Academy </w:t>
            </w:r>
          </w:p>
          <w:p w:rsidR="0087355C" w:rsidRDefault="00AB588D">
            <w:pPr>
              <w:autoSpaceDE w:val="0"/>
              <w:autoSpaceDN w:val="0"/>
              <w:adjustRightInd w:val="0"/>
              <w:rPr>
                <w:rFonts w:cs="Arial"/>
                <w:bCs/>
                <w:sz w:val="24"/>
              </w:rPr>
            </w:pPr>
            <w:r>
              <w:rPr>
                <w:rFonts w:cs="Arial"/>
                <w:bCs/>
                <w:sz w:val="24"/>
              </w:rPr>
              <w:t>C/ O Brambles Primary Academy</w:t>
            </w:r>
          </w:p>
          <w:p w:rsidR="0087355C" w:rsidRDefault="00AB588D">
            <w:pPr>
              <w:autoSpaceDE w:val="0"/>
              <w:autoSpaceDN w:val="0"/>
              <w:adjustRightInd w:val="0"/>
              <w:rPr>
                <w:rFonts w:cs="Arial"/>
                <w:bCs/>
                <w:sz w:val="24"/>
              </w:rPr>
            </w:pPr>
            <w:r>
              <w:rPr>
                <w:rFonts w:cs="Arial"/>
                <w:bCs/>
                <w:sz w:val="24"/>
              </w:rPr>
              <w:t>Kedward Avenue</w:t>
            </w:r>
          </w:p>
          <w:p w:rsidR="0087355C" w:rsidRDefault="00AB588D">
            <w:pPr>
              <w:autoSpaceDE w:val="0"/>
              <w:autoSpaceDN w:val="0"/>
              <w:adjustRightInd w:val="0"/>
              <w:rPr>
                <w:rFonts w:cs="Arial"/>
                <w:bCs/>
                <w:sz w:val="24"/>
              </w:rPr>
            </w:pPr>
            <w:r>
              <w:rPr>
                <w:rFonts w:cs="Arial"/>
                <w:bCs/>
                <w:sz w:val="24"/>
              </w:rPr>
              <w:t>Brambles Farm</w:t>
            </w:r>
          </w:p>
          <w:p w:rsidR="0087355C" w:rsidRDefault="00AB588D">
            <w:pPr>
              <w:autoSpaceDE w:val="0"/>
              <w:autoSpaceDN w:val="0"/>
              <w:adjustRightInd w:val="0"/>
              <w:rPr>
                <w:rFonts w:cs="Arial"/>
                <w:bCs/>
                <w:sz w:val="24"/>
              </w:rPr>
            </w:pPr>
            <w:r>
              <w:rPr>
                <w:rFonts w:cs="Arial"/>
                <w:bCs/>
                <w:sz w:val="24"/>
              </w:rPr>
              <w:t>Middlesbrough</w:t>
            </w:r>
          </w:p>
          <w:p w:rsidR="0087355C" w:rsidRDefault="00AB588D">
            <w:pPr>
              <w:autoSpaceDE w:val="0"/>
              <w:autoSpaceDN w:val="0"/>
              <w:adjustRightInd w:val="0"/>
              <w:rPr>
                <w:rFonts w:cs="Arial"/>
                <w:bCs/>
                <w:sz w:val="24"/>
              </w:rPr>
            </w:pPr>
            <w:r>
              <w:rPr>
                <w:rFonts w:cs="Arial"/>
                <w:bCs/>
                <w:sz w:val="24"/>
              </w:rPr>
              <w:t>TS3 9DB</w:t>
            </w:r>
          </w:p>
          <w:p w:rsidR="0087355C" w:rsidRDefault="0087355C">
            <w:pPr>
              <w:autoSpaceDE w:val="0"/>
              <w:autoSpaceDN w:val="0"/>
              <w:adjustRightInd w:val="0"/>
              <w:rPr>
                <w:rFonts w:cs="Arial"/>
                <w:bCs/>
                <w:sz w:val="24"/>
              </w:rPr>
            </w:pPr>
          </w:p>
          <w:p w:rsidR="0087355C" w:rsidRDefault="00AB588D">
            <w:pPr>
              <w:autoSpaceDE w:val="0"/>
              <w:autoSpaceDN w:val="0"/>
              <w:adjustRightInd w:val="0"/>
              <w:rPr>
                <w:rFonts w:cs="Arial"/>
                <w:bCs/>
                <w:sz w:val="24"/>
              </w:rPr>
            </w:pPr>
            <w:r>
              <w:rPr>
                <w:rFonts w:cs="Arial"/>
                <w:bCs/>
                <w:sz w:val="24"/>
              </w:rPr>
              <w:t xml:space="preserve">If you have any queries about the application process or the position please feel free to contact Carole Tonner, Academy Business Manager, on 01642 248333 or email </w:t>
            </w:r>
            <w:r>
              <w:rPr>
                <w:sz w:val="24"/>
              </w:rPr>
              <w:t>DICTonner@tved.org.uk</w:t>
            </w:r>
            <w:r>
              <w:rPr>
                <w:rFonts w:cs="Arial"/>
                <w:bCs/>
                <w:sz w:val="24"/>
              </w:rPr>
              <w:t xml:space="preserve">. </w:t>
            </w:r>
          </w:p>
          <w:p w:rsidR="0087355C" w:rsidRDefault="0087355C">
            <w:pPr>
              <w:autoSpaceDE w:val="0"/>
              <w:autoSpaceDN w:val="0"/>
              <w:adjustRightInd w:val="0"/>
              <w:rPr>
                <w:rFonts w:cs="Arial"/>
                <w:bCs/>
                <w:sz w:val="24"/>
              </w:rPr>
            </w:pPr>
          </w:p>
          <w:p w:rsidR="0087355C" w:rsidRPr="00C13E86" w:rsidRDefault="00AB588D">
            <w:pPr>
              <w:autoSpaceDE w:val="0"/>
              <w:autoSpaceDN w:val="0"/>
              <w:adjustRightInd w:val="0"/>
              <w:spacing w:line="360" w:lineRule="auto"/>
              <w:rPr>
                <w:rFonts w:cs="Arial"/>
                <w:bCs/>
                <w:sz w:val="24"/>
              </w:rPr>
            </w:pPr>
            <w:r w:rsidRPr="00C13E86">
              <w:rPr>
                <w:rFonts w:cs="Arial"/>
                <w:bCs/>
                <w:sz w:val="24"/>
              </w:rPr>
              <w:t xml:space="preserve">Closing Date: </w:t>
            </w:r>
            <w:r w:rsidR="00F44FD9" w:rsidRPr="00C13E86">
              <w:rPr>
                <w:rFonts w:cs="Arial"/>
                <w:b/>
                <w:bCs/>
                <w:sz w:val="24"/>
              </w:rPr>
              <w:t>Friday 30</w:t>
            </w:r>
            <w:r w:rsidR="00F44FD9" w:rsidRPr="00C13E86">
              <w:rPr>
                <w:rFonts w:cs="Arial"/>
                <w:b/>
                <w:bCs/>
                <w:sz w:val="24"/>
                <w:vertAlign w:val="superscript"/>
              </w:rPr>
              <w:t>th</w:t>
            </w:r>
            <w:r w:rsidR="00F44FD9" w:rsidRPr="00C13E86">
              <w:rPr>
                <w:rFonts w:cs="Arial"/>
                <w:b/>
                <w:bCs/>
                <w:sz w:val="24"/>
              </w:rPr>
              <w:t xml:space="preserve"> April</w:t>
            </w:r>
          </w:p>
          <w:p w:rsidR="0087355C" w:rsidRPr="00C13E86" w:rsidRDefault="00AB588D">
            <w:pPr>
              <w:autoSpaceDE w:val="0"/>
              <w:autoSpaceDN w:val="0"/>
              <w:adjustRightInd w:val="0"/>
              <w:spacing w:line="360" w:lineRule="auto"/>
              <w:rPr>
                <w:rFonts w:cs="Arial"/>
                <w:bCs/>
                <w:sz w:val="24"/>
              </w:rPr>
            </w:pPr>
            <w:r w:rsidRPr="00C13E86">
              <w:rPr>
                <w:rFonts w:cs="Arial"/>
                <w:bCs/>
                <w:sz w:val="24"/>
              </w:rPr>
              <w:t xml:space="preserve">Shortlisting: </w:t>
            </w:r>
            <w:r w:rsidR="00F44FD9" w:rsidRPr="00C13E86">
              <w:rPr>
                <w:rFonts w:cs="Arial"/>
                <w:b/>
                <w:bCs/>
                <w:sz w:val="24"/>
              </w:rPr>
              <w:t>Friday 30</w:t>
            </w:r>
            <w:r w:rsidR="00F44FD9" w:rsidRPr="00C13E86">
              <w:rPr>
                <w:rFonts w:cs="Arial"/>
                <w:b/>
                <w:bCs/>
                <w:sz w:val="24"/>
                <w:vertAlign w:val="superscript"/>
              </w:rPr>
              <w:t>th</w:t>
            </w:r>
            <w:r w:rsidR="00F44FD9" w:rsidRPr="00C13E86">
              <w:rPr>
                <w:rFonts w:cs="Arial"/>
                <w:b/>
                <w:bCs/>
                <w:sz w:val="24"/>
              </w:rPr>
              <w:t xml:space="preserve"> April</w:t>
            </w:r>
            <w:r w:rsidRPr="00C13E86">
              <w:rPr>
                <w:rFonts w:cs="Arial"/>
                <w:b/>
                <w:bCs/>
                <w:sz w:val="24"/>
              </w:rPr>
              <w:t xml:space="preserve"> </w:t>
            </w:r>
          </w:p>
          <w:p w:rsidR="0087355C" w:rsidRDefault="00AB588D">
            <w:pPr>
              <w:tabs>
                <w:tab w:val="left" w:pos="1320"/>
              </w:tabs>
              <w:rPr>
                <w:rFonts w:cs="Arial"/>
                <w:b/>
                <w:bCs/>
                <w:sz w:val="24"/>
              </w:rPr>
            </w:pPr>
            <w:r w:rsidRPr="00C13E86">
              <w:rPr>
                <w:rFonts w:cs="Arial"/>
                <w:bCs/>
                <w:sz w:val="24"/>
              </w:rPr>
              <w:t xml:space="preserve">Interviews: </w:t>
            </w:r>
            <w:r w:rsidR="00F44FD9" w:rsidRPr="00C13E86">
              <w:rPr>
                <w:rFonts w:cs="Arial"/>
                <w:b/>
                <w:bCs/>
                <w:sz w:val="24"/>
              </w:rPr>
              <w:t>Friday 7</w:t>
            </w:r>
            <w:r w:rsidR="00F44FD9" w:rsidRPr="00C13E86">
              <w:rPr>
                <w:rFonts w:cs="Arial"/>
                <w:b/>
                <w:bCs/>
                <w:sz w:val="24"/>
                <w:vertAlign w:val="superscript"/>
              </w:rPr>
              <w:t>th</w:t>
            </w:r>
            <w:r w:rsidR="00F44FD9" w:rsidRPr="00C13E86">
              <w:rPr>
                <w:rFonts w:cs="Arial"/>
                <w:b/>
                <w:bCs/>
                <w:sz w:val="24"/>
              </w:rPr>
              <w:t xml:space="preserve"> May</w:t>
            </w:r>
          </w:p>
          <w:p w:rsidR="0087355C" w:rsidRDefault="0087355C">
            <w:pPr>
              <w:autoSpaceDE w:val="0"/>
              <w:autoSpaceDN w:val="0"/>
              <w:adjustRightInd w:val="0"/>
              <w:jc w:val="both"/>
              <w:rPr>
                <w:rFonts w:cs="Arial-BoldMT"/>
                <w:bCs/>
                <w:color w:val="000000"/>
                <w:sz w:val="24"/>
              </w:rPr>
            </w:pPr>
          </w:p>
          <w:p w:rsidR="0087355C" w:rsidRDefault="0087355C">
            <w:pPr>
              <w:tabs>
                <w:tab w:val="left" w:pos="1320"/>
              </w:tabs>
              <w:spacing w:after="200" w:line="276" w:lineRule="auto"/>
              <w:jc w:val="both"/>
              <w:rPr>
                <w:rFonts w:cs="Arial"/>
                <w:bCs/>
                <w:sz w:val="24"/>
              </w:rPr>
            </w:pPr>
          </w:p>
          <w:p w:rsidR="0087355C" w:rsidRDefault="0087355C">
            <w:pPr>
              <w:tabs>
                <w:tab w:val="left" w:pos="1320"/>
              </w:tabs>
              <w:spacing w:after="200" w:line="276" w:lineRule="auto"/>
              <w:jc w:val="both"/>
              <w:rPr>
                <w:rFonts w:cs="Arial"/>
                <w:bCs/>
              </w:rPr>
            </w:pPr>
          </w:p>
          <w:p w:rsidR="0087355C" w:rsidRDefault="0087355C">
            <w:pPr>
              <w:autoSpaceDE w:val="0"/>
              <w:autoSpaceDN w:val="0"/>
              <w:adjustRightInd w:val="0"/>
              <w:jc w:val="both"/>
              <w:rPr>
                <w:rFonts w:cs="Arial-BoldMT"/>
                <w:bCs/>
                <w:color w:val="000000"/>
                <w:sz w:val="20"/>
              </w:rPr>
            </w:pPr>
          </w:p>
          <w:p w:rsidR="0087355C" w:rsidRDefault="0087355C">
            <w:pPr>
              <w:autoSpaceDE w:val="0"/>
              <w:autoSpaceDN w:val="0"/>
              <w:adjustRightInd w:val="0"/>
              <w:jc w:val="both"/>
              <w:rPr>
                <w:rFonts w:cs="Arial-BoldMT"/>
                <w:bCs/>
                <w:color w:val="000000"/>
                <w:sz w:val="20"/>
              </w:rPr>
            </w:pPr>
          </w:p>
          <w:p w:rsidR="0087355C" w:rsidRDefault="0087355C">
            <w:pPr>
              <w:autoSpaceDE w:val="0"/>
              <w:autoSpaceDN w:val="0"/>
              <w:adjustRightInd w:val="0"/>
              <w:jc w:val="both"/>
              <w:rPr>
                <w:rFonts w:cs="Arial-BoldMT"/>
                <w:bCs/>
                <w:color w:val="000000"/>
                <w:sz w:val="20"/>
              </w:rPr>
            </w:pPr>
          </w:p>
          <w:p w:rsidR="0087355C" w:rsidRDefault="0087355C">
            <w:pPr>
              <w:autoSpaceDE w:val="0"/>
              <w:autoSpaceDN w:val="0"/>
              <w:adjustRightInd w:val="0"/>
              <w:jc w:val="both"/>
              <w:rPr>
                <w:rFonts w:cs="Arial-BoldMT"/>
                <w:bCs/>
                <w:color w:val="000000"/>
                <w:sz w:val="20"/>
              </w:rPr>
            </w:pPr>
          </w:p>
          <w:p w:rsidR="0087355C" w:rsidRDefault="0087355C">
            <w:pPr>
              <w:autoSpaceDE w:val="0"/>
              <w:autoSpaceDN w:val="0"/>
              <w:adjustRightInd w:val="0"/>
              <w:jc w:val="both"/>
              <w:rPr>
                <w:rFonts w:cs="Arial-BoldMT"/>
                <w:bCs/>
                <w:color w:val="000000"/>
                <w:sz w:val="20"/>
              </w:rPr>
            </w:pPr>
          </w:p>
          <w:p w:rsidR="0087355C" w:rsidRDefault="0087355C">
            <w:pPr>
              <w:autoSpaceDE w:val="0"/>
              <w:autoSpaceDN w:val="0"/>
              <w:adjustRightInd w:val="0"/>
              <w:jc w:val="both"/>
              <w:rPr>
                <w:rFonts w:cs="Arial-BoldMT"/>
                <w:bCs/>
                <w:color w:val="000000"/>
                <w:sz w:val="20"/>
              </w:rPr>
            </w:pPr>
          </w:p>
          <w:p w:rsidR="0087355C" w:rsidRDefault="0087355C">
            <w:pPr>
              <w:autoSpaceDE w:val="0"/>
              <w:autoSpaceDN w:val="0"/>
              <w:adjustRightInd w:val="0"/>
              <w:jc w:val="both"/>
              <w:rPr>
                <w:rFonts w:cs="Arial-BoldMT"/>
                <w:bCs/>
                <w:color w:val="000000"/>
                <w:sz w:val="20"/>
              </w:rPr>
            </w:pPr>
          </w:p>
          <w:p w:rsidR="0087355C" w:rsidRDefault="0087355C">
            <w:pPr>
              <w:autoSpaceDE w:val="0"/>
              <w:autoSpaceDN w:val="0"/>
              <w:adjustRightInd w:val="0"/>
              <w:jc w:val="both"/>
              <w:rPr>
                <w:rFonts w:cs="Arial-BoldMT"/>
                <w:bCs/>
                <w:color w:val="000000"/>
                <w:sz w:val="20"/>
              </w:rPr>
            </w:pPr>
          </w:p>
          <w:p w:rsidR="0087355C" w:rsidRDefault="0087355C">
            <w:pPr>
              <w:autoSpaceDE w:val="0"/>
              <w:autoSpaceDN w:val="0"/>
              <w:adjustRightInd w:val="0"/>
              <w:jc w:val="both"/>
              <w:rPr>
                <w:rFonts w:cs="Arial-BoldMT"/>
                <w:bCs/>
                <w:color w:val="000000"/>
                <w:sz w:val="20"/>
              </w:rPr>
            </w:pPr>
          </w:p>
          <w:p w:rsidR="0087355C" w:rsidRDefault="0087355C">
            <w:pPr>
              <w:autoSpaceDE w:val="0"/>
              <w:autoSpaceDN w:val="0"/>
              <w:adjustRightInd w:val="0"/>
              <w:jc w:val="both"/>
              <w:rPr>
                <w:rFonts w:cs="Arial-BoldMT"/>
                <w:bCs/>
                <w:color w:val="000000"/>
                <w:sz w:val="20"/>
              </w:rPr>
            </w:pPr>
          </w:p>
          <w:p w:rsidR="0087355C" w:rsidRDefault="0087355C">
            <w:pPr>
              <w:autoSpaceDE w:val="0"/>
              <w:autoSpaceDN w:val="0"/>
              <w:adjustRightInd w:val="0"/>
              <w:jc w:val="both"/>
              <w:rPr>
                <w:rFonts w:cs="Arial-BoldMT"/>
                <w:bCs/>
                <w:color w:val="000000"/>
                <w:sz w:val="20"/>
              </w:rPr>
            </w:pPr>
          </w:p>
          <w:p w:rsidR="0087355C" w:rsidRDefault="0087355C">
            <w:pPr>
              <w:autoSpaceDE w:val="0"/>
              <w:autoSpaceDN w:val="0"/>
              <w:adjustRightInd w:val="0"/>
              <w:jc w:val="both"/>
              <w:rPr>
                <w:rFonts w:cs="Arial-BoldMT"/>
                <w:bCs/>
                <w:color w:val="000000"/>
                <w:sz w:val="20"/>
              </w:rPr>
            </w:pPr>
          </w:p>
          <w:p w:rsidR="0087355C" w:rsidRDefault="0087355C">
            <w:pPr>
              <w:autoSpaceDE w:val="0"/>
              <w:autoSpaceDN w:val="0"/>
              <w:adjustRightInd w:val="0"/>
              <w:jc w:val="both"/>
              <w:rPr>
                <w:rFonts w:cs="Arial-BoldMT"/>
                <w:bCs/>
                <w:color w:val="000000"/>
                <w:sz w:val="20"/>
              </w:rPr>
            </w:pPr>
          </w:p>
          <w:p w:rsidR="0087355C" w:rsidRDefault="0087355C">
            <w:pPr>
              <w:autoSpaceDE w:val="0"/>
              <w:autoSpaceDN w:val="0"/>
              <w:adjustRightInd w:val="0"/>
              <w:jc w:val="both"/>
              <w:rPr>
                <w:rFonts w:cs="Arial-BoldMT"/>
                <w:bCs/>
                <w:color w:val="000000"/>
                <w:sz w:val="20"/>
              </w:rPr>
            </w:pPr>
          </w:p>
          <w:p w:rsidR="0087355C" w:rsidRDefault="0087355C">
            <w:pPr>
              <w:autoSpaceDE w:val="0"/>
              <w:autoSpaceDN w:val="0"/>
              <w:adjustRightInd w:val="0"/>
              <w:jc w:val="both"/>
              <w:rPr>
                <w:rFonts w:cs="Arial-BoldMT"/>
                <w:bCs/>
                <w:color w:val="000000"/>
                <w:sz w:val="20"/>
              </w:rPr>
            </w:pPr>
          </w:p>
          <w:p w:rsidR="0087355C" w:rsidRDefault="0087355C">
            <w:pPr>
              <w:autoSpaceDE w:val="0"/>
              <w:autoSpaceDN w:val="0"/>
              <w:adjustRightInd w:val="0"/>
              <w:jc w:val="both"/>
              <w:rPr>
                <w:rFonts w:cs="Arial-BoldMT"/>
                <w:bCs/>
                <w:color w:val="000000"/>
                <w:sz w:val="20"/>
              </w:rPr>
            </w:pPr>
          </w:p>
          <w:p w:rsidR="0087355C" w:rsidRDefault="0087355C">
            <w:pPr>
              <w:autoSpaceDE w:val="0"/>
              <w:autoSpaceDN w:val="0"/>
              <w:adjustRightInd w:val="0"/>
              <w:jc w:val="both"/>
              <w:rPr>
                <w:rFonts w:cs="Arial-BoldMT"/>
                <w:bCs/>
                <w:color w:val="000000"/>
                <w:sz w:val="20"/>
              </w:rPr>
            </w:pPr>
          </w:p>
          <w:p w:rsidR="0087355C" w:rsidRDefault="0087355C">
            <w:pPr>
              <w:autoSpaceDE w:val="0"/>
              <w:autoSpaceDN w:val="0"/>
              <w:adjustRightInd w:val="0"/>
              <w:jc w:val="both"/>
              <w:rPr>
                <w:rFonts w:cs="Arial-BoldMT"/>
                <w:bCs/>
                <w:color w:val="000000"/>
                <w:sz w:val="20"/>
              </w:rPr>
            </w:pPr>
          </w:p>
          <w:p w:rsidR="0087355C" w:rsidRDefault="0087355C">
            <w:pPr>
              <w:autoSpaceDE w:val="0"/>
              <w:autoSpaceDN w:val="0"/>
              <w:adjustRightInd w:val="0"/>
              <w:jc w:val="both"/>
              <w:rPr>
                <w:rFonts w:cs="Arial-BoldMT"/>
                <w:bCs/>
                <w:color w:val="000000"/>
                <w:sz w:val="20"/>
              </w:rPr>
            </w:pPr>
          </w:p>
          <w:p w:rsidR="0087355C" w:rsidRDefault="0087355C">
            <w:pPr>
              <w:autoSpaceDE w:val="0"/>
              <w:autoSpaceDN w:val="0"/>
              <w:adjustRightInd w:val="0"/>
              <w:jc w:val="both"/>
              <w:rPr>
                <w:rFonts w:cs="Arial-BoldMT"/>
                <w:bCs/>
                <w:color w:val="000000"/>
                <w:sz w:val="20"/>
              </w:rPr>
            </w:pPr>
          </w:p>
          <w:p w:rsidR="0087355C" w:rsidRDefault="0087355C">
            <w:pPr>
              <w:autoSpaceDE w:val="0"/>
              <w:autoSpaceDN w:val="0"/>
              <w:adjustRightInd w:val="0"/>
              <w:jc w:val="both"/>
              <w:rPr>
                <w:rFonts w:cs="Arial-BoldMT"/>
                <w:bCs/>
                <w:color w:val="000000"/>
                <w:sz w:val="20"/>
              </w:rPr>
            </w:pPr>
          </w:p>
          <w:p w:rsidR="0087355C" w:rsidRDefault="0087355C">
            <w:pPr>
              <w:autoSpaceDE w:val="0"/>
              <w:autoSpaceDN w:val="0"/>
              <w:adjustRightInd w:val="0"/>
              <w:jc w:val="both"/>
              <w:rPr>
                <w:rFonts w:cs="Arial-BoldMT"/>
                <w:bCs/>
                <w:color w:val="000000"/>
                <w:sz w:val="20"/>
              </w:rPr>
            </w:pPr>
          </w:p>
          <w:p w:rsidR="0087355C" w:rsidRDefault="0087355C">
            <w:pPr>
              <w:autoSpaceDE w:val="0"/>
              <w:autoSpaceDN w:val="0"/>
              <w:adjustRightInd w:val="0"/>
              <w:jc w:val="both"/>
              <w:rPr>
                <w:rFonts w:cs="Arial-BoldMT"/>
                <w:bCs/>
                <w:color w:val="000000"/>
                <w:sz w:val="20"/>
              </w:rPr>
            </w:pPr>
          </w:p>
          <w:p w:rsidR="0087355C" w:rsidRDefault="0087355C">
            <w:pPr>
              <w:autoSpaceDE w:val="0"/>
              <w:autoSpaceDN w:val="0"/>
              <w:adjustRightInd w:val="0"/>
              <w:jc w:val="both"/>
              <w:rPr>
                <w:rFonts w:cs="Arial-BoldMT"/>
                <w:bCs/>
                <w:color w:val="000000"/>
                <w:sz w:val="20"/>
              </w:rPr>
            </w:pPr>
          </w:p>
          <w:p w:rsidR="0087355C" w:rsidRDefault="0087355C">
            <w:pPr>
              <w:autoSpaceDE w:val="0"/>
              <w:autoSpaceDN w:val="0"/>
              <w:adjustRightInd w:val="0"/>
              <w:jc w:val="both"/>
              <w:rPr>
                <w:rFonts w:cs="Arial-BoldMT"/>
                <w:bCs/>
                <w:color w:val="000000"/>
                <w:sz w:val="20"/>
              </w:rPr>
            </w:pPr>
          </w:p>
          <w:p w:rsidR="0087355C" w:rsidRDefault="0087355C">
            <w:pPr>
              <w:autoSpaceDE w:val="0"/>
              <w:autoSpaceDN w:val="0"/>
              <w:adjustRightInd w:val="0"/>
              <w:jc w:val="both"/>
              <w:rPr>
                <w:rFonts w:cs="Arial-BoldMT"/>
                <w:bCs/>
                <w:color w:val="000000"/>
                <w:sz w:val="20"/>
              </w:rPr>
            </w:pPr>
          </w:p>
          <w:p w:rsidR="0087355C" w:rsidRDefault="0087355C">
            <w:pPr>
              <w:autoSpaceDE w:val="0"/>
              <w:autoSpaceDN w:val="0"/>
              <w:adjustRightInd w:val="0"/>
              <w:jc w:val="both"/>
              <w:rPr>
                <w:rFonts w:cs="Arial-BoldMT"/>
                <w:bCs/>
                <w:color w:val="000000"/>
                <w:sz w:val="20"/>
              </w:rPr>
            </w:pPr>
          </w:p>
          <w:p w:rsidR="0087355C" w:rsidRDefault="0087355C">
            <w:pPr>
              <w:autoSpaceDE w:val="0"/>
              <w:autoSpaceDN w:val="0"/>
              <w:adjustRightInd w:val="0"/>
              <w:jc w:val="both"/>
              <w:rPr>
                <w:rFonts w:cs="Arial-BoldMT"/>
                <w:bCs/>
                <w:color w:val="000000"/>
                <w:sz w:val="20"/>
              </w:rPr>
            </w:pPr>
          </w:p>
          <w:p w:rsidR="0087355C" w:rsidRDefault="0087355C">
            <w:pPr>
              <w:autoSpaceDE w:val="0"/>
              <w:autoSpaceDN w:val="0"/>
              <w:adjustRightInd w:val="0"/>
              <w:jc w:val="both"/>
              <w:rPr>
                <w:rFonts w:cs="Arial-BoldMT"/>
                <w:bCs/>
                <w:color w:val="000000"/>
                <w:sz w:val="20"/>
              </w:rPr>
            </w:pPr>
          </w:p>
          <w:p w:rsidR="0087355C" w:rsidRDefault="0087355C">
            <w:pPr>
              <w:autoSpaceDE w:val="0"/>
              <w:autoSpaceDN w:val="0"/>
              <w:adjustRightInd w:val="0"/>
              <w:jc w:val="both"/>
              <w:rPr>
                <w:rFonts w:cs="Arial-BoldMT"/>
                <w:bCs/>
                <w:color w:val="000000"/>
                <w:sz w:val="20"/>
              </w:rPr>
            </w:pPr>
          </w:p>
          <w:p w:rsidR="0087355C" w:rsidRDefault="0087355C">
            <w:pPr>
              <w:autoSpaceDE w:val="0"/>
              <w:autoSpaceDN w:val="0"/>
              <w:adjustRightInd w:val="0"/>
              <w:jc w:val="both"/>
              <w:rPr>
                <w:rFonts w:cs="Arial-BoldMT"/>
                <w:bCs/>
                <w:color w:val="000000"/>
                <w:sz w:val="20"/>
              </w:rPr>
            </w:pPr>
          </w:p>
          <w:p w:rsidR="0087355C" w:rsidRDefault="0087355C">
            <w:pPr>
              <w:autoSpaceDE w:val="0"/>
              <w:autoSpaceDN w:val="0"/>
              <w:adjustRightInd w:val="0"/>
              <w:jc w:val="both"/>
              <w:rPr>
                <w:rFonts w:cs="Arial-BoldMT"/>
                <w:bCs/>
                <w:color w:val="000000"/>
                <w:sz w:val="20"/>
              </w:rPr>
            </w:pPr>
          </w:p>
          <w:p w:rsidR="0087355C" w:rsidRDefault="0087355C">
            <w:pPr>
              <w:autoSpaceDE w:val="0"/>
              <w:autoSpaceDN w:val="0"/>
              <w:adjustRightInd w:val="0"/>
              <w:jc w:val="both"/>
              <w:rPr>
                <w:rFonts w:cs="Arial-BoldMT"/>
                <w:bCs/>
                <w:color w:val="000000"/>
                <w:sz w:val="20"/>
              </w:rPr>
            </w:pPr>
          </w:p>
          <w:p w:rsidR="0087355C" w:rsidRDefault="0087355C">
            <w:pPr>
              <w:autoSpaceDE w:val="0"/>
              <w:autoSpaceDN w:val="0"/>
              <w:adjustRightInd w:val="0"/>
              <w:jc w:val="both"/>
              <w:rPr>
                <w:rFonts w:cs="Arial-BoldMT"/>
                <w:bCs/>
                <w:color w:val="000000"/>
                <w:sz w:val="20"/>
              </w:rPr>
            </w:pPr>
          </w:p>
          <w:p w:rsidR="0087355C" w:rsidRDefault="0087355C">
            <w:pPr>
              <w:autoSpaceDE w:val="0"/>
              <w:autoSpaceDN w:val="0"/>
              <w:adjustRightInd w:val="0"/>
              <w:jc w:val="both"/>
              <w:rPr>
                <w:rFonts w:cs="Arial-BoldMT"/>
                <w:bCs/>
                <w:color w:val="000000"/>
                <w:sz w:val="20"/>
              </w:rPr>
            </w:pPr>
          </w:p>
          <w:p w:rsidR="0087355C" w:rsidRDefault="0087355C">
            <w:pPr>
              <w:autoSpaceDE w:val="0"/>
              <w:autoSpaceDN w:val="0"/>
              <w:adjustRightInd w:val="0"/>
              <w:jc w:val="both"/>
              <w:rPr>
                <w:rFonts w:cs="Arial-BoldMT"/>
                <w:bCs/>
                <w:color w:val="000000"/>
                <w:sz w:val="20"/>
              </w:rPr>
            </w:pPr>
          </w:p>
          <w:p w:rsidR="0087355C" w:rsidRDefault="0087355C">
            <w:pPr>
              <w:autoSpaceDE w:val="0"/>
              <w:autoSpaceDN w:val="0"/>
              <w:adjustRightInd w:val="0"/>
              <w:jc w:val="both"/>
              <w:rPr>
                <w:rFonts w:cs="Arial-BoldMT"/>
                <w:bCs/>
                <w:color w:val="000000"/>
                <w:sz w:val="20"/>
              </w:rPr>
            </w:pPr>
          </w:p>
          <w:p w:rsidR="0087355C" w:rsidRDefault="0087355C">
            <w:pPr>
              <w:autoSpaceDE w:val="0"/>
              <w:autoSpaceDN w:val="0"/>
              <w:adjustRightInd w:val="0"/>
              <w:jc w:val="both"/>
              <w:rPr>
                <w:rFonts w:cs="Arial-BoldMT"/>
                <w:bCs/>
                <w:color w:val="000000"/>
                <w:sz w:val="20"/>
              </w:rPr>
            </w:pPr>
          </w:p>
          <w:p w:rsidR="0087355C" w:rsidRDefault="0087355C">
            <w:pPr>
              <w:autoSpaceDE w:val="0"/>
              <w:autoSpaceDN w:val="0"/>
              <w:adjustRightInd w:val="0"/>
              <w:jc w:val="both"/>
              <w:rPr>
                <w:rFonts w:cs="Arial-BoldMT"/>
                <w:bCs/>
                <w:color w:val="000000"/>
                <w:sz w:val="20"/>
              </w:rPr>
            </w:pPr>
          </w:p>
        </w:tc>
      </w:tr>
      <w:tr w:rsidR="0087355C">
        <w:trPr>
          <w:trHeight w:val="142"/>
        </w:trPr>
        <w:tc>
          <w:tcPr>
            <w:tcW w:w="10094" w:type="dxa"/>
            <w:tcBorders>
              <w:top w:val="single" w:sz="4" w:space="0" w:color="FFFFFF" w:themeColor="background1"/>
            </w:tcBorders>
            <w:shd w:val="clear" w:color="auto" w:fill="4F81BD" w:themeFill="accent1"/>
          </w:tcPr>
          <w:p w:rsidR="0087355C" w:rsidRDefault="00AB588D">
            <w:pPr>
              <w:jc w:val="center"/>
              <w:rPr>
                <w:rFonts w:ascii="ArialMT" w:hAnsi="ArialMT" w:cs="ArialMT"/>
                <w:color w:val="FFFFFF" w:themeColor="background1"/>
                <w:sz w:val="28"/>
                <w:szCs w:val="28"/>
              </w:rPr>
            </w:pPr>
            <w:r>
              <w:rPr>
                <w:rFonts w:cs="ArialMT"/>
                <w:b/>
                <w:color w:val="FFFFFF" w:themeColor="background1"/>
                <w:sz w:val="36"/>
                <w:szCs w:val="36"/>
              </w:rPr>
              <w:lastRenderedPageBreak/>
              <w:t>JOB DESCRIPTION</w:t>
            </w:r>
          </w:p>
        </w:tc>
      </w:tr>
      <w:tr w:rsidR="0087355C">
        <w:trPr>
          <w:trHeight w:val="142"/>
        </w:trPr>
        <w:tc>
          <w:tcPr>
            <w:tcW w:w="10094" w:type="dxa"/>
            <w:tcBorders>
              <w:top w:val="single" w:sz="4" w:space="0" w:color="FFFFFF" w:themeColor="background1"/>
            </w:tcBorders>
          </w:tcPr>
          <w:p w:rsidR="0087355C" w:rsidRDefault="00AB588D">
            <w:pPr>
              <w:jc w:val="both"/>
              <w:rPr>
                <w:rFonts w:cs="ArialMT"/>
                <w:b/>
                <w:color w:val="FFFFFF" w:themeColor="background1"/>
                <w:sz w:val="36"/>
                <w:szCs w:val="36"/>
              </w:rPr>
            </w:pPr>
            <w:r>
              <w:rPr>
                <w:rFonts w:cs="ArialMT"/>
                <w:color w:val="000000"/>
              </w:rPr>
              <w:t>To work with the class teacher to support teaching and learning of children with significant learning needs, providing specialist support to the teacher.  This could include those requiring detailed and specialist knowledge in particular areas and will involve assisting the teacher in the whole planning and assessment cycle and the management/preparation of resources. Staff may also supervise whole classes occasionally (e.g. short-term absence of teacher) or for regular short periods with teacher’s planning provided</w:t>
            </w:r>
            <w:r>
              <w:rPr>
                <w:rFonts w:cs="ArialMT"/>
                <w:color w:val="000000"/>
                <w:sz w:val="24"/>
                <w:szCs w:val="24"/>
              </w:rPr>
              <w:t>.</w:t>
            </w:r>
          </w:p>
        </w:tc>
      </w:tr>
      <w:tr w:rsidR="0087355C">
        <w:trPr>
          <w:trHeight w:val="142"/>
        </w:trPr>
        <w:tc>
          <w:tcPr>
            <w:tcW w:w="10094" w:type="dxa"/>
            <w:tcBorders>
              <w:top w:val="single" w:sz="4" w:space="0" w:color="FFFFFF" w:themeColor="background1"/>
            </w:tcBorders>
            <w:shd w:val="clear" w:color="auto" w:fill="4F81BD" w:themeFill="accent1"/>
          </w:tcPr>
          <w:p w:rsidR="0087355C" w:rsidRDefault="00AB588D">
            <w:pPr>
              <w:rPr>
                <w:rFonts w:cs="ArialMT"/>
                <w:b/>
                <w:color w:val="FFFFFF" w:themeColor="background1"/>
              </w:rPr>
            </w:pPr>
            <w:r>
              <w:rPr>
                <w:rFonts w:cs="ArialMT"/>
                <w:b/>
                <w:color w:val="FFFFFF" w:themeColor="background1"/>
                <w:sz w:val="36"/>
              </w:rPr>
              <w:t>MAIN DUTIES AND RESPONSIBILITES</w:t>
            </w:r>
          </w:p>
        </w:tc>
      </w:tr>
      <w:tr w:rsidR="0087355C">
        <w:trPr>
          <w:trHeight w:val="142"/>
        </w:trPr>
        <w:tc>
          <w:tcPr>
            <w:tcW w:w="10094" w:type="dxa"/>
            <w:tcBorders>
              <w:top w:val="single" w:sz="4" w:space="0" w:color="FFFFFF" w:themeColor="background1"/>
            </w:tcBorders>
          </w:tcPr>
          <w:p w:rsidR="0087355C" w:rsidRDefault="00AB588D">
            <w:pPr>
              <w:pStyle w:val="ListParagraph"/>
              <w:numPr>
                <w:ilvl w:val="0"/>
                <w:numId w:val="23"/>
              </w:numPr>
              <w:jc w:val="both"/>
              <w:rPr>
                <w:rFonts w:cs="ArialMT"/>
                <w:color w:val="000000"/>
              </w:rPr>
            </w:pPr>
            <w:r>
              <w:rPr>
                <w:rFonts w:cs="ArialMT"/>
                <w:color w:val="000000"/>
              </w:rPr>
              <w:t>Use specialist (curricular/learning) skills/training/experience to support all pupils with SLD</w:t>
            </w:r>
          </w:p>
          <w:p w:rsidR="0087355C" w:rsidRDefault="00AB588D">
            <w:pPr>
              <w:pStyle w:val="ListParagraph"/>
              <w:numPr>
                <w:ilvl w:val="0"/>
                <w:numId w:val="23"/>
              </w:numPr>
              <w:jc w:val="both"/>
              <w:rPr>
                <w:rFonts w:cs="ArialMT"/>
                <w:color w:val="000000"/>
              </w:rPr>
            </w:pPr>
            <w:r>
              <w:rPr>
                <w:rFonts w:cs="ArialMT"/>
                <w:color w:val="000000"/>
              </w:rPr>
              <w:t>Supervise and provide particular support for pupils, including those with special needs, ensuring their safety and access to learning activities</w:t>
            </w:r>
          </w:p>
          <w:p w:rsidR="0087355C" w:rsidRDefault="00AB588D">
            <w:pPr>
              <w:pStyle w:val="ListParagraph"/>
              <w:numPr>
                <w:ilvl w:val="0"/>
                <w:numId w:val="23"/>
              </w:numPr>
              <w:jc w:val="both"/>
              <w:rPr>
                <w:rFonts w:cs="ArialMT"/>
                <w:color w:val="000000"/>
              </w:rPr>
            </w:pPr>
            <w:r>
              <w:rPr>
                <w:rFonts w:cs="ArialMT"/>
                <w:color w:val="000000"/>
              </w:rPr>
              <w:t xml:space="preserve">Supervise children at playtime and lunchtime </w:t>
            </w:r>
          </w:p>
          <w:p w:rsidR="0087355C" w:rsidRDefault="00AB588D">
            <w:pPr>
              <w:pStyle w:val="ListParagraph"/>
              <w:numPr>
                <w:ilvl w:val="0"/>
                <w:numId w:val="23"/>
              </w:numPr>
              <w:jc w:val="both"/>
              <w:rPr>
                <w:rFonts w:cs="ArialMT"/>
                <w:color w:val="000000"/>
              </w:rPr>
            </w:pPr>
            <w:r>
              <w:rPr>
                <w:rFonts w:cs="ArialMT"/>
                <w:color w:val="000000"/>
              </w:rPr>
              <w:t xml:space="preserve">Assist with the development and implementation of individual plans e.g. behaviour, healthcare and learning   </w:t>
            </w:r>
          </w:p>
          <w:p w:rsidR="0087355C" w:rsidRDefault="00AB588D">
            <w:pPr>
              <w:pStyle w:val="ListParagraph"/>
              <w:numPr>
                <w:ilvl w:val="0"/>
                <w:numId w:val="23"/>
              </w:numPr>
              <w:jc w:val="both"/>
              <w:rPr>
                <w:rFonts w:cs="ArialMT"/>
                <w:color w:val="000000"/>
              </w:rPr>
            </w:pPr>
            <w:r>
              <w:rPr>
                <w:rFonts w:cs="ArialMT"/>
                <w:color w:val="000000"/>
              </w:rPr>
              <w:t>Establish constructive relationships with pupils and interact with them according to individual needs</w:t>
            </w:r>
          </w:p>
          <w:p w:rsidR="0087355C" w:rsidRDefault="00AB588D">
            <w:pPr>
              <w:pStyle w:val="ListParagraph"/>
              <w:numPr>
                <w:ilvl w:val="0"/>
                <w:numId w:val="23"/>
              </w:numPr>
              <w:jc w:val="both"/>
              <w:rPr>
                <w:rFonts w:cs="ArialMT"/>
                <w:color w:val="000000"/>
              </w:rPr>
            </w:pPr>
            <w:r>
              <w:rPr>
                <w:rFonts w:cs="ArialMT"/>
                <w:color w:val="000000"/>
              </w:rPr>
              <w:t>Promote the inclusion and acceptance of all pupils</w:t>
            </w:r>
          </w:p>
          <w:p w:rsidR="0087355C" w:rsidRDefault="00AB588D">
            <w:pPr>
              <w:pStyle w:val="ListParagraph"/>
              <w:numPr>
                <w:ilvl w:val="0"/>
                <w:numId w:val="23"/>
              </w:numPr>
              <w:jc w:val="both"/>
              <w:rPr>
                <w:rFonts w:cs="ArialMT"/>
                <w:color w:val="000000"/>
              </w:rPr>
            </w:pPr>
            <w:r>
              <w:rPr>
                <w:rFonts w:cs="ArialMT"/>
                <w:color w:val="000000"/>
              </w:rPr>
              <w:t>Support pupils in their own personal development</w:t>
            </w:r>
          </w:p>
          <w:p w:rsidR="0087355C" w:rsidRDefault="00AB588D">
            <w:pPr>
              <w:pStyle w:val="ListParagraph"/>
              <w:numPr>
                <w:ilvl w:val="0"/>
                <w:numId w:val="23"/>
              </w:numPr>
              <w:jc w:val="both"/>
              <w:rPr>
                <w:rFonts w:cs="ArialMT"/>
                <w:color w:val="000000"/>
              </w:rPr>
            </w:pPr>
            <w:r>
              <w:rPr>
                <w:rFonts w:cs="ArialMT"/>
                <w:color w:val="000000"/>
              </w:rPr>
              <w:t>Encourage pupils to interact with others and engage in activities led by the teacher</w:t>
            </w:r>
          </w:p>
          <w:p w:rsidR="0087355C" w:rsidRDefault="00AB588D">
            <w:pPr>
              <w:pStyle w:val="ListParagraph"/>
              <w:numPr>
                <w:ilvl w:val="0"/>
                <w:numId w:val="23"/>
              </w:numPr>
              <w:jc w:val="both"/>
              <w:rPr>
                <w:rFonts w:cs="ArialMT"/>
                <w:color w:val="000000"/>
              </w:rPr>
            </w:pPr>
            <w:r>
              <w:rPr>
                <w:rFonts w:cs="ArialMT"/>
                <w:color w:val="000000"/>
              </w:rPr>
              <w:t>Set challenging and demanding expectations and promote self-esteem and independence</w:t>
            </w:r>
          </w:p>
          <w:p w:rsidR="0087355C" w:rsidRDefault="00AB588D">
            <w:pPr>
              <w:pStyle w:val="ListParagraph"/>
              <w:numPr>
                <w:ilvl w:val="0"/>
                <w:numId w:val="23"/>
              </w:numPr>
              <w:jc w:val="both"/>
              <w:rPr>
                <w:rFonts w:cs="ArialMT"/>
                <w:color w:val="000000"/>
              </w:rPr>
            </w:pPr>
            <w:r>
              <w:rPr>
                <w:rFonts w:cs="ArialMT"/>
                <w:color w:val="000000"/>
              </w:rPr>
              <w:t>Provide feedback to pupils in relation to progress and achievement under the guidance of the teacher</w:t>
            </w:r>
          </w:p>
        </w:tc>
      </w:tr>
      <w:tr w:rsidR="0087355C">
        <w:trPr>
          <w:trHeight w:val="142"/>
        </w:trPr>
        <w:tc>
          <w:tcPr>
            <w:tcW w:w="10094" w:type="dxa"/>
            <w:tcBorders>
              <w:top w:val="single" w:sz="4" w:space="0" w:color="FFFFFF" w:themeColor="background1"/>
            </w:tcBorders>
            <w:shd w:val="clear" w:color="auto" w:fill="4F81BD" w:themeFill="accent1"/>
          </w:tcPr>
          <w:p w:rsidR="0087355C" w:rsidRDefault="00AB588D">
            <w:pPr>
              <w:rPr>
                <w:rFonts w:cs="ArialMT"/>
                <w:b/>
                <w:color w:val="FFFFFF" w:themeColor="background1"/>
                <w:sz w:val="36"/>
                <w:szCs w:val="36"/>
              </w:rPr>
            </w:pPr>
            <w:r>
              <w:rPr>
                <w:rFonts w:cs="ArialMT"/>
                <w:b/>
                <w:color w:val="FFFFFF" w:themeColor="background1"/>
                <w:sz w:val="36"/>
                <w:szCs w:val="36"/>
              </w:rPr>
              <w:t>SUPPORT FOR THE TEACHER</w:t>
            </w:r>
          </w:p>
        </w:tc>
      </w:tr>
      <w:tr w:rsidR="0087355C">
        <w:trPr>
          <w:trHeight w:val="3837"/>
        </w:trPr>
        <w:tc>
          <w:tcPr>
            <w:tcW w:w="10094" w:type="dxa"/>
            <w:tcBorders>
              <w:top w:val="single" w:sz="4" w:space="0" w:color="FFFFFF" w:themeColor="background1"/>
            </w:tcBorders>
          </w:tcPr>
          <w:p w:rsidR="0087355C" w:rsidRDefault="00AB588D">
            <w:pPr>
              <w:pStyle w:val="ListParagraph"/>
              <w:numPr>
                <w:ilvl w:val="0"/>
                <w:numId w:val="23"/>
              </w:numPr>
              <w:jc w:val="both"/>
              <w:rPr>
                <w:rFonts w:cs="ArialMT"/>
                <w:color w:val="000000"/>
              </w:rPr>
            </w:pPr>
            <w:r>
              <w:rPr>
                <w:rFonts w:cs="ArialMT"/>
                <w:color w:val="000000"/>
              </w:rPr>
              <w:t>Work with the teacher to establish an appropriate learning environment</w:t>
            </w:r>
          </w:p>
          <w:p w:rsidR="0087355C" w:rsidRDefault="00AB588D">
            <w:pPr>
              <w:pStyle w:val="ListParagraph"/>
              <w:numPr>
                <w:ilvl w:val="0"/>
                <w:numId w:val="23"/>
              </w:numPr>
              <w:jc w:val="both"/>
              <w:rPr>
                <w:rFonts w:cs="ArialMT"/>
                <w:color w:val="000000"/>
              </w:rPr>
            </w:pPr>
            <w:r>
              <w:rPr>
                <w:rFonts w:cs="ArialMT"/>
                <w:color w:val="000000"/>
              </w:rPr>
              <w:t>Work with the teacher in lesson planning, evaluating and adjusting lessons/work plans as appropriate</w:t>
            </w:r>
          </w:p>
          <w:p w:rsidR="0087355C" w:rsidRDefault="00AB588D">
            <w:pPr>
              <w:pStyle w:val="ListParagraph"/>
              <w:numPr>
                <w:ilvl w:val="0"/>
                <w:numId w:val="23"/>
              </w:numPr>
              <w:jc w:val="both"/>
              <w:rPr>
                <w:rFonts w:cs="ArialMT"/>
                <w:color w:val="000000"/>
              </w:rPr>
            </w:pPr>
            <w:r>
              <w:rPr>
                <w:rFonts w:cs="ArialMT"/>
                <w:color w:val="000000"/>
              </w:rPr>
              <w:t>Monitor and evaluate pupils’ responses to learning activities through observation and planned recording of achievement against pre-determined learning objectives</w:t>
            </w:r>
          </w:p>
          <w:p w:rsidR="0087355C" w:rsidRDefault="00AB588D">
            <w:pPr>
              <w:pStyle w:val="ListParagraph"/>
              <w:numPr>
                <w:ilvl w:val="0"/>
                <w:numId w:val="23"/>
              </w:numPr>
              <w:jc w:val="both"/>
              <w:rPr>
                <w:rFonts w:cs="ArialMT"/>
                <w:color w:val="000000"/>
              </w:rPr>
            </w:pPr>
            <w:r>
              <w:rPr>
                <w:rFonts w:cs="ArialMT"/>
                <w:color w:val="000000"/>
              </w:rPr>
              <w:t>Provide objective and accurate feedback and reports as required, to the teacher on pupil achievement, progress and other matters, ensuring the availability of appropriate evidence</w:t>
            </w:r>
          </w:p>
          <w:p w:rsidR="0087355C" w:rsidRDefault="00AB588D">
            <w:pPr>
              <w:pStyle w:val="ListParagraph"/>
              <w:numPr>
                <w:ilvl w:val="0"/>
                <w:numId w:val="23"/>
              </w:numPr>
              <w:jc w:val="both"/>
              <w:rPr>
                <w:rFonts w:cs="ArialMT"/>
                <w:color w:val="000000"/>
              </w:rPr>
            </w:pPr>
            <w:r>
              <w:rPr>
                <w:rFonts w:cs="ArialMT"/>
                <w:color w:val="000000"/>
              </w:rPr>
              <w:t>Be responsible for keeping and updating records as agreed with the teacher, contributing to reviews of systems/records as requested</w:t>
            </w:r>
          </w:p>
          <w:p w:rsidR="0087355C" w:rsidRDefault="00AB588D">
            <w:pPr>
              <w:pStyle w:val="ListParagraph"/>
              <w:numPr>
                <w:ilvl w:val="0"/>
                <w:numId w:val="23"/>
              </w:numPr>
              <w:jc w:val="both"/>
              <w:rPr>
                <w:rFonts w:cs="ArialMT"/>
                <w:color w:val="000000"/>
              </w:rPr>
            </w:pPr>
            <w:r>
              <w:rPr>
                <w:rFonts w:cs="ArialMT"/>
                <w:color w:val="000000"/>
              </w:rPr>
              <w:t>Undertake marking of pupils’ work and accurately record achievement/progress</w:t>
            </w:r>
          </w:p>
          <w:p w:rsidR="0087355C" w:rsidRDefault="00AB588D">
            <w:pPr>
              <w:pStyle w:val="ListParagraph"/>
              <w:numPr>
                <w:ilvl w:val="0"/>
                <w:numId w:val="23"/>
              </w:numPr>
              <w:jc w:val="both"/>
              <w:rPr>
                <w:rFonts w:cs="ArialMT"/>
                <w:color w:val="000000"/>
              </w:rPr>
            </w:pPr>
            <w:r>
              <w:rPr>
                <w:rFonts w:cs="ArialMT"/>
                <w:color w:val="000000"/>
              </w:rPr>
              <w:t>Promote positive values, attitudes and good pupil behaviour, dealing promptly with conflict and incidents in line with established policy and encourage pupils to take responsibility for their own behaviour</w:t>
            </w:r>
          </w:p>
          <w:p w:rsidR="0087355C" w:rsidRDefault="00AB588D">
            <w:pPr>
              <w:pStyle w:val="ListParagraph"/>
              <w:numPr>
                <w:ilvl w:val="0"/>
                <w:numId w:val="23"/>
              </w:numPr>
              <w:jc w:val="both"/>
              <w:rPr>
                <w:rFonts w:cs="ArialMT"/>
                <w:color w:val="000000"/>
              </w:rPr>
            </w:pPr>
            <w:r>
              <w:rPr>
                <w:rFonts w:cs="ArialMT"/>
                <w:color w:val="000000"/>
              </w:rPr>
              <w:t xml:space="preserve">Liaise sensitively and effectively with parents/carers as agreed with the teacher within your role/responsibility and participate in feedback sessions/meetings with parents with, or as directed </w:t>
            </w:r>
          </w:p>
        </w:tc>
      </w:tr>
      <w:tr w:rsidR="0087355C">
        <w:trPr>
          <w:trHeight w:val="142"/>
        </w:trPr>
        <w:tc>
          <w:tcPr>
            <w:tcW w:w="10094" w:type="dxa"/>
            <w:tcBorders>
              <w:top w:val="single" w:sz="4" w:space="0" w:color="FFFFFF" w:themeColor="background1"/>
            </w:tcBorders>
            <w:shd w:val="clear" w:color="auto" w:fill="4F81BD" w:themeFill="accent1"/>
          </w:tcPr>
          <w:p w:rsidR="0087355C" w:rsidRDefault="00AB588D">
            <w:pPr>
              <w:rPr>
                <w:rFonts w:cs="ArialMT"/>
                <w:color w:val="000000"/>
                <w:sz w:val="24"/>
                <w:szCs w:val="24"/>
              </w:rPr>
            </w:pPr>
            <w:r>
              <w:br w:type="page"/>
            </w:r>
            <w:r>
              <w:rPr>
                <w:rFonts w:cs="ArialMT"/>
                <w:b/>
                <w:color w:val="FFFFFF" w:themeColor="background1"/>
                <w:sz w:val="36"/>
                <w:szCs w:val="36"/>
              </w:rPr>
              <w:t>SUPPORT FOR THE CURRICULUM</w:t>
            </w:r>
          </w:p>
        </w:tc>
      </w:tr>
      <w:tr w:rsidR="0087355C">
        <w:trPr>
          <w:trHeight w:val="142"/>
        </w:trPr>
        <w:tc>
          <w:tcPr>
            <w:tcW w:w="10094" w:type="dxa"/>
            <w:tcBorders>
              <w:top w:val="single" w:sz="4" w:space="0" w:color="FFFFFF" w:themeColor="background1"/>
            </w:tcBorders>
          </w:tcPr>
          <w:p w:rsidR="0087355C" w:rsidRDefault="00AB588D">
            <w:pPr>
              <w:pStyle w:val="ListParagraph"/>
              <w:numPr>
                <w:ilvl w:val="0"/>
                <w:numId w:val="23"/>
              </w:numPr>
              <w:jc w:val="both"/>
              <w:rPr>
                <w:rFonts w:cs="ArialMT"/>
                <w:color w:val="000000"/>
              </w:rPr>
            </w:pPr>
            <w:r>
              <w:rPr>
                <w:rFonts w:cs="ArialMT"/>
                <w:color w:val="000000"/>
              </w:rPr>
              <w:t>Implement agreed learning activities/teaching programmes, adjusting activities according to pupil responses/needs</w:t>
            </w:r>
          </w:p>
          <w:p w:rsidR="0087355C" w:rsidRDefault="00AB588D">
            <w:pPr>
              <w:pStyle w:val="ListParagraph"/>
              <w:numPr>
                <w:ilvl w:val="0"/>
                <w:numId w:val="23"/>
              </w:numPr>
              <w:jc w:val="both"/>
              <w:rPr>
                <w:rFonts w:cs="ArialMT"/>
                <w:color w:val="000000"/>
              </w:rPr>
            </w:pPr>
            <w:r>
              <w:rPr>
                <w:rFonts w:cs="ArialMT"/>
                <w:color w:val="000000"/>
              </w:rPr>
              <w:t>Implement local and national learning strategies e.g. PIVATS, Literacy, Maths,  Foundation Stage curriculum and make effective use of opportunities provided by other learning activities to support the development of relevant skills</w:t>
            </w:r>
          </w:p>
          <w:p w:rsidR="0087355C" w:rsidRDefault="00AB588D">
            <w:pPr>
              <w:pStyle w:val="ListParagraph"/>
              <w:numPr>
                <w:ilvl w:val="0"/>
                <w:numId w:val="23"/>
              </w:numPr>
              <w:jc w:val="both"/>
              <w:rPr>
                <w:rFonts w:cs="ArialMT"/>
                <w:color w:val="000000"/>
              </w:rPr>
            </w:pPr>
            <w:r>
              <w:rPr>
                <w:rFonts w:cs="ArialMT"/>
                <w:color w:val="000000"/>
              </w:rPr>
              <w:t>Support the use of ICT in learning activities and develop pupils’ competence and independence in its use</w:t>
            </w:r>
          </w:p>
          <w:p w:rsidR="0087355C" w:rsidRDefault="00AB588D">
            <w:pPr>
              <w:pStyle w:val="ListParagraph"/>
              <w:numPr>
                <w:ilvl w:val="0"/>
                <w:numId w:val="23"/>
              </w:numPr>
              <w:jc w:val="both"/>
              <w:rPr>
                <w:rFonts w:cs="ArialMT"/>
                <w:color w:val="000000"/>
              </w:rPr>
            </w:pPr>
            <w:r>
              <w:rPr>
                <w:rFonts w:cs="ArialMT"/>
                <w:color w:val="000000"/>
              </w:rPr>
              <w:t xml:space="preserve">Help pupils to access learning activities through specialist support </w:t>
            </w:r>
          </w:p>
          <w:p w:rsidR="0087355C" w:rsidRDefault="00AB588D">
            <w:pPr>
              <w:pStyle w:val="ListParagraph"/>
              <w:numPr>
                <w:ilvl w:val="0"/>
                <w:numId w:val="23"/>
              </w:numPr>
              <w:jc w:val="both"/>
              <w:rPr>
                <w:rFonts w:cs="ArialMT"/>
                <w:color w:val="000000"/>
                <w:sz w:val="24"/>
                <w:szCs w:val="24"/>
              </w:rPr>
            </w:pPr>
            <w:r>
              <w:rPr>
                <w:rFonts w:cs="ArialMT"/>
                <w:color w:val="000000"/>
              </w:rPr>
              <w:t>Determine the need for, prepare and maintain general and specialist equipment and resources</w:t>
            </w:r>
            <w:r>
              <w:rPr>
                <w:rFonts w:cs="ArialMT"/>
                <w:color w:val="000000"/>
                <w:sz w:val="24"/>
                <w:szCs w:val="24"/>
              </w:rPr>
              <w:t xml:space="preserve"> </w:t>
            </w:r>
          </w:p>
        </w:tc>
      </w:tr>
    </w:tbl>
    <w:p w:rsidR="0087355C" w:rsidRDefault="00AB588D">
      <w:r>
        <w:br w:type="page"/>
      </w:r>
    </w:p>
    <w:tbl>
      <w:tblPr>
        <w:tblStyle w:val="TableGrid"/>
        <w:tblW w:w="10094" w:type="dxa"/>
        <w:tblInd w:w="-601" w:type="dxa"/>
        <w:tblLayout w:type="fixed"/>
        <w:tblLook w:val="04A0" w:firstRow="1" w:lastRow="0" w:firstColumn="1" w:lastColumn="0" w:noHBand="0" w:noVBand="1"/>
      </w:tblPr>
      <w:tblGrid>
        <w:gridCol w:w="936"/>
        <w:gridCol w:w="8024"/>
        <w:gridCol w:w="1134"/>
      </w:tblGrid>
      <w:tr w:rsidR="0087355C">
        <w:trPr>
          <w:trHeight w:val="142"/>
        </w:trPr>
        <w:tc>
          <w:tcPr>
            <w:tcW w:w="10094" w:type="dxa"/>
            <w:gridSpan w:val="3"/>
            <w:tcBorders>
              <w:top w:val="single" w:sz="4" w:space="0" w:color="FFFFFF" w:themeColor="background1"/>
            </w:tcBorders>
            <w:shd w:val="clear" w:color="auto" w:fill="4F81BD" w:themeFill="accent1"/>
          </w:tcPr>
          <w:p w:rsidR="0087355C" w:rsidRDefault="00AB588D">
            <w:pPr>
              <w:rPr>
                <w:rFonts w:cs="ArialMT"/>
                <w:b/>
                <w:color w:val="FFFFFF" w:themeColor="background1"/>
                <w:sz w:val="36"/>
                <w:szCs w:val="36"/>
              </w:rPr>
            </w:pPr>
            <w:r>
              <w:rPr>
                <w:rFonts w:cs="ArialMT"/>
                <w:b/>
                <w:color w:val="FFFFFF" w:themeColor="background1"/>
                <w:sz w:val="36"/>
                <w:szCs w:val="36"/>
              </w:rPr>
              <w:lastRenderedPageBreak/>
              <w:t>SUPPORT FOR THE ACADEMY</w:t>
            </w:r>
          </w:p>
        </w:tc>
      </w:tr>
      <w:tr w:rsidR="0087355C">
        <w:trPr>
          <w:trHeight w:val="142"/>
        </w:trPr>
        <w:tc>
          <w:tcPr>
            <w:tcW w:w="10094" w:type="dxa"/>
            <w:gridSpan w:val="3"/>
            <w:tcBorders>
              <w:top w:val="single" w:sz="4" w:space="0" w:color="FFFFFF" w:themeColor="background1"/>
            </w:tcBorders>
          </w:tcPr>
          <w:p w:rsidR="0087355C" w:rsidRDefault="00AB588D">
            <w:pPr>
              <w:pStyle w:val="ListParagraph"/>
              <w:numPr>
                <w:ilvl w:val="0"/>
                <w:numId w:val="23"/>
              </w:numPr>
              <w:jc w:val="both"/>
              <w:rPr>
                <w:rFonts w:cs="ArialMT"/>
                <w:color w:val="000000"/>
              </w:rPr>
            </w:pPr>
            <w:r>
              <w:rPr>
                <w:rFonts w:cs="ArialMT"/>
                <w:color w:val="000000"/>
              </w:rPr>
              <w:t>Be aware of and comply with policies and procedures relating to child protection, health, safety and security, confidentiality and data protection, reporting all concerns to an appropriate person</w:t>
            </w:r>
          </w:p>
          <w:p w:rsidR="0087355C" w:rsidRDefault="00AB588D">
            <w:pPr>
              <w:pStyle w:val="ListParagraph"/>
              <w:numPr>
                <w:ilvl w:val="0"/>
                <w:numId w:val="23"/>
              </w:numPr>
              <w:jc w:val="both"/>
              <w:rPr>
                <w:rFonts w:cs="ArialMT"/>
                <w:color w:val="000000"/>
              </w:rPr>
            </w:pPr>
            <w:r>
              <w:rPr>
                <w:rFonts w:cs="ArialMT"/>
                <w:color w:val="000000"/>
              </w:rPr>
              <w:t>Understand and fully implement the academy’s Behaviour Management Strategies</w:t>
            </w:r>
          </w:p>
          <w:p w:rsidR="0087355C" w:rsidRDefault="00AB588D">
            <w:pPr>
              <w:pStyle w:val="ListParagraph"/>
              <w:numPr>
                <w:ilvl w:val="0"/>
                <w:numId w:val="23"/>
              </w:numPr>
              <w:jc w:val="both"/>
              <w:rPr>
                <w:rFonts w:cs="ArialMT"/>
                <w:color w:val="000000"/>
              </w:rPr>
            </w:pPr>
            <w:r>
              <w:rPr>
                <w:rFonts w:cs="ArialMT"/>
                <w:color w:val="000000"/>
              </w:rPr>
              <w:t>Be aware of and support difference and ensure all pupils have equal access to opportunities to learn and develop</w:t>
            </w:r>
          </w:p>
          <w:p w:rsidR="0087355C" w:rsidRDefault="00AB588D">
            <w:pPr>
              <w:pStyle w:val="ListParagraph"/>
              <w:numPr>
                <w:ilvl w:val="0"/>
                <w:numId w:val="23"/>
              </w:numPr>
              <w:jc w:val="both"/>
              <w:rPr>
                <w:rFonts w:cs="ArialMT"/>
                <w:color w:val="000000"/>
              </w:rPr>
            </w:pPr>
            <w:r>
              <w:rPr>
                <w:rFonts w:cs="ArialMT"/>
                <w:color w:val="000000"/>
              </w:rPr>
              <w:t>Contribute to the overall ethos/work/aims of the academy</w:t>
            </w:r>
          </w:p>
          <w:p w:rsidR="0087355C" w:rsidRDefault="00AB588D">
            <w:pPr>
              <w:pStyle w:val="ListParagraph"/>
              <w:numPr>
                <w:ilvl w:val="0"/>
                <w:numId w:val="23"/>
              </w:numPr>
              <w:jc w:val="both"/>
              <w:rPr>
                <w:rFonts w:cs="ArialMT"/>
                <w:color w:val="000000"/>
              </w:rPr>
            </w:pPr>
            <w:r>
              <w:rPr>
                <w:rFonts w:cs="ArialMT"/>
                <w:color w:val="000000"/>
              </w:rPr>
              <w:t xml:space="preserve">Establish constructive relationships and communicate with other agencies/professionals, in liaison with the teacher, to support achievement and progress of pupils </w:t>
            </w:r>
          </w:p>
          <w:p w:rsidR="0087355C" w:rsidRDefault="00AB588D">
            <w:pPr>
              <w:pStyle w:val="ListParagraph"/>
              <w:numPr>
                <w:ilvl w:val="0"/>
                <w:numId w:val="23"/>
              </w:numPr>
              <w:jc w:val="both"/>
              <w:rPr>
                <w:rFonts w:cs="ArialMT"/>
                <w:color w:val="000000"/>
              </w:rPr>
            </w:pPr>
            <w:r>
              <w:rPr>
                <w:rFonts w:cs="ArialMT"/>
                <w:color w:val="000000"/>
              </w:rPr>
              <w:t>Attend and participate in regular meetings</w:t>
            </w:r>
          </w:p>
          <w:p w:rsidR="0087355C" w:rsidRDefault="00AB588D">
            <w:pPr>
              <w:pStyle w:val="ListParagraph"/>
              <w:numPr>
                <w:ilvl w:val="0"/>
                <w:numId w:val="23"/>
              </w:numPr>
              <w:jc w:val="both"/>
              <w:rPr>
                <w:rFonts w:cs="ArialMT"/>
                <w:color w:val="000000"/>
              </w:rPr>
            </w:pPr>
            <w:r>
              <w:rPr>
                <w:rFonts w:cs="ArialMT"/>
                <w:color w:val="000000"/>
              </w:rPr>
              <w:t>Participate in training and other learning activities as required</w:t>
            </w:r>
          </w:p>
          <w:p w:rsidR="0087355C" w:rsidRDefault="00AB588D">
            <w:pPr>
              <w:pStyle w:val="ListParagraph"/>
              <w:numPr>
                <w:ilvl w:val="0"/>
                <w:numId w:val="23"/>
              </w:numPr>
              <w:jc w:val="both"/>
              <w:rPr>
                <w:rFonts w:cs="ArialMT"/>
                <w:color w:val="000000"/>
              </w:rPr>
            </w:pPr>
            <w:r>
              <w:rPr>
                <w:rFonts w:cs="ArialMT"/>
                <w:color w:val="000000"/>
              </w:rPr>
              <w:t>Recognise own strengths and areas of expertise and use these to advise and support others</w:t>
            </w:r>
          </w:p>
          <w:p w:rsidR="0087355C" w:rsidRDefault="00AB588D">
            <w:pPr>
              <w:pStyle w:val="ListParagraph"/>
              <w:numPr>
                <w:ilvl w:val="0"/>
                <w:numId w:val="23"/>
              </w:numPr>
              <w:jc w:val="both"/>
              <w:rPr>
                <w:rFonts w:cs="ArialMT"/>
                <w:color w:val="000000"/>
              </w:rPr>
            </w:pPr>
            <w:r>
              <w:rPr>
                <w:rFonts w:cs="ArialMT"/>
                <w:color w:val="000000"/>
              </w:rPr>
              <w:t>Have an area of specialism e.g. a subject area</w:t>
            </w:r>
          </w:p>
          <w:p w:rsidR="0087355C" w:rsidRDefault="00AB588D">
            <w:pPr>
              <w:pStyle w:val="ListParagraph"/>
              <w:numPr>
                <w:ilvl w:val="0"/>
                <w:numId w:val="23"/>
              </w:numPr>
              <w:jc w:val="both"/>
              <w:rPr>
                <w:rFonts w:cs="ArialMT"/>
                <w:color w:val="000000"/>
              </w:rPr>
            </w:pPr>
            <w:r>
              <w:rPr>
                <w:rFonts w:cs="ArialMT"/>
                <w:color w:val="000000"/>
              </w:rPr>
              <w:t>Provide appropriate guidance and supervision and assist in the training and development of staff as appropriate</w:t>
            </w:r>
          </w:p>
          <w:p w:rsidR="0087355C" w:rsidRDefault="00AB588D">
            <w:pPr>
              <w:pStyle w:val="ListParagraph"/>
              <w:numPr>
                <w:ilvl w:val="0"/>
                <w:numId w:val="23"/>
              </w:numPr>
              <w:jc w:val="both"/>
              <w:rPr>
                <w:rFonts w:cs="ArialMT"/>
                <w:color w:val="000000"/>
              </w:rPr>
            </w:pPr>
            <w:r>
              <w:rPr>
                <w:rFonts w:cs="ArialMT"/>
                <w:color w:val="000000"/>
              </w:rPr>
              <w:t>Supervise classes in the absence of the teacher</w:t>
            </w:r>
          </w:p>
          <w:p w:rsidR="0087355C" w:rsidRDefault="00AB588D">
            <w:pPr>
              <w:pStyle w:val="ListParagraph"/>
              <w:numPr>
                <w:ilvl w:val="0"/>
                <w:numId w:val="23"/>
              </w:numPr>
              <w:jc w:val="both"/>
              <w:rPr>
                <w:rFonts w:cs="ArialMT"/>
                <w:color w:val="000000"/>
              </w:rPr>
            </w:pPr>
            <w:r>
              <w:rPr>
                <w:rFonts w:cs="ArialMT"/>
                <w:color w:val="000000"/>
              </w:rPr>
              <w:t>Undertake planned supervision of pupils’ out of academy hours learning activities</w:t>
            </w:r>
          </w:p>
          <w:p w:rsidR="0087355C" w:rsidRDefault="00AB588D">
            <w:pPr>
              <w:pStyle w:val="ListParagraph"/>
              <w:numPr>
                <w:ilvl w:val="0"/>
                <w:numId w:val="23"/>
              </w:numPr>
              <w:jc w:val="both"/>
              <w:rPr>
                <w:rFonts w:cs="ArialMT"/>
                <w:color w:val="000000"/>
                <w:sz w:val="24"/>
                <w:szCs w:val="24"/>
              </w:rPr>
            </w:pPr>
            <w:r>
              <w:rPr>
                <w:rFonts w:cs="ArialMT"/>
                <w:color w:val="000000"/>
              </w:rPr>
              <w:t>Supervise pupils on visits, trips and out of academy activities as required</w:t>
            </w:r>
          </w:p>
        </w:tc>
      </w:tr>
      <w:tr w:rsidR="0087355C">
        <w:trPr>
          <w:trHeight w:val="142"/>
        </w:trPr>
        <w:tc>
          <w:tcPr>
            <w:tcW w:w="10094" w:type="dxa"/>
            <w:gridSpan w:val="3"/>
            <w:tcBorders>
              <w:top w:val="single" w:sz="4" w:space="0" w:color="FFFFFF" w:themeColor="background1"/>
            </w:tcBorders>
          </w:tcPr>
          <w:p w:rsidR="0087355C" w:rsidRDefault="00AB588D">
            <w:pPr>
              <w:rPr>
                <w:rFonts w:cs="ArialMT"/>
                <w:color w:val="000000"/>
              </w:rPr>
            </w:pPr>
            <w:r>
              <w:rPr>
                <w:rFonts w:cs="ArialMT"/>
                <w:color w:val="000000"/>
              </w:rPr>
              <w:t>The job holder may be required to undertake additional duties as could be reasonably required in exceptional or emergency situations.</w:t>
            </w:r>
          </w:p>
          <w:p w:rsidR="0087355C" w:rsidRDefault="00AB588D">
            <w:pPr>
              <w:rPr>
                <w:rFonts w:cs="ArialMT"/>
                <w:color w:val="000000"/>
              </w:rPr>
            </w:pPr>
            <w:r>
              <w:rPr>
                <w:rFonts w:cs="ArialMT"/>
                <w:color w:val="000000"/>
              </w:rPr>
              <w:t>The job holder may be required to work flexibly between the hours of 8am and 6pm.</w:t>
            </w:r>
          </w:p>
          <w:p w:rsidR="0087355C" w:rsidRDefault="00AB588D">
            <w:pPr>
              <w:rPr>
                <w:rFonts w:cs="ArialMT"/>
                <w:color w:val="000000"/>
              </w:rPr>
            </w:pPr>
            <w:r>
              <w:rPr>
                <w:rFonts w:cs="ArialMT"/>
                <w:color w:val="000000"/>
              </w:rPr>
              <w:t>The job holder may be required to work across the academy group.</w:t>
            </w:r>
          </w:p>
          <w:p w:rsidR="0087355C" w:rsidRDefault="00AB588D">
            <w:pPr>
              <w:rPr>
                <w:rFonts w:cs="ArialMT"/>
                <w:color w:val="000000"/>
              </w:rPr>
            </w:pPr>
            <w:r>
              <w:rPr>
                <w:rFonts w:cs="ArialMT"/>
                <w:color w:val="000000"/>
              </w:rPr>
              <w:t>The job holder may be required to undertake additional training e.g. first aid, Positive Handling.</w:t>
            </w:r>
          </w:p>
          <w:p w:rsidR="0087355C" w:rsidRDefault="00AB588D">
            <w:pPr>
              <w:rPr>
                <w:rFonts w:cs="ArialMT"/>
                <w:color w:val="000000"/>
              </w:rPr>
            </w:pPr>
            <w:r>
              <w:rPr>
                <w:rFonts w:cs="ArialMT"/>
                <w:color w:val="000000"/>
              </w:rPr>
              <w:t>The job holder may be required to plan and deliver before and after school clubs.</w:t>
            </w:r>
          </w:p>
        </w:tc>
      </w:tr>
      <w:tr w:rsidR="0087355C">
        <w:trPr>
          <w:gridAfter w:val="1"/>
          <w:wAfter w:w="1134" w:type="dxa"/>
          <w:trHeight w:val="142"/>
        </w:trPr>
        <w:tc>
          <w:tcPr>
            <w:tcW w:w="936" w:type="dxa"/>
            <w:tcBorders>
              <w:left w:val="single" w:sz="4" w:space="0" w:color="FFFFFF" w:themeColor="background1"/>
              <w:bottom w:val="single" w:sz="4" w:space="0" w:color="FFFFFF" w:themeColor="background1"/>
              <w:right w:val="single" w:sz="4" w:space="0" w:color="FFFFFF" w:themeColor="background1"/>
            </w:tcBorders>
          </w:tcPr>
          <w:p w:rsidR="0087355C" w:rsidRDefault="0087355C">
            <w:pPr>
              <w:autoSpaceDE w:val="0"/>
              <w:autoSpaceDN w:val="0"/>
              <w:adjustRightInd w:val="0"/>
              <w:spacing w:before="120" w:after="120"/>
              <w:rPr>
                <w:rFonts w:ascii="ArialMT" w:hAnsi="ArialMT" w:cs="ArialMT"/>
                <w:color w:val="000000"/>
                <w:sz w:val="28"/>
                <w:szCs w:val="28"/>
              </w:rPr>
            </w:pPr>
          </w:p>
        </w:tc>
        <w:tc>
          <w:tcPr>
            <w:tcW w:w="8024" w:type="dxa"/>
            <w:tcBorders>
              <w:left w:val="single" w:sz="4" w:space="0" w:color="FFFFFF" w:themeColor="background1"/>
              <w:bottom w:val="single" w:sz="4" w:space="0" w:color="FFFFFF" w:themeColor="background1"/>
              <w:right w:val="single" w:sz="4" w:space="0" w:color="FFFFFF" w:themeColor="background1"/>
            </w:tcBorders>
          </w:tcPr>
          <w:p w:rsidR="0087355C" w:rsidRDefault="0087355C">
            <w:pPr>
              <w:autoSpaceDE w:val="0"/>
              <w:autoSpaceDN w:val="0"/>
              <w:adjustRightInd w:val="0"/>
              <w:spacing w:before="120" w:after="120"/>
              <w:rPr>
                <w:rFonts w:ascii="ArialMT" w:hAnsi="ArialMT" w:cs="ArialMT"/>
                <w:color w:val="000000"/>
                <w:sz w:val="28"/>
                <w:szCs w:val="28"/>
              </w:rPr>
            </w:pPr>
          </w:p>
        </w:tc>
      </w:tr>
      <w:tr w:rsidR="0087355C">
        <w:trPr>
          <w:gridAfter w:val="1"/>
          <w:wAfter w:w="1134" w:type="dxa"/>
          <w:trHeight w:val="142"/>
        </w:trPr>
        <w:tc>
          <w:tcPr>
            <w:tcW w:w="9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7355C" w:rsidRDefault="0087355C">
            <w:pPr>
              <w:autoSpaceDE w:val="0"/>
              <w:autoSpaceDN w:val="0"/>
              <w:adjustRightInd w:val="0"/>
              <w:rPr>
                <w:rFonts w:ascii="ArialMT" w:hAnsi="ArialMT" w:cs="ArialMT"/>
                <w:color w:val="000000"/>
                <w:sz w:val="28"/>
                <w:szCs w:val="28"/>
              </w:rPr>
            </w:pPr>
          </w:p>
        </w:tc>
        <w:tc>
          <w:tcPr>
            <w:tcW w:w="80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7355C" w:rsidRDefault="0087355C">
            <w:pPr>
              <w:autoSpaceDE w:val="0"/>
              <w:autoSpaceDN w:val="0"/>
              <w:adjustRightInd w:val="0"/>
              <w:rPr>
                <w:rFonts w:ascii="ArialMT" w:hAnsi="ArialMT" w:cs="ArialMT"/>
                <w:color w:val="000000"/>
                <w:sz w:val="28"/>
                <w:szCs w:val="28"/>
              </w:rPr>
            </w:pPr>
          </w:p>
        </w:tc>
      </w:tr>
    </w:tbl>
    <w:p w:rsidR="0087355C" w:rsidRDefault="00AB588D">
      <w:r>
        <w:br w:type="page"/>
      </w:r>
    </w:p>
    <w:p w:rsidR="0087355C" w:rsidRDefault="00AB588D">
      <w:r>
        <w:rPr>
          <w:b/>
        </w:rPr>
        <w:lastRenderedPageBreak/>
        <w:t xml:space="preserve">Important: </w:t>
      </w:r>
      <w:r>
        <w:t>In the first instance, applications are assessed against the following criteria:</w:t>
      </w:r>
    </w:p>
    <w:p w:rsidR="0087355C" w:rsidRDefault="00AB588D">
      <w:r>
        <w:t xml:space="preserve">        *overall presentation                *use of standard English                  *grammatical accuracy</w:t>
      </w:r>
    </w:p>
    <w:p w:rsidR="0087355C" w:rsidRDefault="00AB588D">
      <w:r>
        <w:t>Where applications do not meet the expected standard, they will be discarded before being matched to the person specification.</w:t>
      </w:r>
    </w:p>
    <w:tbl>
      <w:tblPr>
        <w:tblStyle w:val="TableGrid"/>
        <w:tblpPr w:leftFromText="180" w:rightFromText="180" w:vertAnchor="page" w:horzAnchor="margin" w:tblpX="-431" w:tblpY="2676"/>
        <w:tblW w:w="10201" w:type="dxa"/>
        <w:tblLayout w:type="fixed"/>
        <w:tblLook w:val="04A0" w:firstRow="1" w:lastRow="0" w:firstColumn="1" w:lastColumn="0" w:noHBand="0" w:noVBand="1"/>
      </w:tblPr>
      <w:tblGrid>
        <w:gridCol w:w="8642"/>
        <w:gridCol w:w="851"/>
        <w:gridCol w:w="708"/>
      </w:tblGrid>
      <w:tr w:rsidR="0087355C">
        <w:trPr>
          <w:trHeight w:val="336"/>
        </w:trPr>
        <w:tc>
          <w:tcPr>
            <w:tcW w:w="10201" w:type="dxa"/>
            <w:gridSpan w:val="3"/>
            <w:shd w:val="clear" w:color="auto" w:fill="4F81BD" w:themeFill="accent1"/>
          </w:tcPr>
          <w:p w:rsidR="0087355C" w:rsidRDefault="00AB588D">
            <w:pPr>
              <w:ind w:right="34"/>
              <w:jc w:val="center"/>
              <w:rPr>
                <w:rFonts w:cs="Arial"/>
                <w:b/>
                <w:sz w:val="24"/>
                <w:szCs w:val="24"/>
              </w:rPr>
            </w:pPr>
            <w:r>
              <w:rPr>
                <w:rFonts w:cs="ArialMT"/>
                <w:b/>
                <w:color w:val="FFFFFF" w:themeColor="background1"/>
                <w:sz w:val="36"/>
                <w:szCs w:val="36"/>
              </w:rPr>
              <w:t>PERSON SPECIFICATION</w:t>
            </w:r>
          </w:p>
        </w:tc>
      </w:tr>
      <w:tr w:rsidR="0087355C">
        <w:trPr>
          <w:trHeight w:val="336"/>
        </w:trPr>
        <w:tc>
          <w:tcPr>
            <w:tcW w:w="8642" w:type="dxa"/>
            <w:shd w:val="clear" w:color="auto" w:fill="4F81BD" w:themeFill="accent1"/>
          </w:tcPr>
          <w:p w:rsidR="0087355C" w:rsidRDefault="00AB588D">
            <w:pPr>
              <w:rPr>
                <w:rFonts w:cs="Arial"/>
                <w:sz w:val="28"/>
                <w:szCs w:val="28"/>
              </w:rPr>
            </w:pPr>
            <w:r>
              <w:rPr>
                <w:rFonts w:cs="ArialMT"/>
                <w:b/>
                <w:color w:val="FFFFFF" w:themeColor="background1"/>
                <w:sz w:val="36"/>
                <w:szCs w:val="36"/>
              </w:rPr>
              <w:t>QUALIFICATIONS</w:t>
            </w:r>
          </w:p>
        </w:tc>
        <w:tc>
          <w:tcPr>
            <w:tcW w:w="851" w:type="dxa"/>
            <w:shd w:val="clear" w:color="auto" w:fill="4F81BD" w:themeFill="accent1"/>
          </w:tcPr>
          <w:p w:rsidR="0087355C" w:rsidRDefault="00AB588D">
            <w:pPr>
              <w:ind w:right="34"/>
              <w:jc w:val="center"/>
              <w:rPr>
                <w:rFonts w:cs="Arial"/>
                <w:b/>
                <w:sz w:val="24"/>
                <w:szCs w:val="24"/>
              </w:rPr>
            </w:pPr>
            <w:r>
              <w:rPr>
                <w:rFonts w:cs="Arial"/>
                <w:b/>
                <w:sz w:val="24"/>
                <w:szCs w:val="24"/>
              </w:rPr>
              <w:t>AM</w:t>
            </w:r>
          </w:p>
        </w:tc>
        <w:tc>
          <w:tcPr>
            <w:tcW w:w="708" w:type="dxa"/>
            <w:shd w:val="clear" w:color="auto" w:fill="4F81BD" w:themeFill="accent1"/>
          </w:tcPr>
          <w:p w:rsidR="0087355C" w:rsidRDefault="00AB588D">
            <w:pPr>
              <w:ind w:right="34"/>
              <w:jc w:val="center"/>
              <w:rPr>
                <w:rFonts w:cs="Arial"/>
                <w:b/>
                <w:sz w:val="24"/>
                <w:szCs w:val="24"/>
              </w:rPr>
            </w:pPr>
            <w:r>
              <w:rPr>
                <w:rFonts w:cs="Arial"/>
                <w:b/>
                <w:sz w:val="24"/>
                <w:szCs w:val="24"/>
              </w:rPr>
              <w:t>E/D</w:t>
            </w:r>
          </w:p>
        </w:tc>
      </w:tr>
      <w:tr w:rsidR="0087355C">
        <w:trPr>
          <w:trHeight w:val="336"/>
        </w:trPr>
        <w:tc>
          <w:tcPr>
            <w:tcW w:w="8642" w:type="dxa"/>
          </w:tcPr>
          <w:p w:rsidR="0087355C" w:rsidRDefault="00AB588D">
            <w:pPr>
              <w:autoSpaceDE w:val="0"/>
              <w:autoSpaceDN w:val="0"/>
              <w:adjustRightInd w:val="0"/>
              <w:rPr>
                <w:rFonts w:cs="Arial"/>
                <w:b/>
              </w:rPr>
            </w:pPr>
            <w:r>
              <w:rPr>
                <w:rFonts w:cs="Arial"/>
              </w:rPr>
              <w:t>GCSE grade C or above in English and Mathematics (equivalent qualifications considered)</w:t>
            </w:r>
          </w:p>
        </w:tc>
        <w:tc>
          <w:tcPr>
            <w:tcW w:w="851" w:type="dxa"/>
          </w:tcPr>
          <w:p w:rsidR="0087355C" w:rsidRDefault="00AB588D">
            <w:pPr>
              <w:ind w:right="34"/>
              <w:jc w:val="center"/>
              <w:rPr>
                <w:rFonts w:cs="Arial"/>
                <w:b/>
              </w:rPr>
            </w:pPr>
            <w:r>
              <w:rPr>
                <w:rFonts w:cs="Arial"/>
              </w:rPr>
              <w:t>A</w:t>
            </w:r>
          </w:p>
        </w:tc>
        <w:tc>
          <w:tcPr>
            <w:tcW w:w="708" w:type="dxa"/>
          </w:tcPr>
          <w:p w:rsidR="0087355C" w:rsidRDefault="00AB588D">
            <w:pPr>
              <w:ind w:right="34"/>
              <w:jc w:val="center"/>
              <w:rPr>
                <w:rFonts w:cs="Arial"/>
              </w:rPr>
            </w:pPr>
            <w:r>
              <w:rPr>
                <w:rFonts w:cs="Arial"/>
              </w:rPr>
              <w:t xml:space="preserve">E </w:t>
            </w:r>
          </w:p>
        </w:tc>
      </w:tr>
      <w:tr w:rsidR="0087355C">
        <w:trPr>
          <w:trHeight w:val="336"/>
        </w:trPr>
        <w:tc>
          <w:tcPr>
            <w:tcW w:w="8642" w:type="dxa"/>
          </w:tcPr>
          <w:p w:rsidR="0087355C" w:rsidRDefault="00AB588D">
            <w:pPr>
              <w:autoSpaceDE w:val="0"/>
              <w:autoSpaceDN w:val="0"/>
              <w:adjustRightInd w:val="0"/>
              <w:rPr>
                <w:rFonts w:cs="Arial"/>
              </w:rPr>
            </w:pPr>
            <w:r>
              <w:rPr>
                <w:rFonts w:cs="Arial"/>
              </w:rPr>
              <w:t>NVQ level 3 or above qualification (or equivalent) in a relevant area - in exceptional circumstances, where local circumstances dictate, qualifications may be viewed as desirable</w:t>
            </w:r>
          </w:p>
        </w:tc>
        <w:tc>
          <w:tcPr>
            <w:tcW w:w="851" w:type="dxa"/>
          </w:tcPr>
          <w:p w:rsidR="0087355C" w:rsidRDefault="00AB588D">
            <w:pPr>
              <w:ind w:right="34"/>
              <w:jc w:val="center"/>
              <w:rPr>
                <w:rFonts w:cs="Arial"/>
              </w:rPr>
            </w:pPr>
            <w:r>
              <w:rPr>
                <w:rFonts w:cs="Arial"/>
              </w:rPr>
              <w:t>A</w:t>
            </w:r>
          </w:p>
        </w:tc>
        <w:tc>
          <w:tcPr>
            <w:tcW w:w="708" w:type="dxa"/>
          </w:tcPr>
          <w:p w:rsidR="0087355C" w:rsidRDefault="00AB588D">
            <w:pPr>
              <w:ind w:right="34"/>
              <w:jc w:val="center"/>
              <w:rPr>
                <w:rFonts w:cs="Arial"/>
              </w:rPr>
            </w:pPr>
            <w:r>
              <w:rPr>
                <w:rFonts w:cs="Arial"/>
              </w:rPr>
              <w:t xml:space="preserve">E </w:t>
            </w:r>
          </w:p>
        </w:tc>
      </w:tr>
      <w:tr w:rsidR="0087355C">
        <w:trPr>
          <w:trHeight w:val="336"/>
        </w:trPr>
        <w:tc>
          <w:tcPr>
            <w:tcW w:w="8642" w:type="dxa"/>
            <w:shd w:val="clear" w:color="auto" w:fill="4F81BD" w:themeFill="accent1"/>
          </w:tcPr>
          <w:p w:rsidR="0087355C" w:rsidRDefault="00AB588D">
            <w:pPr>
              <w:ind w:right="34"/>
              <w:rPr>
                <w:rFonts w:cs="Arial"/>
                <w:b/>
                <w:sz w:val="36"/>
                <w:szCs w:val="36"/>
                <w:u w:val="single"/>
              </w:rPr>
            </w:pPr>
            <w:r>
              <w:rPr>
                <w:rFonts w:cs="Arial"/>
                <w:b/>
                <w:color w:val="FFFFFF" w:themeColor="background1"/>
                <w:sz w:val="36"/>
                <w:szCs w:val="36"/>
              </w:rPr>
              <w:t xml:space="preserve">EXPERIENCE </w:t>
            </w:r>
          </w:p>
        </w:tc>
        <w:tc>
          <w:tcPr>
            <w:tcW w:w="851" w:type="dxa"/>
            <w:shd w:val="clear" w:color="auto" w:fill="4F81BD" w:themeFill="accent1"/>
          </w:tcPr>
          <w:p w:rsidR="0087355C" w:rsidRDefault="0087355C">
            <w:pPr>
              <w:ind w:right="34"/>
              <w:jc w:val="center"/>
              <w:rPr>
                <w:rFonts w:cs="Arial"/>
                <w:b/>
                <w:sz w:val="24"/>
                <w:szCs w:val="24"/>
              </w:rPr>
            </w:pPr>
          </w:p>
        </w:tc>
        <w:tc>
          <w:tcPr>
            <w:tcW w:w="708" w:type="dxa"/>
            <w:shd w:val="clear" w:color="auto" w:fill="4F81BD" w:themeFill="accent1"/>
          </w:tcPr>
          <w:p w:rsidR="0087355C" w:rsidRDefault="0087355C">
            <w:pPr>
              <w:ind w:right="34"/>
              <w:jc w:val="center"/>
              <w:rPr>
                <w:rFonts w:cs="Arial"/>
                <w:b/>
                <w:sz w:val="24"/>
                <w:szCs w:val="24"/>
              </w:rPr>
            </w:pPr>
          </w:p>
        </w:tc>
      </w:tr>
      <w:tr w:rsidR="0087355C">
        <w:trPr>
          <w:trHeight w:val="283"/>
        </w:trPr>
        <w:tc>
          <w:tcPr>
            <w:tcW w:w="8642" w:type="dxa"/>
          </w:tcPr>
          <w:p w:rsidR="0087355C" w:rsidRDefault="00AB588D">
            <w:pPr>
              <w:autoSpaceDE w:val="0"/>
              <w:autoSpaceDN w:val="0"/>
              <w:adjustRightInd w:val="0"/>
              <w:rPr>
                <w:rFonts w:cs="Arial"/>
              </w:rPr>
            </w:pPr>
            <w:r>
              <w:rPr>
                <w:rFonts w:cs="Arial"/>
              </w:rPr>
              <w:t>Experience of working with children with complex SEND</w:t>
            </w:r>
          </w:p>
        </w:tc>
        <w:tc>
          <w:tcPr>
            <w:tcW w:w="851" w:type="dxa"/>
          </w:tcPr>
          <w:p w:rsidR="0087355C" w:rsidRDefault="00AB588D">
            <w:pPr>
              <w:autoSpaceDE w:val="0"/>
              <w:autoSpaceDN w:val="0"/>
              <w:adjustRightInd w:val="0"/>
              <w:jc w:val="center"/>
              <w:rPr>
                <w:rFonts w:cs="Arial"/>
              </w:rPr>
            </w:pPr>
            <w:r>
              <w:rPr>
                <w:rFonts w:cs="Arial"/>
              </w:rPr>
              <w:t>A, I, R</w:t>
            </w:r>
          </w:p>
        </w:tc>
        <w:tc>
          <w:tcPr>
            <w:tcW w:w="708" w:type="dxa"/>
          </w:tcPr>
          <w:p w:rsidR="0087355C" w:rsidRDefault="00AB588D">
            <w:pPr>
              <w:autoSpaceDE w:val="0"/>
              <w:autoSpaceDN w:val="0"/>
              <w:adjustRightInd w:val="0"/>
              <w:jc w:val="center"/>
              <w:rPr>
                <w:rFonts w:cs="Arial"/>
              </w:rPr>
            </w:pPr>
            <w:r>
              <w:rPr>
                <w:rFonts w:cs="Arial"/>
              </w:rPr>
              <w:t xml:space="preserve">E </w:t>
            </w:r>
          </w:p>
        </w:tc>
      </w:tr>
      <w:tr w:rsidR="0087355C">
        <w:trPr>
          <w:trHeight w:val="94"/>
        </w:trPr>
        <w:tc>
          <w:tcPr>
            <w:tcW w:w="8642" w:type="dxa"/>
            <w:shd w:val="clear" w:color="auto" w:fill="auto"/>
          </w:tcPr>
          <w:p w:rsidR="0087355C" w:rsidRDefault="00AB588D">
            <w:pPr>
              <w:rPr>
                <w:rFonts w:cs="Arial"/>
              </w:rPr>
            </w:pPr>
            <w:r>
              <w:rPr>
                <w:rFonts w:cs="Arial"/>
              </w:rPr>
              <w:t xml:space="preserve">Experience of working in a relevant classroom environment </w:t>
            </w:r>
          </w:p>
        </w:tc>
        <w:tc>
          <w:tcPr>
            <w:tcW w:w="851" w:type="dxa"/>
            <w:shd w:val="clear" w:color="auto" w:fill="auto"/>
          </w:tcPr>
          <w:p w:rsidR="0087355C" w:rsidRDefault="00AB588D">
            <w:pPr>
              <w:jc w:val="center"/>
            </w:pPr>
            <w:r>
              <w:rPr>
                <w:rFonts w:cs="Arial"/>
              </w:rPr>
              <w:t>A, I, R</w:t>
            </w:r>
          </w:p>
        </w:tc>
        <w:tc>
          <w:tcPr>
            <w:tcW w:w="708" w:type="dxa"/>
            <w:shd w:val="clear" w:color="auto" w:fill="auto"/>
          </w:tcPr>
          <w:p w:rsidR="0087355C" w:rsidRDefault="00AB588D">
            <w:pPr>
              <w:jc w:val="center"/>
              <w:rPr>
                <w:rFonts w:cs="Arial"/>
              </w:rPr>
            </w:pPr>
            <w:r>
              <w:rPr>
                <w:rFonts w:cs="Arial"/>
              </w:rPr>
              <w:t>E</w:t>
            </w:r>
          </w:p>
        </w:tc>
      </w:tr>
      <w:tr w:rsidR="0087355C">
        <w:trPr>
          <w:trHeight w:val="253"/>
        </w:trPr>
        <w:tc>
          <w:tcPr>
            <w:tcW w:w="8642" w:type="dxa"/>
            <w:shd w:val="clear" w:color="auto" w:fill="D9D9D9" w:themeFill="background1" w:themeFillShade="D9"/>
          </w:tcPr>
          <w:p w:rsidR="0087355C" w:rsidRDefault="00AB588D">
            <w:pPr>
              <w:rPr>
                <w:rFonts w:cs="Arial"/>
              </w:rPr>
            </w:pPr>
            <w:r>
              <w:rPr>
                <w:rFonts w:cs="Arial"/>
              </w:rPr>
              <w:t xml:space="preserve">Experience of supporting pupils with challenging behaviour </w:t>
            </w:r>
          </w:p>
        </w:tc>
        <w:tc>
          <w:tcPr>
            <w:tcW w:w="851" w:type="dxa"/>
            <w:shd w:val="clear" w:color="auto" w:fill="D9D9D9" w:themeFill="background1" w:themeFillShade="D9"/>
          </w:tcPr>
          <w:p w:rsidR="0087355C" w:rsidRDefault="00AB588D">
            <w:pPr>
              <w:jc w:val="center"/>
            </w:pPr>
            <w:r>
              <w:rPr>
                <w:rFonts w:cs="Arial"/>
              </w:rPr>
              <w:t>A, I, R</w:t>
            </w:r>
          </w:p>
        </w:tc>
        <w:tc>
          <w:tcPr>
            <w:tcW w:w="708" w:type="dxa"/>
            <w:shd w:val="clear" w:color="auto" w:fill="D9D9D9" w:themeFill="background1" w:themeFillShade="D9"/>
          </w:tcPr>
          <w:p w:rsidR="0087355C" w:rsidRDefault="00AB588D">
            <w:pPr>
              <w:jc w:val="center"/>
              <w:rPr>
                <w:rFonts w:cs="Arial"/>
              </w:rPr>
            </w:pPr>
            <w:r>
              <w:rPr>
                <w:rFonts w:cs="Arial"/>
              </w:rPr>
              <w:t xml:space="preserve">D </w:t>
            </w:r>
          </w:p>
        </w:tc>
      </w:tr>
      <w:tr w:rsidR="0087355C">
        <w:trPr>
          <w:trHeight w:val="336"/>
        </w:trPr>
        <w:tc>
          <w:tcPr>
            <w:tcW w:w="8642" w:type="dxa"/>
            <w:shd w:val="clear" w:color="auto" w:fill="4F81BD" w:themeFill="accent1"/>
          </w:tcPr>
          <w:p w:rsidR="0087355C" w:rsidRDefault="00AB588D">
            <w:pPr>
              <w:ind w:right="34"/>
              <w:rPr>
                <w:rFonts w:cs="Arial"/>
                <w:sz w:val="36"/>
                <w:szCs w:val="36"/>
              </w:rPr>
            </w:pPr>
            <w:r>
              <w:rPr>
                <w:rFonts w:cs="Arial"/>
                <w:b/>
                <w:color w:val="FFFFFF" w:themeColor="background1"/>
                <w:sz w:val="36"/>
                <w:szCs w:val="36"/>
              </w:rPr>
              <w:t>KNOWLEDGE</w:t>
            </w:r>
            <w:r>
              <w:rPr>
                <w:rFonts w:eastAsia="Times New Roman" w:cs="Arial"/>
                <w:b/>
                <w:color w:val="FFFFFF" w:themeColor="background1"/>
                <w:sz w:val="36"/>
                <w:szCs w:val="36"/>
                <w:lang w:val="en-US"/>
              </w:rPr>
              <w:t>, ABILITIES AND SKILLS</w:t>
            </w:r>
          </w:p>
        </w:tc>
        <w:tc>
          <w:tcPr>
            <w:tcW w:w="851" w:type="dxa"/>
            <w:shd w:val="clear" w:color="auto" w:fill="4F81BD" w:themeFill="accent1"/>
          </w:tcPr>
          <w:p w:rsidR="0087355C" w:rsidRDefault="0087355C">
            <w:pPr>
              <w:jc w:val="center"/>
            </w:pPr>
          </w:p>
        </w:tc>
        <w:tc>
          <w:tcPr>
            <w:tcW w:w="708" w:type="dxa"/>
            <w:shd w:val="clear" w:color="auto" w:fill="4F81BD" w:themeFill="accent1"/>
          </w:tcPr>
          <w:p w:rsidR="0087355C" w:rsidRDefault="0087355C">
            <w:pPr>
              <w:jc w:val="center"/>
            </w:pPr>
          </w:p>
        </w:tc>
      </w:tr>
      <w:tr w:rsidR="0087355C">
        <w:trPr>
          <w:trHeight w:val="156"/>
        </w:trPr>
        <w:tc>
          <w:tcPr>
            <w:tcW w:w="8642" w:type="dxa"/>
          </w:tcPr>
          <w:p w:rsidR="0087355C" w:rsidRDefault="00AB588D">
            <w:pPr>
              <w:autoSpaceDE w:val="0"/>
              <w:autoSpaceDN w:val="0"/>
              <w:adjustRightInd w:val="0"/>
              <w:rPr>
                <w:rFonts w:eastAsia="Times New Roman" w:cs="Arial"/>
                <w:lang w:val="en-US"/>
              </w:rPr>
            </w:pPr>
            <w:r>
              <w:rPr>
                <w:rFonts w:cs="Arial"/>
              </w:rPr>
              <w:t xml:space="preserve">Able to make effective use of ICT (Microsoft Office packages, email and the internet)   </w:t>
            </w:r>
          </w:p>
        </w:tc>
        <w:tc>
          <w:tcPr>
            <w:tcW w:w="851" w:type="dxa"/>
          </w:tcPr>
          <w:p w:rsidR="0087355C" w:rsidRDefault="00AB588D">
            <w:pPr>
              <w:jc w:val="center"/>
            </w:pPr>
            <w:r>
              <w:rPr>
                <w:rFonts w:cs="Arial"/>
              </w:rPr>
              <w:t>A, I</w:t>
            </w:r>
          </w:p>
        </w:tc>
        <w:tc>
          <w:tcPr>
            <w:tcW w:w="708" w:type="dxa"/>
          </w:tcPr>
          <w:p w:rsidR="0087355C" w:rsidRDefault="00AB588D">
            <w:pPr>
              <w:jc w:val="center"/>
              <w:rPr>
                <w:rFonts w:cs="Arial"/>
              </w:rPr>
            </w:pPr>
            <w:r>
              <w:rPr>
                <w:rFonts w:cs="Arial"/>
              </w:rPr>
              <w:t xml:space="preserve">E </w:t>
            </w:r>
          </w:p>
        </w:tc>
      </w:tr>
      <w:tr w:rsidR="0087355C">
        <w:trPr>
          <w:trHeight w:val="283"/>
        </w:trPr>
        <w:tc>
          <w:tcPr>
            <w:tcW w:w="8642" w:type="dxa"/>
          </w:tcPr>
          <w:p w:rsidR="0087355C" w:rsidRDefault="00AB588D">
            <w:pPr>
              <w:autoSpaceDE w:val="0"/>
              <w:autoSpaceDN w:val="0"/>
              <w:adjustRightInd w:val="0"/>
              <w:rPr>
                <w:rFonts w:eastAsia="Times New Roman" w:cs="Arial"/>
                <w:lang w:val="en-US"/>
              </w:rPr>
            </w:pPr>
            <w:r>
              <w:rPr>
                <w:rFonts w:eastAsia="Times New Roman" w:cs="Arial"/>
                <w:lang w:val="en-US"/>
              </w:rPr>
              <w:t>Have a working knowledge of how new technologies can be used to support learning</w:t>
            </w:r>
          </w:p>
        </w:tc>
        <w:tc>
          <w:tcPr>
            <w:tcW w:w="851" w:type="dxa"/>
          </w:tcPr>
          <w:p w:rsidR="0087355C" w:rsidRDefault="00AB588D">
            <w:pPr>
              <w:jc w:val="center"/>
              <w:rPr>
                <w:rFonts w:cs="Arial"/>
              </w:rPr>
            </w:pPr>
            <w:r>
              <w:rPr>
                <w:rFonts w:cs="Arial"/>
              </w:rPr>
              <w:t>A, I</w:t>
            </w:r>
          </w:p>
        </w:tc>
        <w:tc>
          <w:tcPr>
            <w:tcW w:w="708" w:type="dxa"/>
          </w:tcPr>
          <w:p w:rsidR="0087355C" w:rsidRDefault="00AB588D">
            <w:pPr>
              <w:jc w:val="center"/>
              <w:rPr>
                <w:rFonts w:cs="Arial"/>
              </w:rPr>
            </w:pPr>
            <w:r>
              <w:rPr>
                <w:rFonts w:cs="Arial"/>
              </w:rPr>
              <w:t xml:space="preserve">E </w:t>
            </w:r>
          </w:p>
        </w:tc>
      </w:tr>
      <w:tr w:rsidR="0087355C">
        <w:trPr>
          <w:trHeight w:val="283"/>
        </w:trPr>
        <w:tc>
          <w:tcPr>
            <w:tcW w:w="8642" w:type="dxa"/>
            <w:shd w:val="clear" w:color="auto" w:fill="auto"/>
          </w:tcPr>
          <w:p w:rsidR="0087355C" w:rsidRDefault="00AB588D">
            <w:pPr>
              <w:autoSpaceDE w:val="0"/>
              <w:autoSpaceDN w:val="0"/>
              <w:adjustRightInd w:val="0"/>
              <w:rPr>
                <w:rFonts w:eastAsia="Times New Roman" w:cs="Arial"/>
                <w:lang w:val="en-US"/>
              </w:rPr>
            </w:pPr>
            <w:r>
              <w:rPr>
                <w:rFonts w:eastAsia="Times New Roman" w:cs="Arial"/>
                <w:lang w:val="en-US"/>
              </w:rPr>
              <w:t>Knowledge and experience of a range of strategies to support children with SLD and complex needs such as: PECS, Makaton, Eye Gaze, Sensory Integration</w:t>
            </w:r>
          </w:p>
        </w:tc>
        <w:tc>
          <w:tcPr>
            <w:tcW w:w="851" w:type="dxa"/>
            <w:shd w:val="clear" w:color="auto" w:fill="auto"/>
          </w:tcPr>
          <w:p w:rsidR="0087355C" w:rsidRDefault="00AB588D">
            <w:pPr>
              <w:jc w:val="center"/>
              <w:rPr>
                <w:rFonts w:cs="Arial"/>
              </w:rPr>
            </w:pPr>
            <w:r>
              <w:rPr>
                <w:rFonts w:cs="Arial"/>
              </w:rPr>
              <w:t>A, I, R</w:t>
            </w:r>
          </w:p>
        </w:tc>
        <w:tc>
          <w:tcPr>
            <w:tcW w:w="708" w:type="dxa"/>
            <w:shd w:val="clear" w:color="auto" w:fill="auto"/>
          </w:tcPr>
          <w:p w:rsidR="0087355C" w:rsidRDefault="00AB588D">
            <w:pPr>
              <w:jc w:val="center"/>
              <w:rPr>
                <w:rFonts w:cs="Arial"/>
              </w:rPr>
            </w:pPr>
            <w:r>
              <w:rPr>
                <w:rFonts w:cs="Arial"/>
              </w:rPr>
              <w:t>E</w:t>
            </w:r>
          </w:p>
        </w:tc>
      </w:tr>
      <w:tr w:rsidR="0087355C">
        <w:trPr>
          <w:trHeight w:val="283"/>
        </w:trPr>
        <w:tc>
          <w:tcPr>
            <w:tcW w:w="8642" w:type="dxa"/>
          </w:tcPr>
          <w:p w:rsidR="0087355C" w:rsidRDefault="00AB588D">
            <w:pPr>
              <w:autoSpaceDE w:val="0"/>
              <w:autoSpaceDN w:val="0"/>
              <w:adjustRightInd w:val="0"/>
              <w:rPr>
                <w:rFonts w:eastAsia="Times New Roman" w:cs="Arial"/>
                <w:lang w:val="en-US"/>
              </w:rPr>
            </w:pPr>
            <w:r>
              <w:rPr>
                <w:rFonts w:eastAsia="Times New Roman" w:cs="Arial"/>
                <w:lang w:val="en-US"/>
              </w:rPr>
              <w:t>Ability and willingness to prepare and display children’s work to a high standard</w:t>
            </w:r>
          </w:p>
        </w:tc>
        <w:tc>
          <w:tcPr>
            <w:tcW w:w="851" w:type="dxa"/>
          </w:tcPr>
          <w:p w:rsidR="0087355C" w:rsidRDefault="00AB588D">
            <w:pPr>
              <w:jc w:val="center"/>
            </w:pPr>
            <w:r>
              <w:rPr>
                <w:rFonts w:cs="Arial"/>
              </w:rPr>
              <w:t>A, I, R</w:t>
            </w:r>
          </w:p>
        </w:tc>
        <w:tc>
          <w:tcPr>
            <w:tcW w:w="708" w:type="dxa"/>
          </w:tcPr>
          <w:p w:rsidR="0087355C" w:rsidRDefault="00AB588D">
            <w:pPr>
              <w:jc w:val="center"/>
              <w:rPr>
                <w:rFonts w:cs="Arial"/>
              </w:rPr>
            </w:pPr>
            <w:r>
              <w:rPr>
                <w:rFonts w:cs="Arial"/>
              </w:rPr>
              <w:t xml:space="preserve">E </w:t>
            </w:r>
          </w:p>
        </w:tc>
      </w:tr>
      <w:tr w:rsidR="0087355C">
        <w:trPr>
          <w:trHeight w:val="300"/>
        </w:trPr>
        <w:tc>
          <w:tcPr>
            <w:tcW w:w="8642" w:type="dxa"/>
          </w:tcPr>
          <w:p w:rsidR="0087355C" w:rsidRDefault="00AB588D">
            <w:pPr>
              <w:autoSpaceDE w:val="0"/>
              <w:autoSpaceDN w:val="0"/>
              <w:adjustRightInd w:val="0"/>
              <w:rPr>
                <w:rFonts w:eastAsia="Times New Roman" w:cs="Arial"/>
                <w:lang w:val="en-US"/>
              </w:rPr>
            </w:pPr>
            <w:r>
              <w:rPr>
                <w:rFonts w:eastAsia="Times New Roman" w:cs="Arial"/>
                <w:lang w:val="en-US"/>
              </w:rPr>
              <w:t xml:space="preserve">Ability to relate well to children </w:t>
            </w:r>
          </w:p>
        </w:tc>
        <w:tc>
          <w:tcPr>
            <w:tcW w:w="851" w:type="dxa"/>
          </w:tcPr>
          <w:p w:rsidR="0087355C" w:rsidRDefault="00AB588D">
            <w:pPr>
              <w:jc w:val="center"/>
            </w:pPr>
            <w:r>
              <w:rPr>
                <w:rFonts w:cs="Arial"/>
              </w:rPr>
              <w:t>A, I, R</w:t>
            </w:r>
          </w:p>
        </w:tc>
        <w:tc>
          <w:tcPr>
            <w:tcW w:w="708" w:type="dxa"/>
          </w:tcPr>
          <w:p w:rsidR="0087355C" w:rsidRDefault="00AB588D">
            <w:pPr>
              <w:jc w:val="center"/>
              <w:rPr>
                <w:rFonts w:cs="Arial"/>
              </w:rPr>
            </w:pPr>
            <w:r>
              <w:rPr>
                <w:rFonts w:cs="Arial"/>
              </w:rPr>
              <w:t xml:space="preserve">E </w:t>
            </w:r>
          </w:p>
        </w:tc>
      </w:tr>
      <w:tr w:rsidR="0087355C">
        <w:trPr>
          <w:trHeight w:val="300"/>
        </w:trPr>
        <w:tc>
          <w:tcPr>
            <w:tcW w:w="8642" w:type="dxa"/>
          </w:tcPr>
          <w:p w:rsidR="0087355C" w:rsidRDefault="00AB588D">
            <w:pPr>
              <w:autoSpaceDE w:val="0"/>
              <w:autoSpaceDN w:val="0"/>
              <w:adjustRightInd w:val="0"/>
              <w:rPr>
                <w:rFonts w:eastAsia="Times New Roman" w:cs="Arial"/>
                <w:lang w:val="en-US"/>
              </w:rPr>
            </w:pPr>
            <w:r>
              <w:rPr>
                <w:rFonts w:eastAsia="Times New Roman" w:cs="Arial"/>
                <w:lang w:val="en-US"/>
              </w:rPr>
              <w:t>Basic understanding of child development and learning</w:t>
            </w:r>
          </w:p>
        </w:tc>
        <w:tc>
          <w:tcPr>
            <w:tcW w:w="851" w:type="dxa"/>
          </w:tcPr>
          <w:p w:rsidR="0087355C" w:rsidRDefault="00AB588D">
            <w:pPr>
              <w:jc w:val="center"/>
              <w:rPr>
                <w:rFonts w:cs="Arial"/>
              </w:rPr>
            </w:pPr>
            <w:r>
              <w:rPr>
                <w:rFonts w:cs="Arial"/>
              </w:rPr>
              <w:t>A, I, R</w:t>
            </w:r>
          </w:p>
        </w:tc>
        <w:tc>
          <w:tcPr>
            <w:tcW w:w="708" w:type="dxa"/>
          </w:tcPr>
          <w:p w:rsidR="0087355C" w:rsidRDefault="00AB588D">
            <w:pPr>
              <w:jc w:val="center"/>
              <w:rPr>
                <w:rFonts w:cs="Arial"/>
              </w:rPr>
            </w:pPr>
            <w:r>
              <w:rPr>
                <w:rFonts w:cs="Arial"/>
              </w:rPr>
              <w:t xml:space="preserve">E </w:t>
            </w:r>
          </w:p>
        </w:tc>
      </w:tr>
      <w:tr w:rsidR="0087355C">
        <w:trPr>
          <w:trHeight w:val="283"/>
        </w:trPr>
        <w:tc>
          <w:tcPr>
            <w:tcW w:w="8642" w:type="dxa"/>
          </w:tcPr>
          <w:p w:rsidR="0087355C" w:rsidRDefault="00AB588D">
            <w:pPr>
              <w:autoSpaceDE w:val="0"/>
              <w:autoSpaceDN w:val="0"/>
              <w:adjustRightInd w:val="0"/>
              <w:rPr>
                <w:rFonts w:eastAsia="Times New Roman" w:cs="Arial"/>
                <w:lang w:val="en-US"/>
              </w:rPr>
            </w:pPr>
            <w:r>
              <w:rPr>
                <w:rFonts w:eastAsia="Times New Roman" w:cs="Arial"/>
                <w:lang w:val="en-US"/>
              </w:rPr>
              <w:t>Ability to work as part of a team, following instructions and on own initiative</w:t>
            </w:r>
          </w:p>
        </w:tc>
        <w:tc>
          <w:tcPr>
            <w:tcW w:w="851" w:type="dxa"/>
          </w:tcPr>
          <w:p w:rsidR="0087355C" w:rsidRDefault="00AB588D">
            <w:pPr>
              <w:jc w:val="center"/>
            </w:pPr>
            <w:r>
              <w:rPr>
                <w:rFonts w:cs="Arial"/>
              </w:rPr>
              <w:t>A, I, R</w:t>
            </w:r>
          </w:p>
        </w:tc>
        <w:tc>
          <w:tcPr>
            <w:tcW w:w="708" w:type="dxa"/>
          </w:tcPr>
          <w:p w:rsidR="0087355C" w:rsidRDefault="00AB588D">
            <w:pPr>
              <w:jc w:val="center"/>
              <w:rPr>
                <w:rFonts w:cs="Arial"/>
              </w:rPr>
            </w:pPr>
            <w:r>
              <w:rPr>
                <w:rFonts w:cs="Arial"/>
              </w:rPr>
              <w:t xml:space="preserve">E </w:t>
            </w:r>
          </w:p>
        </w:tc>
      </w:tr>
      <w:tr w:rsidR="0087355C">
        <w:trPr>
          <w:trHeight w:val="283"/>
        </w:trPr>
        <w:tc>
          <w:tcPr>
            <w:tcW w:w="8642" w:type="dxa"/>
          </w:tcPr>
          <w:p w:rsidR="0087355C" w:rsidRDefault="00AB588D">
            <w:pPr>
              <w:autoSpaceDE w:val="0"/>
              <w:autoSpaceDN w:val="0"/>
              <w:adjustRightInd w:val="0"/>
              <w:rPr>
                <w:rFonts w:eastAsia="Times New Roman" w:cs="Arial"/>
                <w:lang w:val="en-US"/>
              </w:rPr>
            </w:pPr>
            <w:r>
              <w:rPr>
                <w:rFonts w:eastAsia="Times New Roman" w:cs="Arial"/>
                <w:lang w:val="en-US"/>
              </w:rPr>
              <w:t>Good communication skills including the use of standard English</w:t>
            </w:r>
          </w:p>
        </w:tc>
        <w:tc>
          <w:tcPr>
            <w:tcW w:w="851" w:type="dxa"/>
          </w:tcPr>
          <w:p w:rsidR="0087355C" w:rsidRDefault="00AB588D">
            <w:pPr>
              <w:jc w:val="center"/>
            </w:pPr>
            <w:r>
              <w:t>I, R</w:t>
            </w:r>
          </w:p>
        </w:tc>
        <w:tc>
          <w:tcPr>
            <w:tcW w:w="708" w:type="dxa"/>
          </w:tcPr>
          <w:p w:rsidR="0087355C" w:rsidRDefault="00AB588D">
            <w:pPr>
              <w:jc w:val="center"/>
              <w:rPr>
                <w:rFonts w:cs="Arial"/>
              </w:rPr>
            </w:pPr>
            <w:r>
              <w:rPr>
                <w:rFonts w:cs="Arial"/>
              </w:rPr>
              <w:t xml:space="preserve">E </w:t>
            </w:r>
          </w:p>
        </w:tc>
      </w:tr>
      <w:tr w:rsidR="0087355C">
        <w:trPr>
          <w:trHeight w:val="283"/>
        </w:trPr>
        <w:tc>
          <w:tcPr>
            <w:tcW w:w="8642" w:type="dxa"/>
          </w:tcPr>
          <w:p w:rsidR="0087355C" w:rsidRDefault="00AB588D">
            <w:pPr>
              <w:autoSpaceDE w:val="0"/>
              <w:autoSpaceDN w:val="0"/>
              <w:adjustRightInd w:val="0"/>
              <w:rPr>
                <w:rFonts w:eastAsia="Times New Roman" w:cs="Arial"/>
                <w:lang w:val="en-US"/>
              </w:rPr>
            </w:pPr>
            <w:r>
              <w:rPr>
                <w:rFonts w:eastAsia="Times New Roman" w:cs="Arial"/>
                <w:lang w:val="en-US"/>
              </w:rPr>
              <w:t>Ability to relate well to parents/</w:t>
            </w:r>
            <w:proofErr w:type="spellStart"/>
            <w:r>
              <w:rPr>
                <w:rFonts w:eastAsia="Times New Roman" w:cs="Arial"/>
                <w:lang w:val="en-US"/>
              </w:rPr>
              <w:t>carers</w:t>
            </w:r>
            <w:proofErr w:type="spellEnd"/>
          </w:p>
        </w:tc>
        <w:tc>
          <w:tcPr>
            <w:tcW w:w="851" w:type="dxa"/>
          </w:tcPr>
          <w:p w:rsidR="0087355C" w:rsidRDefault="00AB588D">
            <w:pPr>
              <w:jc w:val="center"/>
              <w:rPr>
                <w:rFonts w:cs="Arial"/>
              </w:rPr>
            </w:pPr>
            <w:r>
              <w:rPr>
                <w:rFonts w:cs="Arial"/>
              </w:rPr>
              <w:t>A, R</w:t>
            </w:r>
          </w:p>
        </w:tc>
        <w:tc>
          <w:tcPr>
            <w:tcW w:w="708" w:type="dxa"/>
          </w:tcPr>
          <w:p w:rsidR="0087355C" w:rsidRDefault="00AB588D">
            <w:pPr>
              <w:jc w:val="center"/>
              <w:rPr>
                <w:rFonts w:cs="Arial"/>
              </w:rPr>
            </w:pPr>
            <w:r>
              <w:rPr>
                <w:rFonts w:cs="Arial"/>
              </w:rPr>
              <w:t xml:space="preserve">E </w:t>
            </w:r>
          </w:p>
        </w:tc>
      </w:tr>
      <w:tr w:rsidR="0087355C">
        <w:trPr>
          <w:trHeight w:val="283"/>
        </w:trPr>
        <w:tc>
          <w:tcPr>
            <w:tcW w:w="8642" w:type="dxa"/>
          </w:tcPr>
          <w:p w:rsidR="0087355C" w:rsidRDefault="00AB588D">
            <w:pPr>
              <w:autoSpaceDE w:val="0"/>
              <w:autoSpaceDN w:val="0"/>
              <w:adjustRightInd w:val="0"/>
              <w:rPr>
                <w:rFonts w:eastAsia="Times New Roman" w:cs="Arial"/>
                <w:lang w:val="en-US"/>
              </w:rPr>
            </w:pPr>
            <w:r>
              <w:rPr>
                <w:rFonts w:eastAsia="Times New Roman" w:cs="Arial"/>
                <w:lang w:val="en-US"/>
              </w:rPr>
              <w:t>Ability to supervise and assist groups and classes of children in the absence of the teacher</w:t>
            </w:r>
          </w:p>
        </w:tc>
        <w:tc>
          <w:tcPr>
            <w:tcW w:w="851" w:type="dxa"/>
          </w:tcPr>
          <w:p w:rsidR="0087355C" w:rsidRDefault="00AB588D">
            <w:pPr>
              <w:jc w:val="center"/>
              <w:rPr>
                <w:rFonts w:cs="Arial"/>
              </w:rPr>
            </w:pPr>
            <w:r>
              <w:rPr>
                <w:rFonts w:cs="Arial"/>
              </w:rPr>
              <w:t>A, I, R</w:t>
            </w:r>
          </w:p>
        </w:tc>
        <w:tc>
          <w:tcPr>
            <w:tcW w:w="708" w:type="dxa"/>
          </w:tcPr>
          <w:p w:rsidR="0087355C" w:rsidRDefault="00AB588D">
            <w:pPr>
              <w:jc w:val="center"/>
              <w:rPr>
                <w:rFonts w:cs="Arial"/>
              </w:rPr>
            </w:pPr>
            <w:r>
              <w:rPr>
                <w:rFonts w:cs="Arial"/>
              </w:rPr>
              <w:t xml:space="preserve">E </w:t>
            </w:r>
          </w:p>
        </w:tc>
      </w:tr>
      <w:tr w:rsidR="0087355C">
        <w:trPr>
          <w:trHeight w:val="283"/>
        </w:trPr>
        <w:tc>
          <w:tcPr>
            <w:tcW w:w="8642" w:type="dxa"/>
          </w:tcPr>
          <w:p w:rsidR="0087355C" w:rsidRDefault="00AB588D">
            <w:pPr>
              <w:autoSpaceDE w:val="0"/>
              <w:autoSpaceDN w:val="0"/>
              <w:adjustRightInd w:val="0"/>
              <w:rPr>
                <w:rFonts w:eastAsia="Times New Roman" w:cs="Arial"/>
                <w:lang w:val="en-US"/>
              </w:rPr>
            </w:pPr>
            <w:r>
              <w:rPr>
                <w:rFonts w:eastAsia="Times New Roman" w:cs="Arial"/>
                <w:lang w:val="en-US"/>
              </w:rPr>
              <w:t>Knowledge of the concept of confidentiality</w:t>
            </w:r>
          </w:p>
        </w:tc>
        <w:tc>
          <w:tcPr>
            <w:tcW w:w="851" w:type="dxa"/>
          </w:tcPr>
          <w:p w:rsidR="0087355C" w:rsidRDefault="00AB588D">
            <w:pPr>
              <w:jc w:val="center"/>
              <w:rPr>
                <w:rFonts w:cs="Arial"/>
              </w:rPr>
            </w:pPr>
            <w:r>
              <w:rPr>
                <w:rFonts w:cs="Arial"/>
              </w:rPr>
              <w:t>I, R</w:t>
            </w:r>
          </w:p>
        </w:tc>
        <w:tc>
          <w:tcPr>
            <w:tcW w:w="708" w:type="dxa"/>
          </w:tcPr>
          <w:p w:rsidR="0087355C" w:rsidRDefault="00AB588D">
            <w:pPr>
              <w:jc w:val="center"/>
              <w:rPr>
                <w:rFonts w:cs="Arial"/>
              </w:rPr>
            </w:pPr>
            <w:r>
              <w:rPr>
                <w:rFonts w:cs="Arial"/>
              </w:rPr>
              <w:t>E</w:t>
            </w:r>
          </w:p>
        </w:tc>
      </w:tr>
      <w:tr w:rsidR="0087355C">
        <w:trPr>
          <w:trHeight w:val="283"/>
        </w:trPr>
        <w:tc>
          <w:tcPr>
            <w:tcW w:w="8642" w:type="dxa"/>
            <w:shd w:val="clear" w:color="auto" w:fill="D9D9D9" w:themeFill="background1" w:themeFillShade="D9"/>
          </w:tcPr>
          <w:p w:rsidR="0087355C" w:rsidRDefault="00AB588D">
            <w:pPr>
              <w:autoSpaceDE w:val="0"/>
              <w:autoSpaceDN w:val="0"/>
              <w:adjustRightInd w:val="0"/>
              <w:rPr>
                <w:rFonts w:eastAsia="Times New Roman" w:cs="Arial"/>
                <w:lang w:val="en-US"/>
              </w:rPr>
            </w:pPr>
            <w:r>
              <w:rPr>
                <w:rFonts w:eastAsia="Times New Roman" w:cs="Arial"/>
                <w:lang w:val="en-US"/>
              </w:rPr>
              <w:t>First Aid Certificate</w:t>
            </w:r>
          </w:p>
        </w:tc>
        <w:tc>
          <w:tcPr>
            <w:tcW w:w="851" w:type="dxa"/>
            <w:shd w:val="clear" w:color="auto" w:fill="D9D9D9" w:themeFill="background1" w:themeFillShade="D9"/>
          </w:tcPr>
          <w:p w:rsidR="0087355C" w:rsidRDefault="00AB588D">
            <w:pPr>
              <w:jc w:val="center"/>
              <w:rPr>
                <w:rFonts w:cs="Arial"/>
              </w:rPr>
            </w:pPr>
            <w:r>
              <w:rPr>
                <w:rFonts w:cs="Arial"/>
              </w:rPr>
              <w:t>A</w:t>
            </w:r>
          </w:p>
        </w:tc>
        <w:tc>
          <w:tcPr>
            <w:tcW w:w="708" w:type="dxa"/>
            <w:shd w:val="clear" w:color="auto" w:fill="D9D9D9" w:themeFill="background1" w:themeFillShade="D9"/>
          </w:tcPr>
          <w:p w:rsidR="0087355C" w:rsidRDefault="00AB588D">
            <w:pPr>
              <w:jc w:val="center"/>
              <w:rPr>
                <w:rFonts w:cs="Arial"/>
              </w:rPr>
            </w:pPr>
            <w:r>
              <w:rPr>
                <w:rFonts w:cs="Arial"/>
              </w:rPr>
              <w:t xml:space="preserve">D </w:t>
            </w:r>
          </w:p>
        </w:tc>
      </w:tr>
      <w:tr w:rsidR="0087355C">
        <w:trPr>
          <w:trHeight w:val="283"/>
        </w:trPr>
        <w:tc>
          <w:tcPr>
            <w:tcW w:w="8642" w:type="dxa"/>
            <w:shd w:val="clear" w:color="auto" w:fill="D9D9D9" w:themeFill="background1" w:themeFillShade="D9"/>
          </w:tcPr>
          <w:p w:rsidR="0087355C" w:rsidRDefault="00AB588D">
            <w:pPr>
              <w:autoSpaceDE w:val="0"/>
              <w:autoSpaceDN w:val="0"/>
              <w:adjustRightInd w:val="0"/>
              <w:rPr>
                <w:rFonts w:eastAsia="Times New Roman" w:cs="Arial"/>
                <w:lang w:val="en-US"/>
              </w:rPr>
            </w:pPr>
            <w:r>
              <w:rPr>
                <w:rFonts w:eastAsia="Times New Roman" w:cs="Arial"/>
                <w:lang w:val="en-US"/>
              </w:rPr>
              <w:t>Ability to assess children’s development</w:t>
            </w:r>
          </w:p>
        </w:tc>
        <w:tc>
          <w:tcPr>
            <w:tcW w:w="851" w:type="dxa"/>
            <w:shd w:val="clear" w:color="auto" w:fill="D9D9D9" w:themeFill="background1" w:themeFillShade="D9"/>
          </w:tcPr>
          <w:p w:rsidR="0087355C" w:rsidRDefault="00AB588D">
            <w:pPr>
              <w:jc w:val="center"/>
              <w:rPr>
                <w:rFonts w:cs="Arial"/>
              </w:rPr>
            </w:pPr>
            <w:r>
              <w:rPr>
                <w:rFonts w:cs="Arial"/>
              </w:rPr>
              <w:t>A, I, R</w:t>
            </w:r>
          </w:p>
        </w:tc>
        <w:tc>
          <w:tcPr>
            <w:tcW w:w="708" w:type="dxa"/>
            <w:shd w:val="clear" w:color="auto" w:fill="D9D9D9" w:themeFill="background1" w:themeFillShade="D9"/>
          </w:tcPr>
          <w:p w:rsidR="0087355C" w:rsidRDefault="00AB588D">
            <w:pPr>
              <w:jc w:val="center"/>
              <w:rPr>
                <w:rFonts w:cs="Arial"/>
              </w:rPr>
            </w:pPr>
            <w:r>
              <w:rPr>
                <w:rFonts w:cs="Arial"/>
              </w:rPr>
              <w:t>D</w:t>
            </w:r>
          </w:p>
        </w:tc>
      </w:tr>
      <w:tr w:rsidR="0087355C">
        <w:trPr>
          <w:trHeight w:val="283"/>
        </w:trPr>
        <w:tc>
          <w:tcPr>
            <w:tcW w:w="8642" w:type="dxa"/>
            <w:shd w:val="clear" w:color="auto" w:fill="D9D9D9" w:themeFill="background1" w:themeFillShade="D9"/>
          </w:tcPr>
          <w:p w:rsidR="0087355C" w:rsidRDefault="00AB588D">
            <w:pPr>
              <w:autoSpaceDE w:val="0"/>
              <w:autoSpaceDN w:val="0"/>
              <w:adjustRightInd w:val="0"/>
              <w:rPr>
                <w:rFonts w:eastAsia="Times New Roman" w:cs="Arial"/>
                <w:lang w:val="en-US"/>
              </w:rPr>
            </w:pPr>
            <w:r>
              <w:rPr>
                <w:rFonts w:eastAsia="Times New Roman" w:cs="Arial"/>
                <w:lang w:val="en-US"/>
              </w:rPr>
              <w:t xml:space="preserve">Experience of tracking interventions and monitoring impact of these   </w:t>
            </w:r>
          </w:p>
        </w:tc>
        <w:tc>
          <w:tcPr>
            <w:tcW w:w="851" w:type="dxa"/>
            <w:shd w:val="clear" w:color="auto" w:fill="D9D9D9" w:themeFill="background1" w:themeFillShade="D9"/>
          </w:tcPr>
          <w:p w:rsidR="0087355C" w:rsidRDefault="00AB588D">
            <w:pPr>
              <w:jc w:val="center"/>
              <w:rPr>
                <w:rFonts w:cs="Arial"/>
              </w:rPr>
            </w:pPr>
            <w:r>
              <w:rPr>
                <w:rFonts w:cs="Arial"/>
              </w:rPr>
              <w:t>A, I, R</w:t>
            </w:r>
          </w:p>
        </w:tc>
        <w:tc>
          <w:tcPr>
            <w:tcW w:w="708" w:type="dxa"/>
            <w:shd w:val="clear" w:color="auto" w:fill="D9D9D9" w:themeFill="background1" w:themeFillShade="D9"/>
          </w:tcPr>
          <w:p w:rsidR="0087355C" w:rsidRDefault="00AB588D">
            <w:pPr>
              <w:jc w:val="center"/>
              <w:rPr>
                <w:rFonts w:cs="Arial"/>
              </w:rPr>
            </w:pPr>
            <w:r>
              <w:rPr>
                <w:rFonts w:cs="Arial"/>
              </w:rPr>
              <w:t xml:space="preserve">D </w:t>
            </w:r>
          </w:p>
        </w:tc>
      </w:tr>
      <w:tr w:rsidR="0087355C">
        <w:trPr>
          <w:trHeight w:val="283"/>
        </w:trPr>
        <w:tc>
          <w:tcPr>
            <w:tcW w:w="8642" w:type="dxa"/>
            <w:shd w:val="clear" w:color="auto" w:fill="D9D9D9" w:themeFill="background1" w:themeFillShade="D9"/>
          </w:tcPr>
          <w:p w:rsidR="0087355C" w:rsidRDefault="00AB588D">
            <w:pPr>
              <w:autoSpaceDE w:val="0"/>
              <w:autoSpaceDN w:val="0"/>
              <w:adjustRightInd w:val="0"/>
              <w:rPr>
                <w:rFonts w:eastAsia="Times New Roman" w:cs="Arial"/>
                <w:lang w:val="en-US"/>
              </w:rPr>
            </w:pPr>
            <w:r>
              <w:rPr>
                <w:rFonts w:cs="Arial"/>
              </w:rPr>
              <w:t>Be able to plan and deliver structured learning activities and after school activities for individuals and groups of children</w:t>
            </w:r>
          </w:p>
        </w:tc>
        <w:tc>
          <w:tcPr>
            <w:tcW w:w="851" w:type="dxa"/>
            <w:shd w:val="clear" w:color="auto" w:fill="D9D9D9" w:themeFill="background1" w:themeFillShade="D9"/>
          </w:tcPr>
          <w:p w:rsidR="0087355C" w:rsidRDefault="00AB588D">
            <w:pPr>
              <w:jc w:val="center"/>
              <w:rPr>
                <w:rFonts w:cs="Arial"/>
              </w:rPr>
            </w:pPr>
            <w:r>
              <w:rPr>
                <w:rFonts w:cs="Arial"/>
              </w:rPr>
              <w:t>A, I, R</w:t>
            </w:r>
          </w:p>
        </w:tc>
        <w:tc>
          <w:tcPr>
            <w:tcW w:w="708" w:type="dxa"/>
            <w:shd w:val="clear" w:color="auto" w:fill="D9D9D9" w:themeFill="background1" w:themeFillShade="D9"/>
          </w:tcPr>
          <w:p w:rsidR="0087355C" w:rsidRDefault="00AB588D">
            <w:pPr>
              <w:jc w:val="center"/>
              <w:rPr>
                <w:rFonts w:cs="Arial"/>
              </w:rPr>
            </w:pPr>
            <w:r>
              <w:rPr>
                <w:rFonts w:cs="Arial"/>
              </w:rPr>
              <w:t xml:space="preserve">D </w:t>
            </w:r>
          </w:p>
        </w:tc>
      </w:tr>
      <w:tr w:rsidR="0087355C">
        <w:trPr>
          <w:trHeight w:val="283"/>
        </w:trPr>
        <w:tc>
          <w:tcPr>
            <w:tcW w:w="8642" w:type="dxa"/>
          </w:tcPr>
          <w:p w:rsidR="0087355C" w:rsidRDefault="00AB588D">
            <w:pPr>
              <w:autoSpaceDE w:val="0"/>
              <w:autoSpaceDN w:val="0"/>
              <w:adjustRightInd w:val="0"/>
              <w:rPr>
                <w:rFonts w:eastAsia="Times New Roman" w:cs="Arial"/>
                <w:lang w:val="en-US"/>
              </w:rPr>
            </w:pPr>
            <w:r>
              <w:rPr>
                <w:rFonts w:cs="Arial"/>
              </w:rPr>
              <w:t>Energetic, highly motivated, with an inquiring mind and passion for helping children succeed</w:t>
            </w:r>
          </w:p>
        </w:tc>
        <w:tc>
          <w:tcPr>
            <w:tcW w:w="851" w:type="dxa"/>
          </w:tcPr>
          <w:p w:rsidR="0087355C" w:rsidRDefault="00AB588D">
            <w:pPr>
              <w:jc w:val="center"/>
              <w:rPr>
                <w:rFonts w:cs="Arial"/>
              </w:rPr>
            </w:pPr>
            <w:r>
              <w:rPr>
                <w:rFonts w:cs="Arial"/>
              </w:rPr>
              <w:t>A, I, R</w:t>
            </w:r>
          </w:p>
        </w:tc>
        <w:tc>
          <w:tcPr>
            <w:tcW w:w="708" w:type="dxa"/>
          </w:tcPr>
          <w:p w:rsidR="0087355C" w:rsidRDefault="00AB588D">
            <w:pPr>
              <w:jc w:val="center"/>
              <w:rPr>
                <w:rFonts w:cs="Arial"/>
              </w:rPr>
            </w:pPr>
            <w:r>
              <w:rPr>
                <w:rFonts w:cs="Arial"/>
              </w:rPr>
              <w:t xml:space="preserve">E </w:t>
            </w:r>
          </w:p>
        </w:tc>
      </w:tr>
      <w:tr w:rsidR="0087355C">
        <w:trPr>
          <w:trHeight w:val="244"/>
        </w:trPr>
        <w:tc>
          <w:tcPr>
            <w:tcW w:w="8642" w:type="dxa"/>
          </w:tcPr>
          <w:p w:rsidR="0087355C" w:rsidRDefault="00AB588D">
            <w:pPr>
              <w:rPr>
                <w:rFonts w:cs="Arial"/>
              </w:rPr>
            </w:pPr>
            <w:r>
              <w:rPr>
                <w:rFonts w:cs="Arial"/>
              </w:rPr>
              <w:t xml:space="preserve">Ability to self-evaluate learning needs and actively seek learning opportunities   </w:t>
            </w:r>
          </w:p>
        </w:tc>
        <w:tc>
          <w:tcPr>
            <w:tcW w:w="851" w:type="dxa"/>
          </w:tcPr>
          <w:p w:rsidR="0087355C" w:rsidRDefault="00AB588D">
            <w:pPr>
              <w:jc w:val="center"/>
            </w:pPr>
            <w:r>
              <w:t>I, R</w:t>
            </w:r>
          </w:p>
        </w:tc>
        <w:tc>
          <w:tcPr>
            <w:tcW w:w="708" w:type="dxa"/>
          </w:tcPr>
          <w:p w:rsidR="0087355C" w:rsidRDefault="00AB588D">
            <w:pPr>
              <w:jc w:val="center"/>
              <w:rPr>
                <w:rFonts w:cs="Arial"/>
              </w:rPr>
            </w:pPr>
            <w:r>
              <w:rPr>
                <w:rFonts w:cs="Arial"/>
              </w:rPr>
              <w:t xml:space="preserve">E </w:t>
            </w:r>
          </w:p>
        </w:tc>
      </w:tr>
      <w:tr w:rsidR="0087355C">
        <w:trPr>
          <w:trHeight w:val="94"/>
        </w:trPr>
        <w:tc>
          <w:tcPr>
            <w:tcW w:w="8642" w:type="dxa"/>
          </w:tcPr>
          <w:p w:rsidR="0087355C" w:rsidRDefault="00AB588D">
            <w:pPr>
              <w:rPr>
                <w:rFonts w:cs="Arial"/>
              </w:rPr>
            </w:pPr>
            <w:r>
              <w:rPr>
                <w:rFonts w:cs="Arial"/>
              </w:rPr>
              <w:t>Commitment to safeguarding and protecting the welfare of children and young people</w:t>
            </w:r>
          </w:p>
        </w:tc>
        <w:tc>
          <w:tcPr>
            <w:tcW w:w="851" w:type="dxa"/>
          </w:tcPr>
          <w:p w:rsidR="0087355C" w:rsidRDefault="00AB588D">
            <w:pPr>
              <w:jc w:val="center"/>
            </w:pPr>
            <w:r>
              <w:rPr>
                <w:rFonts w:cs="Arial"/>
              </w:rPr>
              <w:t>A, I, R</w:t>
            </w:r>
          </w:p>
        </w:tc>
        <w:tc>
          <w:tcPr>
            <w:tcW w:w="708" w:type="dxa"/>
          </w:tcPr>
          <w:p w:rsidR="0087355C" w:rsidRDefault="00AB588D">
            <w:pPr>
              <w:jc w:val="center"/>
              <w:rPr>
                <w:rFonts w:cs="Arial"/>
              </w:rPr>
            </w:pPr>
            <w:r>
              <w:rPr>
                <w:rFonts w:cs="Arial"/>
              </w:rPr>
              <w:t xml:space="preserve">E </w:t>
            </w:r>
          </w:p>
        </w:tc>
      </w:tr>
    </w:tbl>
    <w:p w:rsidR="0087355C" w:rsidRDefault="00AB588D">
      <w:r>
        <w:t xml:space="preserve">E – Essential            </w:t>
      </w:r>
      <w:r>
        <w:rPr>
          <w:shd w:val="clear" w:color="auto" w:fill="D9D9D9" w:themeFill="background1" w:themeFillShade="D9"/>
        </w:rPr>
        <w:t>D - Desirable</w:t>
      </w:r>
    </w:p>
    <w:p w:rsidR="0087355C" w:rsidRDefault="00AB588D">
      <w:pPr>
        <w:ind w:left="-709" w:firstLine="709"/>
      </w:pPr>
      <w:r>
        <w:t>AM (Assessment Method) -   A - Application Form, I - Interview, R – Reference</w:t>
      </w:r>
      <w:r>
        <w:br w:type="page"/>
      </w:r>
    </w:p>
    <w:tbl>
      <w:tblPr>
        <w:tblStyle w:val="TableGrid"/>
        <w:tblW w:w="10490" w:type="dxa"/>
        <w:tblInd w:w="-601" w:type="dxa"/>
        <w:tblLook w:val="04A0" w:firstRow="1" w:lastRow="0" w:firstColumn="1" w:lastColumn="0" w:noHBand="0" w:noVBand="1"/>
      </w:tblPr>
      <w:tblGrid>
        <w:gridCol w:w="5189"/>
        <w:gridCol w:w="5301"/>
      </w:tblGrid>
      <w:tr w:rsidR="0087355C">
        <w:tc>
          <w:tcPr>
            <w:tcW w:w="10490" w:type="dxa"/>
            <w:gridSpan w:val="2"/>
            <w:shd w:val="clear" w:color="auto" w:fill="4F81BD" w:themeFill="accent1"/>
          </w:tcPr>
          <w:p w:rsidR="0087355C" w:rsidRDefault="00AB588D">
            <w:pPr>
              <w:autoSpaceDE w:val="0"/>
              <w:autoSpaceDN w:val="0"/>
              <w:adjustRightInd w:val="0"/>
              <w:jc w:val="center"/>
              <w:rPr>
                <w:rFonts w:ascii="ArialMT" w:hAnsi="ArialMT" w:cs="ArialMT"/>
                <w:color w:val="4F81BD" w:themeColor="accent1"/>
                <w:sz w:val="28"/>
                <w:szCs w:val="28"/>
              </w:rPr>
            </w:pPr>
            <w:r>
              <w:rPr>
                <w:rFonts w:cs="ArialMT"/>
                <w:b/>
                <w:color w:val="FFFFFF" w:themeColor="background1"/>
                <w:sz w:val="36"/>
                <w:szCs w:val="36"/>
              </w:rPr>
              <w:lastRenderedPageBreak/>
              <w:t>SAFEGUARDING CHILDREN</w:t>
            </w:r>
          </w:p>
        </w:tc>
      </w:tr>
      <w:tr w:rsidR="0087355C">
        <w:trPr>
          <w:trHeight w:val="420"/>
        </w:trPr>
        <w:tc>
          <w:tcPr>
            <w:tcW w:w="10490" w:type="dxa"/>
            <w:gridSpan w:val="2"/>
            <w:tcBorders>
              <w:left w:val="single" w:sz="4" w:space="0" w:color="FFFFFF" w:themeColor="background1"/>
              <w:right w:val="single" w:sz="4" w:space="0" w:color="FFFFFF" w:themeColor="background1"/>
            </w:tcBorders>
          </w:tcPr>
          <w:p w:rsidR="0087355C" w:rsidRDefault="00AB588D">
            <w:pPr>
              <w:numPr>
                <w:ilvl w:val="12"/>
                <w:numId w:val="0"/>
              </w:numPr>
              <w:spacing w:before="120"/>
              <w:jc w:val="both"/>
              <w:rPr>
                <w:szCs w:val="24"/>
              </w:rPr>
            </w:pPr>
            <w:r>
              <w:rPr>
                <w:szCs w:val="24"/>
              </w:rPr>
              <w:t xml:space="preserve">The Trust, and its academies, are committed to Safeguarding and Promoting the Welfare of all children. We recognise that some children </w:t>
            </w:r>
            <w:r>
              <w:rPr>
                <w:i/>
                <w:iCs/>
                <w:szCs w:val="24"/>
              </w:rPr>
              <w:t>may</w:t>
            </w:r>
            <w:r>
              <w:rPr>
                <w:szCs w:val="24"/>
              </w:rPr>
              <w:t xml:space="preserve"> be especially vulnerable to abuse e.g. those with Special Educational Needs, those living in adverse circumstances.</w:t>
            </w:r>
          </w:p>
          <w:p w:rsidR="0087355C" w:rsidRDefault="0087355C">
            <w:pPr>
              <w:pStyle w:val="DfESBullets"/>
              <w:numPr>
                <w:ilvl w:val="0"/>
                <w:numId w:val="0"/>
              </w:numPr>
              <w:tabs>
                <w:tab w:val="left" w:pos="720"/>
              </w:tabs>
              <w:spacing w:after="0"/>
              <w:jc w:val="both"/>
              <w:rPr>
                <w:rFonts w:ascii="Calibri" w:hAnsi="Calibri" w:cs="Calibri"/>
                <w:b/>
                <w:bCs/>
                <w:sz w:val="22"/>
                <w:szCs w:val="24"/>
              </w:rPr>
            </w:pPr>
          </w:p>
          <w:p w:rsidR="0087355C" w:rsidRDefault="00AB588D">
            <w:pPr>
              <w:pStyle w:val="DfESBullets"/>
              <w:numPr>
                <w:ilvl w:val="0"/>
                <w:numId w:val="0"/>
              </w:numPr>
              <w:tabs>
                <w:tab w:val="left" w:pos="720"/>
              </w:tabs>
              <w:spacing w:after="0"/>
              <w:jc w:val="both"/>
              <w:rPr>
                <w:rFonts w:ascii="Calibri" w:hAnsi="Calibri" w:cs="Calibri"/>
                <w:b/>
                <w:bCs/>
                <w:sz w:val="22"/>
              </w:rPr>
            </w:pPr>
            <w:r>
              <w:rPr>
                <w:rFonts w:ascii="Calibri" w:hAnsi="Calibri" w:cs="Calibri"/>
                <w:b/>
                <w:bCs/>
                <w:sz w:val="22"/>
              </w:rPr>
              <w:t>The Trust’s Child Safeguarding Policy applies to all adults, including volunteers, working in or on behalf of the Trust.</w:t>
            </w:r>
          </w:p>
          <w:p w:rsidR="0087355C" w:rsidRDefault="0087355C">
            <w:pPr>
              <w:jc w:val="both"/>
              <w:rPr>
                <w:rFonts w:ascii="Calibri" w:hAnsi="Calibri" w:cs="Calibri"/>
                <w:szCs w:val="24"/>
              </w:rPr>
            </w:pPr>
          </w:p>
          <w:p w:rsidR="0087355C" w:rsidRDefault="00AB588D">
            <w:pPr>
              <w:pStyle w:val="DfESBullets"/>
              <w:numPr>
                <w:ilvl w:val="0"/>
                <w:numId w:val="0"/>
              </w:numPr>
              <w:tabs>
                <w:tab w:val="left" w:pos="720"/>
              </w:tabs>
              <w:spacing w:after="0"/>
              <w:ind w:left="720"/>
              <w:jc w:val="both"/>
              <w:rPr>
                <w:rFonts w:ascii="Calibri" w:hAnsi="Calibri" w:cs="Calibri"/>
                <w:i/>
                <w:iCs/>
                <w:sz w:val="22"/>
                <w:szCs w:val="24"/>
              </w:rPr>
            </w:pPr>
            <w:r>
              <w:rPr>
                <w:rFonts w:ascii="Calibri" w:hAnsi="Calibri" w:cs="Calibri"/>
                <w:i/>
                <w:iCs/>
                <w:sz w:val="22"/>
              </w:rPr>
              <w:t>Everyone who works with children has a responsibility for keeping them safe. No single practitioner can have a full picture of a child’s needs and circumstances and, if children and families are to receive the right help at the right time, everyone who comes into contact with them has a role to play in identifying concerns, sharing information and taking prompt action</w:t>
            </w:r>
            <w:r>
              <w:rPr>
                <w:rFonts w:ascii="Calibri" w:hAnsi="Calibri" w:cs="Calibri"/>
                <w:i/>
                <w:iCs/>
                <w:color w:val="FF0000"/>
                <w:sz w:val="22"/>
              </w:rPr>
              <w:t xml:space="preserve">   </w:t>
            </w:r>
            <w:r>
              <w:rPr>
                <w:rFonts w:ascii="Calibri" w:hAnsi="Calibri" w:cs="Calibri"/>
                <w:i/>
                <w:iCs/>
                <w:sz w:val="22"/>
              </w:rPr>
              <w:t>    </w:t>
            </w:r>
          </w:p>
          <w:p w:rsidR="0087355C" w:rsidRDefault="0087355C">
            <w:pPr>
              <w:pStyle w:val="DfESBullets"/>
              <w:numPr>
                <w:ilvl w:val="0"/>
                <w:numId w:val="0"/>
              </w:numPr>
              <w:tabs>
                <w:tab w:val="left" w:pos="720"/>
              </w:tabs>
              <w:spacing w:after="0"/>
              <w:jc w:val="both"/>
              <w:rPr>
                <w:rFonts w:ascii="Calibri" w:hAnsi="Calibri" w:cs="Calibri"/>
                <w:i/>
                <w:iCs/>
                <w:sz w:val="22"/>
              </w:rPr>
            </w:pPr>
          </w:p>
          <w:p w:rsidR="0087355C" w:rsidRDefault="00AB588D">
            <w:pPr>
              <w:pStyle w:val="DfESBullets"/>
              <w:numPr>
                <w:ilvl w:val="0"/>
                <w:numId w:val="0"/>
              </w:numPr>
              <w:tabs>
                <w:tab w:val="left" w:pos="720"/>
              </w:tabs>
              <w:spacing w:after="0"/>
              <w:ind w:left="720"/>
              <w:jc w:val="both"/>
              <w:rPr>
                <w:rFonts w:ascii="Calibri" w:hAnsi="Calibri" w:cs="Calibri"/>
                <w:i/>
                <w:iCs/>
                <w:sz w:val="22"/>
              </w:rPr>
            </w:pPr>
            <w:r>
              <w:rPr>
                <w:rFonts w:ascii="Calibri" w:hAnsi="Calibri" w:cs="Calibri"/>
                <w:i/>
                <w:iCs/>
                <w:sz w:val="22"/>
              </w:rPr>
              <w:t>Working Together to Safeguard Children DfE 2018</w:t>
            </w:r>
          </w:p>
          <w:p w:rsidR="0087355C" w:rsidRDefault="0087355C">
            <w:pPr>
              <w:pStyle w:val="DfESBullets"/>
              <w:numPr>
                <w:ilvl w:val="0"/>
                <w:numId w:val="0"/>
              </w:numPr>
              <w:tabs>
                <w:tab w:val="left" w:pos="720"/>
              </w:tabs>
              <w:spacing w:after="0"/>
              <w:ind w:left="720"/>
              <w:jc w:val="both"/>
              <w:rPr>
                <w:rFonts w:ascii="Calibri" w:hAnsi="Calibri" w:cs="Calibri"/>
                <w:i/>
                <w:iCs/>
                <w:sz w:val="22"/>
              </w:rPr>
            </w:pPr>
          </w:p>
          <w:p w:rsidR="0087355C" w:rsidRDefault="00AB588D">
            <w:pPr>
              <w:autoSpaceDE w:val="0"/>
              <w:autoSpaceDN w:val="0"/>
              <w:spacing w:before="120"/>
              <w:jc w:val="both"/>
              <w:rPr>
                <w:rFonts w:ascii="Calibri" w:hAnsi="Calibri" w:cs="Calibri"/>
                <w:szCs w:val="24"/>
              </w:rPr>
            </w:pPr>
            <w:r>
              <w:rPr>
                <w:szCs w:val="24"/>
              </w:rPr>
              <w:t>The Trust pays full regard to DfE guidance ‘Working Together to Safeguard Children DfE 2018’.  Anyone who works for the Trust, who is likely to be perceived by children as a safe and trustworthy adult (including volunteers and staff employed by contractors), is subject to appropriate checks in line with current legislation and best practice.</w:t>
            </w:r>
          </w:p>
          <w:p w:rsidR="0087355C" w:rsidRDefault="00AB588D">
            <w:pPr>
              <w:autoSpaceDE w:val="0"/>
              <w:autoSpaceDN w:val="0"/>
              <w:spacing w:before="120"/>
              <w:jc w:val="both"/>
              <w:rPr>
                <w:szCs w:val="24"/>
              </w:rPr>
            </w:pPr>
            <w:r>
              <w:rPr>
                <w:szCs w:val="24"/>
              </w:rPr>
              <w:t>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includes undertaking interviews and, where appropriate, undertaking checking details with the Disclosure and Barring Service.</w:t>
            </w:r>
          </w:p>
          <w:p w:rsidR="0087355C" w:rsidRDefault="0087355C">
            <w:pPr>
              <w:autoSpaceDE w:val="0"/>
              <w:autoSpaceDN w:val="0"/>
              <w:adjustRightInd w:val="0"/>
              <w:spacing w:before="120"/>
              <w:jc w:val="both"/>
              <w:rPr>
                <w:rFonts w:cs="Arial"/>
                <w:szCs w:val="24"/>
              </w:rPr>
            </w:pPr>
          </w:p>
        </w:tc>
      </w:tr>
      <w:tr w:rsidR="0087355C">
        <w:trPr>
          <w:trHeight w:val="420"/>
        </w:trPr>
        <w:tc>
          <w:tcPr>
            <w:tcW w:w="10490" w:type="dxa"/>
            <w:gridSpan w:val="2"/>
            <w:tcBorders>
              <w:bottom w:val="single" w:sz="4" w:space="0" w:color="FFFFFF" w:themeColor="background1"/>
            </w:tcBorders>
            <w:shd w:val="clear" w:color="auto" w:fill="4F81BD" w:themeFill="accent1"/>
          </w:tcPr>
          <w:p w:rsidR="0087355C" w:rsidRDefault="00AB588D">
            <w:pPr>
              <w:numPr>
                <w:ilvl w:val="12"/>
                <w:numId w:val="0"/>
              </w:numPr>
              <w:jc w:val="center"/>
              <w:rPr>
                <w:rFonts w:cs="Arial"/>
                <w:sz w:val="24"/>
                <w:szCs w:val="24"/>
              </w:rPr>
            </w:pPr>
            <w:r>
              <w:rPr>
                <w:rFonts w:cs="ArialMT"/>
                <w:b/>
                <w:color w:val="FFFFFF" w:themeColor="background1"/>
                <w:sz w:val="36"/>
                <w:szCs w:val="36"/>
              </w:rPr>
              <w:t>EXPLANATORY NOTES</w:t>
            </w:r>
          </w:p>
        </w:tc>
      </w:tr>
      <w:tr w:rsidR="0087355C">
        <w:trPr>
          <w:trHeight w:val="7101"/>
        </w:trPr>
        <w:tc>
          <w:tcPr>
            <w:tcW w:w="104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7355C" w:rsidRDefault="00AB588D">
            <w:pPr>
              <w:numPr>
                <w:ilvl w:val="12"/>
                <w:numId w:val="0"/>
              </w:numPr>
              <w:spacing w:before="120"/>
              <w:jc w:val="both"/>
              <w:rPr>
                <w:rFonts w:cs="Arial"/>
              </w:rPr>
            </w:pPr>
            <w:r>
              <w:rPr>
                <w:rFonts w:cs="Arial"/>
              </w:rPr>
              <w:t xml:space="preserve">Applications will only be accepted from candidates completing the Trust’s Application Form. Please complete </w:t>
            </w:r>
            <w:r>
              <w:rPr>
                <w:rFonts w:cs="Arial"/>
                <w:u w:val="single"/>
              </w:rPr>
              <w:t>ALL</w:t>
            </w:r>
            <w:r>
              <w:rPr>
                <w:rFonts w:cs="Arial"/>
              </w:rPr>
              <w:t xml:space="preserve"> sections of the Application Form which are relevant to you as clearly and fully as possible. CVs will not be accepted.</w:t>
            </w:r>
          </w:p>
          <w:p w:rsidR="0087355C" w:rsidRDefault="00AB588D">
            <w:pPr>
              <w:numPr>
                <w:ilvl w:val="12"/>
                <w:numId w:val="0"/>
              </w:numPr>
              <w:spacing w:before="120" w:after="120"/>
              <w:jc w:val="both"/>
              <w:rPr>
                <w:rFonts w:cs="Arial"/>
                <w:b/>
              </w:rPr>
            </w:pPr>
            <w:r>
              <w:rPr>
                <w:rFonts w:cs="Arial"/>
                <w:b/>
              </w:rPr>
              <w:t>Safeguarding Children &amp; Young People</w:t>
            </w:r>
          </w:p>
          <w:p w:rsidR="0087355C" w:rsidRDefault="00AB588D">
            <w:pPr>
              <w:numPr>
                <w:ilvl w:val="12"/>
                <w:numId w:val="0"/>
              </w:numPr>
              <w:jc w:val="both"/>
              <w:rPr>
                <w:rFonts w:cs="Arial"/>
              </w:rPr>
            </w:pPr>
            <w:r>
              <w:rPr>
                <w:rFonts w:cs="Arial"/>
              </w:rPr>
              <w:t>We are committed to safeguarding and promoting the welfare of children and young people. We expect all staff to share this commitment and to undergo appropriate checks, including enhanced CRB checks and DBS checks.</w:t>
            </w:r>
          </w:p>
          <w:p w:rsidR="0087355C" w:rsidRDefault="00AB588D">
            <w:pPr>
              <w:numPr>
                <w:ilvl w:val="12"/>
                <w:numId w:val="0"/>
              </w:numPr>
              <w:spacing w:before="120"/>
              <w:jc w:val="both"/>
              <w:rPr>
                <w:rFonts w:cs="Arial"/>
              </w:rPr>
            </w:pPr>
            <w:r>
              <w:rPr>
                <w:rFonts w:cs="Arial"/>
              </w:rPr>
              <w:t xml:space="preserve">Candidates should be aware that all posts in Tees Valley Education involve some degree of responsibility for safeguarding children and young people, although the extent of that responsibility will vary depending on the nature of the post. </w:t>
            </w:r>
          </w:p>
          <w:p w:rsidR="0087355C" w:rsidRDefault="00AB588D">
            <w:pPr>
              <w:numPr>
                <w:ilvl w:val="12"/>
                <w:numId w:val="0"/>
              </w:numPr>
              <w:spacing w:before="120"/>
              <w:jc w:val="both"/>
              <w:rPr>
                <w:rFonts w:cs="Arial"/>
              </w:rPr>
            </w:pPr>
            <w:r>
              <w:rPr>
                <w:rFonts w:cs="Arial"/>
              </w:rPr>
              <w:t>Accordingly, this post is exempt from the Rehabilitation of Offenders Act 1974 and, therefore, all convictions, cautions and bind-overs, including those regarded as “spent” must be declared.</w:t>
            </w:r>
          </w:p>
          <w:p w:rsidR="0087355C" w:rsidRDefault="00AB588D">
            <w:pPr>
              <w:numPr>
                <w:ilvl w:val="12"/>
                <w:numId w:val="0"/>
              </w:numPr>
              <w:spacing w:before="120"/>
              <w:jc w:val="both"/>
              <w:rPr>
                <w:rFonts w:cs="Arial"/>
              </w:rPr>
            </w:pPr>
            <w:r>
              <w:rPr>
                <w:rFonts w:cs="Arial"/>
              </w:rPr>
              <w:t>If you are currently working with children, on either a paid or voluntary basis, your current employer will be asked about disciplinary offence, including those related to children or young people (whether disciplinary sanction is current or time-expired), and whether you have been the subject of any child protection allegations or concerns and if so the outcome of any investigation or disciplinary proceedings. If you are not currently working with children, but have done in the past, that previous employer will be asked about these issues.</w:t>
            </w:r>
          </w:p>
          <w:p w:rsidR="0087355C" w:rsidRDefault="00AB588D">
            <w:pPr>
              <w:numPr>
                <w:ilvl w:val="12"/>
                <w:numId w:val="0"/>
              </w:numPr>
              <w:spacing w:before="240"/>
              <w:jc w:val="both"/>
              <w:rPr>
                <w:rFonts w:cs="Arial"/>
              </w:rPr>
            </w:pPr>
            <w:r>
              <w:rPr>
                <w:rFonts w:cs="Arial"/>
              </w:rPr>
              <w:t>Where neither your current or previous employment has involved working with children, your current employer will be asked about your suitability to work with children, although it may be answered ‘not applicable’ if your duties have not brought you into contact with children or young people.</w:t>
            </w:r>
          </w:p>
          <w:p w:rsidR="0087355C" w:rsidRDefault="0087355C">
            <w:pPr>
              <w:numPr>
                <w:ilvl w:val="12"/>
                <w:numId w:val="0"/>
              </w:numPr>
              <w:spacing w:before="120"/>
              <w:jc w:val="both"/>
              <w:rPr>
                <w:rFonts w:cs="Arial"/>
              </w:rPr>
            </w:pPr>
          </w:p>
        </w:tc>
      </w:tr>
      <w:tr w:rsidR="0087355C">
        <w:trPr>
          <w:trHeight w:val="2262"/>
        </w:trPr>
        <w:tc>
          <w:tcPr>
            <w:tcW w:w="10490" w:type="dxa"/>
            <w:gridSpan w:val="2"/>
            <w:tcBorders>
              <w:top w:val="single" w:sz="4" w:space="0" w:color="FFFFFF" w:themeColor="background1"/>
              <w:left w:val="single" w:sz="4" w:space="0" w:color="FFFFFF" w:themeColor="background1"/>
              <w:right w:val="single" w:sz="4" w:space="0" w:color="FFFFFF" w:themeColor="background1"/>
            </w:tcBorders>
          </w:tcPr>
          <w:p w:rsidR="0087355C" w:rsidRDefault="00AB588D">
            <w:pPr>
              <w:numPr>
                <w:ilvl w:val="12"/>
                <w:numId w:val="0"/>
              </w:numPr>
              <w:spacing w:before="120"/>
              <w:jc w:val="both"/>
              <w:rPr>
                <w:rFonts w:cs="Arial"/>
                <w:b/>
              </w:rPr>
            </w:pPr>
            <w:r>
              <w:rPr>
                <w:rFonts w:cs="Arial"/>
                <w:b/>
              </w:rPr>
              <w:lastRenderedPageBreak/>
              <w:t>Interview Process</w:t>
            </w:r>
          </w:p>
          <w:p w:rsidR="0087355C" w:rsidRDefault="00AB588D">
            <w:pPr>
              <w:numPr>
                <w:ilvl w:val="12"/>
                <w:numId w:val="0"/>
              </w:numPr>
              <w:spacing w:before="120"/>
              <w:jc w:val="both"/>
              <w:rPr>
                <w:rFonts w:cs="Arial"/>
              </w:rPr>
            </w:pPr>
            <w:r>
              <w:rPr>
                <w:rFonts w:cs="Arial"/>
              </w:rPr>
              <w:t>After the closing date, short listing will be conducted by a panel, who will match your skills/experience against the criteria in the Person Specification. You will be selected for interview entirely on the contents of your application form, so please read the Job Description and Person Specification carefully before you complete your form.</w:t>
            </w:r>
          </w:p>
          <w:p w:rsidR="0087355C" w:rsidRDefault="00AB588D">
            <w:pPr>
              <w:numPr>
                <w:ilvl w:val="12"/>
                <w:numId w:val="0"/>
              </w:numPr>
              <w:spacing w:before="120"/>
              <w:jc w:val="both"/>
              <w:rPr>
                <w:rFonts w:cs="Arial"/>
              </w:rPr>
            </w:pPr>
            <w:r>
              <w:rPr>
                <w:rFonts w:cs="Arial"/>
              </w:rPr>
              <w:t>As part of the DBS application and as a form of identification, all candidates invited to interview must bring the following documents:</w:t>
            </w:r>
          </w:p>
          <w:p w:rsidR="0087355C" w:rsidRDefault="00AB588D">
            <w:pPr>
              <w:numPr>
                <w:ilvl w:val="12"/>
                <w:numId w:val="0"/>
              </w:numPr>
              <w:spacing w:before="120"/>
              <w:jc w:val="both"/>
              <w:rPr>
                <w:rFonts w:cs="Arial"/>
              </w:rPr>
            </w:pPr>
            <w:r>
              <w:rPr>
                <w:rFonts w:cs="Arial"/>
                <w:b/>
              </w:rPr>
              <w:t>Route 1</w:t>
            </w:r>
            <w:r>
              <w:rPr>
                <w:rFonts w:cs="Arial"/>
              </w:rPr>
              <w:t xml:space="preserve"> – 3 documents (at least 1 must be from Group 1, the other 2 can be from any group)</w:t>
            </w:r>
          </w:p>
          <w:p w:rsidR="0087355C" w:rsidRDefault="00AB588D">
            <w:pPr>
              <w:numPr>
                <w:ilvl w:val="12"/>
                <w:numId w:val="0"/>
              </w:numPr>
              <w:spacing w:before="120"/>
              <w:jc w:val="both"/>
              <w:rPr>
                <w:rFonts w:cs="Arial"/>
              </w:rPr>
            </w:pPr>
            <w:r>
              <w:rPr>
                <w:rFonts w:cs="Arial"/>
                <w:b/>
              </w:rPr>
              <w:t>Route 2</w:t>
            </w:r>
            <w:r>
              <w:rPr>
                <w:rFonts w:cs="Arial"/>
              </w:rPr>
              <w:t xml:space="preserve"> – 3 documents (</w:t>
            </w:r>
            <w:r>
              <w:rPr>
                <w:rFonts w:cstheme="minorHAnsi"/>
                <w:color w:val="000000" w:themeColor="text1"/>
              </w:rPr>
              <w:t>1 from Group 2a and 2 from 2a or 2b, plus External ID check</w:t>
            </w:r>
            <w:r>
              <w:rPr>
                <w:rFonts w:cs="Arial"/>
              </w:rPr>
              <w:t>)</w:t>
            </w:r>
          </w:p>
          <w:p w:rsidR="0087355C" w:rsidRDefault="00AB588D">
            <w:pPr>
              <w:numPr>
                <w:ilvl w:val="12"/>
                <w:numId w:val="0"/>
              </w:numPr>
              <w:spacing w:before="120"/>
              <w:ind w:left="1440"/>
              <w:jc w:val="both"/>
              <w:rPr>
                <w:rFonts w:cstheme="minorHAnsi"/>
                <w:i/>
                <w:color w:val="000000" w:themeColor="text1"/>
              </w:rPr>
            </w:pPr>
            <w:r>
              <w:rPr>
                <w:rFonts w:cstheme="minorHAnsi"/>
                <w:i/>
                <w:color w:val="000000" w:themeColor="text1"/>
              </w:rPr>
              <w:t>One document must confirm the applicant’s date of birth and another confirm the current address.  In addition to the above, if you are successful, you will be required to conduct an external ID check (this is an automated process completed online).</w:t>
            </w:r>
          </w:p>
          <w:p w:rsidR="0087355C" w:rsidRDefault="00AB588D">
            <w:pPr>
              <w:numPr>
                <w:ilvl w:val="12"/>
                <w:numId w:val="0"/>
              </w:numPr>
              <w:spacing w:before="120"/>
              <w:jc w:val="both"/>
              <w:rPr>
                <w:rFonts w:cs="Arial"/>
              </w:rPr>
            </w:pPr>
            <w:r>
              <w:rPr>
                <w:rFonts w:cstheme="minorHAnsi"/>
                <w:b/>
                <w:color w:val="000000" w:themeColor="text1"/>
              </w:rPr>
              <w:t>Route 3</w:t>
            </w:r>
            <w:r>
              <w:rPr>
                <w:rFonts w:cstheme="minorHAnsi"/>
                <w:color w:val="000000" w:themeColor="text1"/>
              </w:rPr>
              <w:t xml:space="preserve"> – 5 documents (birth certificate and 4 other documents - 1 from 2a and 3 from Group 2a or 2b)</w:t>
            </w:r>
          </w:p>
          <w:p w:rsidR="0087355C" w:rsidRDefault="00AB588D">
            <w:pPr>
              <w:numPr>
                <w:ilvl w:val="12"/>
                <w:numId w:val="0"/>
              </w:numPr>
              <w:ind w:left="1440"/>
              <w:jc w:val="both"/>
              <w:rPr>
                <w:rFonts w:cs="Arial"/>
                <w:i/>
              </w:rPr>
            </w:pPr>
            <w:r>
              <w:rPr>
                <w:rFonts w:cstheme="minorHAnsi"/>
                <w:i/>
                <w:color w:val="000000" w:themeColor="text1"/>
              </w:rPr>
              <w:t>One document must confirm the applicant’s current address</w:t>
            </w:r>
          </w:p>
          <w:p w:rsidR="0087355C" w:rsidRDefault="0087355C">
            <w:pPr>
              <w:numPr>
                <w:ilvl w:val="12"/>
                <w:numId w:val="0"/>
              </w:numPr>
              <w:jc w:val="both"/>
              <w:rPr>
                <w:rFonts w:cs="Arial"/>
              </w:rPr>
            </w:pPr>
          </w:p>
        </w:tc>
      </w:tr>
      <w:tr w:rsidR="0087355C">
        <w:trPr>
          <w:trHeight w:val="198"/>
        </w:trPr>
        <w:tc>
          <w:tcPr>
            <w:tcW w:w="10490" w:type="dxa"/>
            <w:gridSpan w:val="2"/>
            <w:tcBorders>
              <w:top w:val="single" w:sz="4" w:space="0" w:color="auto"/>
              <w:left w:val="single" w:sz="4" w:space="0" w:color="auto"/>
              <w:right w:val="single" w:sz="4" w:space="0" w:color="auto"/>
            </w:tcBorders>
            <w:shd w:val="clear" w:color="auto" w:fill="DBE5F1" w:themeFill="accent1" w:themeFillTint="33"/>
          </w:tcPr>
          <w:p w:rsidR="0087355C" w:rsidRDefault="00AB588D">
            <w:pPr>
              <w:numPr>
                <w:ilvl w:val="12"/>
                <w:numId w:val="0"/>
              </w:numPr>
              <w:jc w:val="center"/>
              <w:rPr>
                <w:rFonts w:cs="Arial"/>
              </w:rPr>
            </w:pPr>
            <w:r>
              <w:rPr>
                <w:rFonts w:cstheme="minorHAnsi"/>
                <w:color w:val="000000" w:themeColor="text1"/>
              </w:rPr>
              <w:t>Group 1 – Primary Identity Documents</w:t>
            </w:r>
          </w:p>
        </w:tc>
      </w:tr>
      <w:tr w:rsidR="0087355C">
        <w:trPr>
          <w:trHeight w:val="198"/>
        </w:trPr>
        <w:tc>
          <w:tcPr>
            <w:tcW w:w="5189" w:type="dxa"/>
            <w:tcBorders>
              <w:top w:val="single" w:sz="4" w:space="0" w:color="auto"/>
              <w:left w:val="single" w:sz="4" w:space="0" w:color="auto"/>
              <w:right w:val="single" w:sz="4" w:space="0" w:color="auto"/>
            </w:tcBorders>
          </w:tcPr>
          <w:p w:rsidR="0087355C" w:rsidRDefault="00AB588D">
            <w:pPr>
              <w:rPr>
                <w:rFonts w:cstheme="minorHAnsi"/>
                <w:color w:val="000000" w:themeColor="text1"/>
              </w:rPr>
            </w:pPr>
            <w:r>
              <w:rPr>
                <w:rFonts w:cstheme="minorHAnsi"/>
                <w:color w:val="000000" w:themeColor="text1"/>
              </w:rPr>
              <w:t>Current valid passport (UK or overseas)</w:t>
            </w:r>
          </w:p>
        </w:tc>
        <w:tc>
          <w:tcPr>
            <w:tcW w:w="5301" w:type="dxa"/>
            <w:tcBorders>
              <w:top w:val="single" w:sz="4" w:space="0" w:color="auto"/>
              <w:left w:val="single" w:sz="4" w:space="0" w:color="auto"/>
              <w:right w:val="single" w:sz="4" w:space="0" w:color="auto"/>
            </w:tcBorders>
          </w:tcPr>
          <w:p w:rsidR="0087355C" w:rsidRDefault="00AB588D">
            <w:pPr>
              <w:rPr>
                <w:rFonts w:cstheme="minorHAnsi"/>
                <w:color w:val="000000" w:themeColor="text1"/>
              </w:rPr>
            </w:pPr>
            <w:r>
              <w:rPr>
                <w:rFonts w:cstheme="minorHAnsi"/>
                <w:color w:val="000000" w:themeColor="text1"/>
              </w:rPr>
              <w:t>Biometric Residence Permit (UK)</w:t>
            </w:r>
          </w:p>
        </w:tc>
      </w:tr>
      <w:tr w:rsidR="0087355C">
        <w:trPr>
          <w:trHeight w:val="198"/>
        </w:trPr>
        <w:tc>
          <w:tcPr>
            <w:tcW w:w="5189" w:type="dxa"/>
            <w:tcBorders>
              <w:top w:val="single" w:sz="4" w:space="0" w:color="auto"/>
              <w:left w:val="single" w:sz="4" w:space="0" w:color="auto"/>
              <w:right w:val="single" w:sz="4" w:space="0" w:color="auto"/>
            </w:tcBorders>
          </w:tcPr>
          <w:p w:rsidR="0087355C" w:rsidRDefault="00AB588D">
            <w:pPr>
              <w:rPr>
                <w:rFonts w:cstheme="minorHAnsi"/>
                <w:color w:val="000000" w:themeColor="text1"/>
              </w:rPr>
            </w:pPr>
            <w:r>
              <w:rPr>
                <w:rFonts w:cstheme="minorHAnsi"/>
                <w:color w:val="000000" w:themeColor="text1"/>
              </w:rPr>
              <w:t xml:space="preserve">Current driving licence - photocard &amp; counterpart (where applicable). (UK, Isle of Man, Channel Islands and EU – full or provisional)  </w:t>
            </w:r>
          </w:p>
        </w:tc>
        <w:tc>
          <w:tcPr>
            <w:tcW w:w="5301" w:type="dxa"/>
            <w:tcBorders>
              <w:top w:val="single" w:sz="4" w:space="0" w:color="auto"/>
              <w:left w:val="single" w:sz="4" w:space="0" w:color="auto"/>
              <w:right w:val="single" w:sz="4" w:space="0" w:color="auto"/>
            </w:tcBorders>
          </w:tcPr>
          <w:p w:rsidR="0087355C" w:rsidRDefault="00AB588D">
            <w:pPr>
              <w:rPr>
                <w:rFonts w:cstheme="minorHAnsi"/>
                <w:color w:val="000000" w:themeColor="text1"/>
              </w:rPr>
            </w:pPr>
            <w:r>
              <w:rPr>
                <w:rFonts w:cstheme="minorHAnsi"/>
                <w:color w:val="000000" w:themeColor="text1"/>
              </w:rPr>
              <w:t>Birth certificate – issued at time of birth (UK, Channel Islands – including those issued by UK authorities overseas)</w:t>
            </w:r>
          </w:p>
        </w:tc>
      </w:tr>
      <w:tr w:rsidR="0087355C">
        <w:trPr>
          <w:trHeight w:val="198"/>
        </w:trPr>
        <w:tc>
          <w:tcPr>
            <w:tcW w:w="5189" w:type="dxa"/>
            <w:tcBorders>
              <w:top w:val="single" w:sz="4" w:space="0" w:color="auto"/>
              <w:left w:val="single" w:sz="4" w:space="0" w:color="auto"/>
              <w:right w:val="single" w:sz="4" w:space="0" w:color="auto"/>
            </w:tcBorders>
          </w:tcPr>
          <w:p w:rsidR="0087355C" w:rsidRDefault="00AB588D">
            <w:pPr>
              <w:rPr>
                <w:rFonts w:cstheme="minorHAnsi"/>
                <w:color w:val="000000" w:themeColor="text1"/>
              </w:rPr>
            </w:pPr>
            <w:r>
              <w:rPr>
                <w:rFonts w:cstheme="minorHAnsi"/>
                <w:color w:val="000000" w:themeColor="text1"/>
              </w:rPr>
              <w:t>Adoption Certificate (UK &amp; Channel Islands)</w:t>
            </w:r>
          </w:p>
        </w:tc>
        <w:tc>
          <w:tcPr>
            <w:tcW w:w="5301" w:type="dxa"/>
            <w:tcBorders>
              <w:top w:val="single" w:sz="4" w:space="0" w:color="auto"/>
              <w:left w:val="single" w:sz="4" w:space="0" w:color="auto"/>
              <w:right w:val="single" w:sz="4" w:space="0" w:color="auto"/>
            </w:tcBorders>
          </w:tcPr>
          <w:p w:rsidR="0087355C" w:rsidRDefault="0087355C">
            <w:pPr>
              <w:rPr>
                <w:rFonts w:cstheme="minorHAnsi"/>
                <w:color w:val="000000" w:themeColor="text1"/>
              </w:rPr>
            </w:pPr>
          </w:p>
        </w:tc>
      </w:tr>
      <w:tr w:rsidR="0087355C">
        <w:trPr>
          <w:trHeight w:val="198"/>
        </w:trPr>
        <w:tc>
          <w:tcPr>
            <w:tcW w:w="10490" w:type="dxa"/>
            <w:gridSpan w:val="2"/>
            <w:tcBorders>
              <w:top w:val="single" w:sz="4" w:space="0" w:color="auto"/>
              <w:left w:val="single" w:sz="4" w:space="0" w:color="auto"/>
              <w:right w:val="single" w:sz="4" w:space="0" w:color="auto"/>
            </w:tcBorders>
            <w:shd w:val="clear" w:color="auto" w:fill="DBE5F1" w:themeFill="accent1" w:themeFillTint="33"/>
            <w:vAlign w:val="center"/>
          </w:tcPr>
          <w:p w:rsidR="0087355C" w:rsidRDefault="00AB588D">
            <w:pPr>
              <w:numPr>
                <w:ilvl w:val="12"/>
                <w:numId w:val="0"/>
              </w:numPr>
              <w:jc w:val="center"/>
              <w:rPr>
                <w:rFonts w:cs="Arial"/>
              </w:rPr>
            </w:pPr>
            <w:r>
              <w:rPr>
                <w:rFonts w:cstheme="minorHAnsi"/>
                <w:color w:val="000000" w:themeColor="text1"/>
              </w:rPr>
              <w:t>Group 2a – Trusted Government Documents</w:t>
            </w:r>
          </w:p>
        </w:tc>
      </w:tr>
      <w:tr w:rsidR="0087355C">
        <w:trPr>
          <w:trHeight w:val="198"/>
        </w:trPr>
        <w:tc>
          <w:tcPr>
            <w:tcW w:w="5189" w:type="dxa"/>
            <w:tcBorders>
              <w:top w:val="single" w:sz="4" w:space="0" w:color="auto"/>
              <w:left w:val="single" w:sz="4" w:space="0" w:color="auto"/>
              <w:right w:val="single" w:sz="4" w:space="0" w:color="auto"/>
            </w:tcBorders>
          </w:tcPr>
          <w:p w:rsidR="0087355C" w:rsidRDefault="00AB588D">
            <w:pPr>
              <w:rPr>
                <w:rFonts w:cstheme="minorHAnsi"/>
                <w:color w:val="000000" w:themeColor="text1"/>
              </w:rPr>
            </w:pPr>
            <w:r>
              <w:rPr>
                <w:rFonts w:cstheme="minorHAnsi"/>
                <w:color w:val="000000" w:themeColor="text1"/>
              </w:rPr>
              <w:t>Current driving licence - photocard (UK and overseas)</w:t>
            </w:r>
          </w:p>
        </w:tc>
        <w:tc>
          <w:tcPr>
            <w:tcW w:w="5301" w:type="dxa"/>
            <w:tcBorders>
              <w:top w:val="single" w:sz="4" w:space="0" w:color="auto"/>
              <w:left w:val="single" w:sz="4" w:space="0" w:color="auto"/>
              <w:right w:val="single" w:sz="4" w:space="0" w:color="auto"/>
            </w:tcBorders>
          </w:tcPr>
          <w:p w:rsidR="0087355C" w:rsidRDefault="00AB588D">
            <w:pPr>
              <w:rPr>
                <w:rFonts w:cstheme="minorHAnsi"/>
                <w:color w:val="000000" w:themeColor="text1"/>
              </w:rPr>
            </w:pPr>
            <w:r>
              <w:rPr>
                <w:rFonts w:cstheme="minorHAnsi"/>
                <w:color w:val="000000" w:themeColor="text1"/>
              </w:rPr>
              <w:t>Current driving licence – paper (UK and EU)</w:t>
            </w:r>
          </w:p>
        </w:tc>
      </w:tr>
      <w:tr w:rsidR="0087355C">
        <w:trPr>
          <w:trHeight w:val="198"/>
        </w:trPr>
        <w:tc>
          <w:tcPr>
            <w:tcW w:w="5189" w:type="dxa"/>
            <w:tcBorders>
              <w:top w:val="single" w:sz="4" w:space="0" w:color="auto"/>
              <w:left w:val="single" w:sz="4" w:space="0" w:color="auto"/>
              <w:right w:val="single" w:sz="4" w:space="0" w:color="auto"/>
            </w:tcBorders>
          </w:tcPr>
          <w:p w:rsidR="0087355C" w:rsidRDefault="00AB588D">
            <w:pPr>
              <w:rPr>
                <w:rFonts w:cstheme="minorHAnsi"/>
                <w:color w:val="000000" w:themeColor="text1"/>
              </w:rPr>
            </w:pPr>
            <w:r>
              <w:rPr>
                <w:rFonts w:cstheme="minorHAnsi"/>
                <w:color w:val="000000" w:themeColor="text1"/>
              </w:rPr>
              <w:t>Birth certificate – issued any time after birth (UK &amp; Channel Islands)</w:t>
            </w:r>
          </w:p>
        </w:tc>
        <w:tc>
          <w:tcPr>
            <w:tcW w:w="5301" w:type="dxa"/>
            <w:tcBorders>
              <w:top w:val="single" w:sz="4" w:space="0" w:color="auto"/>
              <w:left w:val="single" w:sz="4" w:space="0" w:color="auto"/>
              <w:right w:val="single" w:sz="4" w:space="0" w:color="auto"/>
            </w:tcBorders>
          </w:tcPr>
          <w:p w:rsidR="0087355C" w:rsidRDefault="00AB588D">
            <w:pPr>
              <w:rPr>
                <w:rFonts w:cstheme="minorHAnsi"/>
                <w:color w:val="000000" w:themeColor="text1"/>
              </w:rPr>
            </w:pPr>
            <w:r>
              <w:rPr>
                <w:rFonts w:cstheme="minorHAnsi"/>
                <w:color w:val="000000" w:themeColor="text1"/>
              </w:rPr>
              <w:t>Marriage/civil partnership certificate (UK &amp; Channel Islands)</w:t>
            </w:r>
          </w:p>
        </w:tc>
      </w:tr>
      <w:tr w:rsidR="0087355C">
        <w:trPr>
          <w:trHeight w:val="198"/>
        </w:trPr>
        <w:tc>
          <w:tcPr>
            <w:tcW w:w="5189" w:type="dxa"/>
            <w:tcBorders>
              <w:top w:val="single" w:sz="4" w:space="0" w:color="auto"/>
              <w:left w:val="single" w:sz="4" w:space="0" w:color="auto"/>
              <w:right w:val="single" w:sz="4" w:space="0" w:color="auto"/>
            </w:tcBorders>
          </w:tcPr>
          <w:p w:rsidR="0087355C" w:rsidRDefault="00AB588D">
            <w:pPr>
              <w:rPr>
                <w:rFonts w:cstheme="minorHAnsi"/>
                <w:color w:val="000000" w:themeColor="text1"/>
              </w:rPr>
            </w:pPr>
            <w:r>
              <w:rPr>
                <w:rFonts w:cstheme="minorHAnsi"/>
                <w:color w:val="000000" w:themeColor="text1"/>
              </w:rPr>
              <w:t>Fire Arms Licence (UK &amp; Channel Islands)</w:t>
            </w:r>
          </w:p>
        </w:tc>
        <w:tc>
          <w:tcPr>
            <w:tcW w:w="5301" w:type="dxa"/>
            <w:tcBorders>
              <w:top w:val="single" w:sz="4" w:space="0" w:color="auto"/>
              <w:left w:val="single" w:sz="4" w:space="0" w:color="auto"/>
              <w:right w:val="single" w:sz="4" w:space="0" w:color="auto"/>
            </w:tcBorders>
          </w:tcPr>
          <w:p w:rsidR="0087355C" w:rsidRDefault="00AB588D">
            <w:pPr>
              <w:rPr>
                <w:rFonts w:cstheme="minorHAnsi"/>
                <w:color w:val="000000" w:themeColor="text1"/>
              </w:rPr>
            </w:pPr>
            <w:r>
              <w:rPr>
                <w:rFonts w:cstheme="minorHAnsi"/>
                <w:color w:val="000000" w:themeColor="text1"/>
              </w:rPr>
              <w:t>HM Forces ID Card (UK)</w:t>
            </w:r>
          </w:p>
        </w:tc>
      </w:tr>
      <w:tr w:rsidR="0087355C">
        <w:trPr>
          <w:trHeight w:val="198"/>
        </w:trPr>
        <w:tc>
          <w:tcPr>
            <w:tcW w:w="10490" w:type="dxa"/>
            <w:gridSpan w:val="2"/>
            <w:tcBorders>
              <w:top w:val="single" w:sz="4" w:space="0" w:color="auto"/>
              <w:left w:val="single" w:sz="4" w:space="0" w:color="auto"/>
              <w:right w:val="single" w:sz="4" w:space="0" w:color="auto"/>
            </w:tcBorders>
            <w:shd w:val="clear" w:color="auto" w:fill="DBE5F1" w:themeFill="accent1" w:themeFillTint="33"/>
            <w:vAlign w:val="center"/>
          </w:tcPr>
          <w:p w:rsidR="0087355C" w:rsidRDefault="00AB588D">
            <w:pPr>
              <w:numPr>
                <w:ilvl w:val="12"/>
                <w:numId w:val="0"/>
              </w:numPr>
              <w:jc w:val="center"/>
              <w:rPr>
                <w:rFonts w:cs="Arial"/>
              </w:rPr>
            </w:pPr>
            <w:r>
              <w:rPr>
                <w:rFonts w:cstheme="minorHAnsi"/>
                <w:color w:val="000000" w:themeColor="text1"/>
              </w:rPr>
              <w:t>Group 2b – Financial &amp; Social history documents</w:t>
            </w:r>
          </w:p>
        </w:tc>
      </w:tr>
      <w:tr w:rsidR="0087355C">
        <w:trPr>
          <w:trHeight w:val="198"/>
        </w:trPr>
        <w:tc>
          <w:tcPr>
            <w:tcW w:w="5189" w:type="dxa"/>
            <w:tcBorders>
              <w:top w:val="single" w:sz="4" w:space="0" w:color="auto"/>
              <w:left w:val="single" w:sz="4" w:space="0" w:color="auto"/>
              <w:right w:val="single" w:sz="4" w:space="0" w:color="auto"/>
            </w:tcBorders>
          </w:tcPr>
          <w:p w:rsidR="0087355C" w:rsidRDefault="00AB588D">
            <w:pPr>
              <w:rPr>
                <w:rFonts w:cstheme="minorHAnsi"/>
                <w:color w:val="000000" w:themeColor="text1"/>
              </w:rPr>
            </w:pPr>
            <w:r>
              <w:rPr>
                <w:rFonts w:cstheme="minorHAnsi"/>
                <w:color w:val="000000" w:themeColor="text1"/>
              </w:rPr>
              <w:t>Mortgage statement (UK or EEA)</w:t>
            </w:r>
          </w:p>
        </w:tc>
        <w:tc>
          <w:tcPr>
            <w:tcW w:w="5301" w:type="dxa"/>
            <w:tcBorders>
              <w:top w:val="single" w:sz="4" w:space="0" w:color="auto"/>
              <w:left w:val="single" w:sz="4" w:space="0" w:color="auto"/>
              <w:right w:val="single" w:sz="4" w:space="0" w:color="auto"/>
            </w:tcBorders>
          </w:tcPr>
          <w:p w:rsidR="0087355C" w:rsidRDefault="00AB588D">
            <w:pPr>
              <w:rPr>
                <w:rFonts w:cstheme="minorHAnsi"/>
                <w:color w:val="000000" w:themeColor="text1"/>
              </w:rPr>
            </w:pPr>
            <w:r>
              <w:rPr>
                <w:rFonts w:cstheme="minorHAnsi"/>
                <w:color w:val="000000" w:themeColor="text1"/>
              </w:rPr>
              <w:t xml:space="preserve">P45/60 Statement </w:t>
            </w:r>
          </w:p>
        </w:tc>
      </w:tr>
      <w:tr w:rsidR="0087355C">
        <w:trPr>
          <w:trHeight w:val="198"/>
        </w:trPr>
        <w:tc>
          <w:tcPr>
            <w:tcW w:w="5189" w:type="dxa"/>
            <w:tcBorders>
              <w:top w:val="single" w:sz="4" w:space="0" w:color="auto"/>
              <w:left w:val="single" w:sz="4" w:space="0" w:color="auto"/>
              <w:right w:val="single" w:sz="4" w:space="0" w:color="auto"/>
            </w:tcBorders>
          </w:tcPr>
          <w:p w:rsidR="0087355C" w:rsidRDefault="00AB588D">
            <w:pPr>
              <w:rPr>
                <w:rFonts w:cstheme="minorHAnsi"/>
                <w:color w:val="000000" w:themeColor="text1"/>
              </w:rPr>
            </w:pPr>
            <w:r>
              <w:rPr>
                <w:rFonts w:cstheme="minorHAnsi"/>
                <w:color w:val="000000" w:themeColor="text1"/>
              </w:rPr>
              <w:t>Bank/Building Society Statement (UK)</w:t>
            </w:r>
          </w:p>
        </w:tc>
        <w:tc>
          <w:tcPr>
            <w:tcW w:w="5301" w:type="dxa"/>
            <w:tcBorders>
              <w:top w:val="single" w:sz="4" w:space="0" w:color="auto"/>
              <w:left w:val="single" w:sz="4" w:space="0" w:color="auto"/>
              <w:right w:val="single" w:sz="4" w:space="0" w:color="auto"/>
            </w:tcBorders>
          </w:tcPr>
          <w:p w:rsidR="0087355C" w:rsidRDefault="00AB588D">
            <w:pPr>
              <w:rPr>
                <w:rFonts w:cstheme="minorHAnsi"/>
                <w:color w:val="000000" w:themeColor="text1"/>
              </w:rPr>
            </w:pPr>
            <w:r>
              <w:rPr>
                <w:rFonts w:cstheme="minorHAnsi"/>
                <w:color w:val="000000" w:themeColor="text1"/>
              </w:rPr>
              <w:t xml:space="preserve">Council Tax statement </w:t>
            </w:r>
          </w:p>
        </w:tc>
      </w:tr>
      <w:tr w:rsidR="0087355C">
        <w:trPr>
          <w:trHeight w:val="198"/>
        </w:trPr>
        <w:tc>
          <w:tcPr>
            <w:tcW w:w="5189" w:type="dxa"/>
            <w:tcBorders>
              <w:top w:val="single" w:sz="4" w:space="0" w:color="auto"/>
              <w:left w:val="single" w:sz="4" w:space="0" w:color="auto"/>
              <w:right w:val="single" w:sz="4" w:space="0" w:color="auto"/>
            </w:tcBorders>
          </w:tcPr>
          <w:p w:rsidR="0087355C" w:rsidRDefault="00AB588D">
            <w:pPr>
              <w:rPr>
                <w:rFonts w:cstheme="minorHAnsi"/>
                <w:color w:val="000000" w:themeColor="text1"/>
              </w:rPr>
            </w:pPr>
            <w:r>
              <w:rPr>
                <w:rFonts w:cstheme="minorHAnsi"/>
                <w:color w:val="000000" w:themeColor="text1"/>
              </w:rPr>
              <w:t>Credit Card Statement (UK or EAA)</w:t>
            </w:r>
          </w:p>
        </w:tc>
        <w:tc>
          <w:tcPr>
            <w:tcW w:w="5301" w:type="dxa"/>
            <w:tcBorders>
              <w:top w:val="single" w:sz="4" w:space="0" w:color="auto"/>
              <w:left w:val="single" w:sz="4" w:space="0" w:color="auto"/>
              <w:right w:val="single" w:sz="4" w:space="0" w:color="auto"/>
            </w:tcBorders>
          </w:tcPr>
          <w:p w:rsidR="0087355C" w:rsidRDefault="00AB588D">
            <w:pPr>
              <w:rPr>
                <w:rFonts w:cstheme="minorHAnsi"/>
                <w:color w:val="000000" w:themeColor="text1"/>
              </w:rPr>
            </w:pPr>
            <w:r>
              <w:rPr>
                <w:rFonts w:cstheme="minorHAnsi"/>
                <w:color w:val="000000" w:themeColor="text1"/>
              </w:rPr>
              <w:t>Work Permit/Visa (UK)</w:t>
            </w:r>
          </w:p>
        </w:tc>
      </w:tr>
      <w:tr w:rsidR="0087355C">
        <w:trPr>
          <w:trHeight w:val="198"/>
        </w:trPr>
        <w:tc>
          <w:tcPr>
            <w:tcW w:w="5189" w:type="dxa"/>
            <w:tcBorders>
              <w:top w:val="single" w:sz="4" w:space="0" w:color="auto"/>
              <w:left w:val="single" w:sz="4" w:space="0" w:color="auto"/>
              <w:right w:val="single" w:sz="4" w:space="0" w:color="auto"/>
            </w:tcBorders>
          </w:tcPr>
          <w:p w:rsidR="0087355C" w:rsidRDefault="00AB588D">
            <w:pPr>
              <w:rPr>
                <w:rFonts w:cstheme="minorHAnsi"/>
                <w:color w:val="000000" w:themeColor="text1"/>
              </w:rPr>
            </w:pPr>
            <w:r>
              <w:rPr>
                <w:rFonts w:cstheme="minorHAnsi"/>
                <w:color w:val="000000" w:themeColor="text1"/>
              </w:rPr>
              <w:t xml:space="preserve">Financial Statement, </w:t>
            </w:r>
            <w:proofErr w:type="spellStart"/>
            <w:r>
              <w:rPr>
                <w:rFonts w:cstheme="minorHAnsi"/>
                <w:color w:val="000000" w:themeColor="text1"/>
              </w:rPr>
              <w:t>eg</w:t>
            </w:r>
            <w:proofErr w:type="spellEnd"/>
            <w:r>
              <w:rPr>
                <w:rFonts w:cstheme="minorHAnsi"/>
                <w:color w:val="000000" w:themeColor="text1"/>
              </w:rPr>
              <w:t xml:space="preserve"> Pension, investments (UK)</w:t>
            </w:r>
          </w:p>
        </w:tc>
        <w:tc>
          <w:tcPr>
            <w:tcW w:w="5301" w:type="dxa"/>
            <w:tcBorders>
              <w:top w:val="single" w:sz="4" w:space="0" w:color="auto"/>
              <w:left w:val="single" w:sz="4" w:space="0" w:color="auto"/>
              <w:right w:val="single" w:sz="4" w:space="0" w:color="auto"/>
            </w:tcBorders>
          </w:tcPr>
          <w:p w:rsidR="0087355C" w:rsidRDefault="00AB588D">
            <w:pPr>
              <w:rPr>
                <w:rFonts w:cstheme="minorHAnsi"/>
                <w:color w:val="000000" w:themeColor="text1"/>
              </w:rPr>
            </w:pPr>
            <w:r>
              <w:rPr>
                <w:rFonts w:cstheme="minorHAnsi"/>
                <w:color w:val="000000" w:themeColor="text1"/>
              </w:rPr>
              <w:t>Sponsorship letter from employer (outside UK)</w:t>
            </w:r>
          </w:p>
        </w:tc>
      </w:tr>
      <w:tr w:rsidR="0087355C">
        <w:trPr>
          <w:trHeight w:val="198"/>
        </w:trPr>
        <w:tc>
          <w:tcPr>
            <w:tcW w:w="5189" w:type="dxa"/>
            <w:tcBorders>
              <w:top w:val="single" w:sz="4" w:space="0" w:color="auto"/>
              <w:left w:val="single" w:sz="4" w:space="0" w:color="auto"/>
              <w:right w:val="single" w:sz="4" w:space="0" w:color="auto"/>
            </w:tcBorders>
          </w:tcPr>
          <w:p w:rsidR="0087355C" w:rsidRDefault="00AB588D">
            <w:pPr>
              <w:rPr>
                <w:rFonts w:cstheme="minorHAnsi"/>
                <w:color w:val="000000" w:themeColor="text1"/>
              </w:rPr>
            </w:pPr>
            <w:r>
              <w:rPr>
                <w:rFonts w:cstheme="minorHAnsi"/>
                <w:color w:val="000000" w:themeColor="text1"/>
              </w:rPr>
              <w:t xml:space="preserve">Benefit statement, </w:t>
            </w:r>
            <w:proofErr w:type="spellStart"/>
            <w:r>
              <w:rPr>
                <w:rFonts w:cstheme="minorHAnsi"/>
                <w:color w:val="000000" w:themeColor="text1"/>
              </w:rPr>
              <w:t>eg</w:t>
            </w:r>
            <w:proofErr w:type="spellEnd"/>
            <w:r>
              <w:rPr>
                <w:rFonts w:cstheme="minorHAnsi"/>
                <w:color w:val="000000" w:themeColor="text1"/>
              </w:rPr>
              <w:t xml:space="preserve"> child allowance, pension (UK)</w:t>
            </w:r>
          </w:p>
        </w:tc>
        <w:tc>
          <w:tcPr>
            <w:tcW w:w="5301" w:type="dxa"/>
            <w:tcBorders>
              <w:top w:val="single" w:sz="4" w:space="0" w:color="auto"/>
              <w:left w:val="single" w:sz="4" w:space="0" w:color="auto"/>
              <w:right w:val="single" w:sz="4" w:space="0" w:color="auto"/>
            </w:tcBorders>
          </w:tcPr>
          <w:p w:rsidR="0087355C" w:rsidRDefault="00AB588D">
            <w:pPr>
              <w:rPr>
                <w:rFonts w:cstheme="minorHAnsi"/>
                <w:color w:val="000000" w:themeColor="text1"/>
              </w:rPr>
            </w:pPr>
            <w:r>
              <w:rPr>
                <w:rFonts w:cstheme="minorHAnsi"/>
                <w:color w:val="000000" w:themeColor="text1"/>
              </w:rPr>
              <w:t>Utility Bill</w:t>
            </w:r>
          </w:p>
        </w:tc>
      </w:tr>
      <w:tr w:rsidR="0087355C">
        <w:trPr>
          <w:trHeight w:val="198"/>
        </w:trPr>
        <w:tc>
          <w:tcPr>
            <w:tcW w:w="5189" w:type="dxa"/>
            <w:tcBorders>
              <w:top w:val="single" w:sz="4" w:space="0" w:color="auto"/>
              <w:left w:val="single" w:sz="4" w:space="0" w:color="auto"/>
              <w:right w:val="single" w:sz="4" w:space="0" w:color="auto"/>
            </w:tcBorders>
          </w:tcPr>
          <w:p w:rsidR="0087355C" w:rsidRDefault="00AB588D">
            <w:pPr>
              <w:rPr>
                <w:rFonts w:cstheme="minorHAnsi"/>
                <w:color w:val="000000" w:themeColor="text1"/>
              </w:rPr>
            </w:pPr>
            <w:r>
              <w:rPr>
                <w:rFonts w:cstheme="minorHAnsi"/>
                <w:color w:val="000000" w:themeColor="text1"/>
              </w:rPr>
              <w:t xml:space="preserve">EU National ID card </w:t>
            </w:r>
          </w:p>
        </w:tc>
        <w:tc>
          <w:tcPr>
            <w:tcW w:w="5301" w:type="dxa"/>
            <w:tcBorders>
              <w:top w:val="single" w:sz="4" w:space="0" w:color="auto"/>
              <w:left w:val="single" w:sz="4" w:space="0" w:color="auto"/>
              <w:right w:val="single" w:sz="4" w:space="0" w:color="auto"/>
            </w:tcBorders>
          </w:tcPr>
          <w:p w:rsidR="0087355C" w:rsidRDefault="00AB588D">
            <w:pPr>
              <w:rPr>
                <w:rFonts w:cstheme="minorHAnsi"/>
                <w:color w:val="000000" w:themeColor="text1"/>
              </w:rPr>
            </w:pPr>
            <w:r>
              <w:rPr>
                <w:rFonts w:cstheme="minorHAnsi"/>
                <w:color w:val="000000" w:themeColor="text1"/>
              </w:rPr>
              <w:t>Cards carrying PASS accreditation logo</w:t>
            </w:r>
          </w:p>
        </w:tc>
      </w:tr>
      <w:tr w:rsidR="0087355C">
        <w:trPr>
          <w:trHeight w:val="198"/>
        </w:trPr>
        <w:tc>
          <w:tcPr>
            <w:tcW w:w="5189" w:type="dxa"/>
            <w:tcBorders>
              <w:top w:val="single" w:sz="4" w:space="0" w:color="auto"/>
              <w:left w:val="single" w:sz="4" w:space="0" w:color="auto"/>
              <w:right w:val="single" w:sz="4" w:space="0" w:color="auto"/>
            </w:tcBorders>
          </w:tcPr>
          <w:p w:rsidR="0087355C" w:rsidRDefault="00AB588D">
            <w:pPr>
              <w:tabs>
                <w:tab w:val="left" w:pos="4072"/>
              </w:tabs>
              <w:rPr>
                <w:rFonts w:cstheme="minorHAnsi"/>
                <w:color w:val="000000" w:themeColor="text1"/>
              </w:rPr>
            </w:pPr>
            <w:r>
              <w:rPr>
                <w:rFonts w:cstheme="minorHAnsi"/>
                <w:color w:val="000000" w:themeColor="text1"/>
              </w:rPr>
              <w:t>Letter from Head Teacher or Principal</w:t>
            </w:r>
            <w:r>
              <w:rPr>
                <w:rFonts w:cstheme="minorHAnsi"/>
                <w:color w:val="000000" w:themeColor="text1"/>
              </w:rPr>
              <w:tab/>
            </w:r>
          </w:p>
        </w:tc>
        <w:tc>
          <w:tcPr>
            <w:tcW w:w="5301" w:type="dxa"/>
            <w:tcBorders>
              <w:top w:val="single" w:sz="4" w:space="0" w:color="auto"/>
              <w:left w:val="single" w:sz="4" w:space="0" w:color="auto"/>
              <w:right w:val="single" w:sz="4" w:space="0" w:color="auto"/>
            </w:tcBorders>
          </w:tcPr>
          <w:p w:rsidR="0087355C" w:rsidRDefault="0087355C">
            <w:pPr>
              <w:rPr>
                <w:rFonts w:cstheme="minorHAnsi"/>
                <w:color w:val="000000" w:themeColor="text1"/>
              </w:rPr>
            </w:pPr>
          </w:p>
        </w:tc>
      </w:tr>
      <w:tr w:rsidR="0087355C">
        <w:trPr>
          <w:trHeight w:val="198"/>
        </w:trPr>
        <w:tc>
          <w:tcPr>
            <w:tcW w:w="10490" w:type="dxa"/>
            <w:gridSpan w:val="2"/>
            <w:tcBorders>
              <w:top w:val="single" w:sz="4" w:space="0" w:color="auto"/>
              <w:left w:val="single" w:sz="4" w:space="0" w:color="auto"/>
              <w:bottom w:val="single" w:sz="4" w:space="0" w:color="auto"/>
              <w:right w:val="single" w:sz="4" w:space="0" w:color="auto"/>
            </w:tcBorders>
          </w:tcPr>
          <w:p w:rsidR="0087355C" w:rsidRDefault="00AB588D">
            <w:pPr>
              <w:rPr>
                <w:rFonts w:cstheme="minorHAnsi"/>
                <w:color w:val="000000" w:themeColor="text1"/>
              </w:rPr>
            </w:pPr>
            <w:r>
              <w:rPr>
                <w:rFonts w:cstheme="minorHAnsi"/>
                <w:color w:val="000000" w:themeColor="text1"/>
              </w:rPr>
              <w:t xml:space="preserve">A document from Central/Local Government/Government Agency/Local Authority giving entitlement (UK &amp; Channel Islands), </w:t>
            </w:r>
            <w:proofErr w:type="spellStart"/>
            <w:r>
              <w:rPr>
                <w:rFonts w:cstheme="minorHAnsi"/>
                <w:color w:val="000000" w:themeColor="text1"/>
              </w:rPr>
              <w:t>eg</w:t>
            </w:r>
            <w:proofErr w:type="spellEnd"/>
            <w:r>
              <w:rPr>
                <w:rFonts w:cstheme="minorHAnsi"/>
                <w:color w:val="000000" w:themeColor="text1"/>
              </w:rPr>
              <w:t xml:space="preserve"> from the Department for Work and Pensions, the Employment Service, HMRC, Job Centre, Social Security, etc.</w:t>
            </w:r>
          </w:p>
        </w:tc>
      </w:tr>
      <w:tr w:rsidR="0087355C">
        <w:trPr>
          <w:trHeight w:val="359"/>
        </w:trPr>
        <w:tc>
          <w:tcPr>
            <w:tcW w:w="10490" w:type="dxa"/>
            <w:gridSpan w:val="2"/>
            <w:tcBorders>
              <w:top w:val="single" w:sz="4" w:space="0" w:color="auto"/>
              <w:left w:val="single" w:sz="4" w:space="0" w:color="auto"/>
              <w:right w:val="single" w:sz="4" w:space="0" w:color="auto"/>
            </w:tcBorders>
          </w:tcPr>
          <w:p w:rsidR="0087355C" w:rsidRDefault="00AB588D">
            <w:pPr>
              <w:jc w:val="center"/>
              <w:rPr>
                <w:rFonts w:cstheme="minorHAnsi"/>
              </w:rPr>
            </w:pPr>
            <w:r>
              <w:rPr>
                <w:rFonts w:cstheme="minorHAnsi"/>
              </w:rPr>
              <w:t>ID validation must be attempted in order.  If you are unable to validate via Route 1, move to Route 2, if unable to validate Route 2, move to Route 3.</w:t>
            </w:r>
          </w:p>
        </w:tc>
      </w:tr>
      <w:tr w:rsidR="0087355C">
        <w:trPr>
          <w:trHeight w:val="198"/>
        </w:trPr>
        <w:tc>
          <w:tcPr>
            <w:tcW w:w="10490" w:type="dxa"/>
            <w:gridSpan w:val="2"/>
            <w:tcBorders>
              <w:top w:val="single" w:sz="4" w:space="0" w:color="auto"/>
              <w:left w:val="single" w:sz="4" w:space="0" w:color="FFFFFF" w:themeColor="background1"/>
              <w:bottom w:val="nil"/>
              <w:right w:val="single" w:sz="4" w:space="0" w:color="FFFFFF" w:themeColor="background1"/>
            </w:tcBorders>
          </w:tcPr>
          <w:p w:rsidR="0087355C" w:rsidRDefault="00AB588D">
            <w:pPr>
              <w:spacing w:before="240"/>
              <w:rPr>
                <w:rFonts w:cstheme="minorHAnsi"/>
                <w:color w:val="000000" w:themeColor="text1"/>
              </w:rPr>
            </w:pPr>
            <w:r>
              <w:rPr>
                <w:rFonts w:cstheme="minorHAnsi"/>
                <w:color w:val="000000" w:themeColor="text1"/>
              </w:rPr>
              <w:t xml:space="preserve">Failure to meet any of the above routes may mean that you will be sent for fingerprinting by the Police which you should be aware is likely to cause delay to the DBS application process and subsequently the recruitment process. </w:t>
            </w:r>
          </w:p>
          <w:p w:rsidR="0087355C" w:rsidRDefault="00AB588D">
            <w:pPr>
              <w:numPr>
                <w:ilvl w:val="12"/>
                <w:numId w:val="0"/>
              </w:numPr>
              <w:spacing w:before="120"/>
              <w:jc w:val="both"/>
              <w:rPr>
                <w:rFonts w:cs="Arial"/>
                <w:b/>
              </w:rPr>
            </w:pPr>
            <w:r>
              <w:rPr>
                <w:rFonts w:cs="Arial"/>
                <w:b/>
              </w:rPr>
              <w:t>Please note that originals of the above are necessary. Photocopies or certified copies are not sufficient.</w:t>
            </w:r>
          </w:p>
          <w:p w:rsidR="0087355C" w:rsidRDefault="00AB588D">
            <w:pPr>
              <w:numPr>
                <w:ilvl w:val="12"/>
                <w:numId w:val="0"/>
              </w:numPr>
              <w:spacing w:before="120"/>
              <w:jc w:val="both"/>
              <w:rPr>
                <w:rFonts w:cs="Arial"/>
              </w:rPr>
            </w:pPr>
            <w:r>
              <w:rPr>
                <w:rFonts w:cs="Arial"/>
              </w:rPr>
              <w:t>We will seek references for candidates that are shortlisted for interview and may also approach previous employers for information to verify particular experience or qualifications before interview. Any relevant issues arising from references will be taken up at interview.</w:t>
            </w:r>
          </w:p>
          <w:p w:rsidR="0087355C" w:rsidRDefault="0087355C">
            <w:pPr>
              <w:rPr>
                <w:rFonts w:cstheme="minorHAnsi"/>
                <w:color w:val="000000" w:themeColor="text1"/>
              </w:rPr>
            </w:pPr>
          </w:p>
        </w:tc>
      </w:tr>
      <w:tr w:rsidR="0087355C">
        <w:trPr>
          <w:trHeight w:val="5675"/>
        </w:trPr>
        <w:tc>
          <w:tcPr>
            <w:tcW w:w="10490" w:type="dxa"/>
            <w:gridSpan w:val="2"/>
            <w:tcBorders>
              <w:top w:val="nil"/>
              <w:left w:val="nil"/>
              <w:bottom w:val="nil"/>
              <w:right w:val="nil"/>
            </w:tcBorders>
          </w:tcPr>
          <w:p w:rsidR="0087355C" w:rsidRDefault="00AB588D">
            <w:pPr>
              <w:numPr>
                <w:ilvl w:val="12"/>
                <w:numId w:val="0"/>
              </w:numPr>
              <w:spacing w:before="120"/>
              <w:jc w:val="both"/>
              <w:rPr>
                <w:rFonts w:cs="Arial"/>
              </w:rPr>
            </w:pPr>
            <w:r>
              <w:rPr>
                <w:rFonts w:cs="Arial"/>
              </w:rPr>
              <w:lastRenderedPageBreak/>
              <w:t>In addition to candidates’ ability to perform the duties of the post, the interview will also explore issues relating to safeguarding and promoting the welfare of children, including:</w:t>
            </w:r>
          </w:p>
          <w:p w:rsidR="0087355C" w:rsidRDefault="00AB588D">
            <w:pPr>
              <w:numPr>
                <w:ilvl w:val="12"/>
                <w:numId w:val="0"/>
              </w:numPr>
              <w:jc w:val="both"/>
              <w:rPr>
                <w:rFonts w:cs="Arial"/>
              </w:rPr>
            </w:pPr>
            <w:r>
              <w:rPr>
                <w:rFonts w:cs="Arial"/>
              </w:rPr>
              <w:t>•</w:t>
            </w:r>
            <w:r>
              <w:rPr>
                <w:rFonts w:cs="Arial"/>
              </w:rPr>
              <w:tab/>
              <w:t>Motivation to work with children and young people</w:t>
            </w:r>
          </w:p>
          <w:p w:rsidR="0087355C" w:rsidRDefault="00AB588D">
            <w:pPr>
              <w:numPr>
                <w:ilvl w:val="12"/>
                <w:numId w:val="0"/>
              </w:numPr>
              <w:jc w:val="both"/>
              <w:rPr>
                <w:rFonts w:cs="Arial"/>
              </w:rPr>
            </w:pPr>
            <w:r>
              <w:rPr>
                <w:rFonts w:cs="Arial"/>
              </w:rPr>
              <w:t>•</w:t>
            </w:r>
            <w:r>
              <w:rPr>
                <w:rFonts w:cs="Arial"/>
              </w:rPr>
              <w:tab/>
              <w:t xml:space="preserve">Ability to form and maintain appropriate relationships and personal boundaries with children and young </w:t>
            </w:r>
            <w:r>
              <w:rPr>
                <w:rFonts w:cs="Arial"/>
              </w:rPr>
              <w:tab/>
              <w:t>people</w:t>
            </w:r>
          </w:p>
          <w:p w:rsidR="0087355C" w:rsidRDefault="00AB588D">
            <w:pPr>
              <w:numPr>
                <w:ilvl w:val="12"/>
                <w:numId w:val="0"/>
              </w:numPr>
              <w:jc w:val="both"/>
              <w:rPr>
                <w:rFonts w:cs="Arial"/>
              </w:rPr>
            </w:pPr>
            <w:r>
              <w:rPr>
                <w:rFonts w:cs="Arial"/>
              </w:rPr>
              <w:t>•</w:t>
            </w:r>
            <w:r>
              <w:rPr>
                <w:rFonts w:cs="Arial"/>
              </w:rPr>
              <w:tab/>
              <w:t>Emotional resilience in working with challenging behaviours</w:t>
            </w:r>
          </w:p>
          <w:p w:rsidR="0087355C" w:rsidRDefault="00AB588D">
            <w:pPr>
              <w:numPr>
                <w:ilvl w:val="12"/>
                <w:numId w:val="0"/>
              </w:numPr>
              <w:jc w:val="both"/>
              <w:rPr>
                <w:rFonts w:cs="Arial"/>
              </w:rPr>
            </w:pPr>
            <w:r>
              <w:rPr>
                <w:rFonts w:cs="Arial"/>
              </w:rPr>
              <w:t>•</w:t>
            </w:r>
            <w:r>
              <w:rPr>
                <w:rFonts w:cs="Arial"/>
              </w:rPr>
              <w:tab/>
              <w:t>Attitudes to use of authority and maintaining discipline</w:t>
            </w:r>
          </w:p>
          <w:p w:rsidR="0087355C" w:rsidRDefault="00AB588D">
            <w:pPr>
              <w:numPr>
                <w:ilvl w:val="12"/>
                <w:numId w:val="0"/>
              </w:numPr>
              <w:spacing w:before="120" w:after="120"/>
              <w:jc w:val="both"/>
              <w:rPr>
                <w:rFonts w:cs="Arial"/>
                <w:b/>
              </w:rPr>
            </w:pPr>
            <w:r>
              <w:rPr>
                <w:rFonts w:cs="Arial"/>
                <w:b/>
              </w:rPr>
              <w:t>Conditional Offer: Pre-Employment Checks</w:t>
            </w:r>
          </w:p>
          <w:p w:rsidR="0087355C" w:rsidRDefault="00AB588D">
            <w:pPr>
              <w:numPr>
                <w:ilvl w:val="12"/>
                <w:numId w:val="0"/>
              </w:numPr>
              <w:jc w:val="both"/>
              <w:rPr>
                <w:rFonts w:cs="Arial"/>
              </w:rPr>
            </w:pPr>
            <w:r>
              <w:rPr>
                <w:rFonts w:cs="Arial"/>
              </w:rPr>
              <w:t>Any offer to a successful candidate will be conditional upon:</w:t>
            </w:r>
          </w:p>
          <w:p w:rsidR="0087355C" w:rsidRDefault="00AB588D">
            <w:pPr>
              <w:numPr>
                <w:ilvl w:val="12"/>
                <w:numId w:val="0"/>
              </w:numPr>
              <w:jc w:val="both"/>
              <w:rPr>
                <w:rFonts w:cs="Arial"/>
              </w:rPr>
            </w:pPr>
            <w:r>
              <w:rPr>
                <w:rFonts w:cs="Arial"/>
              </w:rPr>
              <w:t>•</w:t>
            </w:r>
            <w:r>
              <w:rPr>
                <w:rFonts w:cs="Arial"/>
              </w:rPr>
              <w:tab/>
              <w:t>Verification of right to work in the UK</w:t>
            </w:r>
          </w:p>
          <w:p w:rsidR="0087355C" w:rsidRDefault="00AB588D">
            <w:pPr>
              <w:numPr>
                <w:ilvl w:val="12"/>
                <w:numId w:val="0"/>
              </w:numPr>
              <w:jc w:val="both"/>
              <w:rPr>
                <w:rFonts w:cs="Arial"/>
              </w:rPr>
            </w:pPr>
            <w:r>
              <w:rPr>
                <w:rFonts w:cs="Arial"/>
              </w:rPr>
              <w:t>•</w:t>
            </w:r>
            <w:r>
              <w:rPr>
                <w:rFonts w:cs="Arial"/>
              </w:rPr>
              <w:tab/>
              <w:t>Receipt of at least two satisfactory references (if these have not already been received)</w:t>
            </w:r>
          </w:p>
          <w:p w:rsidR="0087355C" w:rsidRDefault="00AB588D">
            <w:pPr>
              <w:numPr>
                <w:ilvl w:val="12"/>
                <w:numId w:val="0"/>
              </w:numPr>
              <w:jc w:val="both"/>
              <w:rPr>
                <w:rFonts w:cs="Arial"/>
              </w:rPr>
            </w:pPr>
            <w:r>
              <w:rPr>
                <w:rFonts w:cs="Arial"/>
              </w:rPr>
              <w:t>•</w:t>
            </w:r>
            <w:r>
              <w:rPr>
                <w:rFonts w:cs="Arial"/>
              </w:rPr>
              <w:tab/>
              <w:t>Verification of identity checks and qualifications</w:t>
            </w:r>
          </w:p>
          <w:p w:rsidR="0087355C" w:rsidRDefault="00AB588D">
            <w:pPr>
              <w:numPr>
                <w:ilvl w:val="12"/>
                <w:numId w:val="0"/>
              </w:numPr>
              <w:jc w:val="both"/>
              <w:rPr>
                <w:rFonts w:cs="Arial"/>
              </w:rPr>
            </w:pPr>
            <w:r>
              <w:rPr>
                <w:rFonts w:cs="Arial"/>
              </w:rPr>
              <w:t>•</w:t>
            </w:r>
            <w:r>
              <w:rPr>
                <w:rFonts w:cs="Arial"/>
              </w:rPr>
              <w:tab/>
              <w:t>Satisfactory DBS check</w:t>
            </w:r>
          </w:p>
          <w:p w:rsidR="0087355C" w:rsidRDefault="00AB588D">
            <w:pPr>
              <w:numPr>
                <w:ilvl w:val="12"/>
                <w:numId w:val="0"/>
              </w:numPr>
              <w:jc w:val="both"/>
              <w:rPr>
                <w:rFonts w:cs="Arial"/>
              </w:rPr>
            </w:pPr>
            <w:r>
              <w:rPr>
                <w:rFonts w:cs="Arial"/>
              </w:rPr>
              <w:t>•</w:t>
            </w:r>
            <w:r>
              <w:rPr>
                <w:rFonts w:cs="Arial"/>
              </w:rPr>
              <w:tab/>
              <w:t>Verification of professional status such e.g. QTS Status, NPQH (where required)</w:t>
            </w:r>
          </w:p>
          <w:p w:rsidR="0087355C" w:rsidRDefault="00AB588D">
            <w:pPr>
              <w:numPr>
                <w:ilvl w:val="12"/>
                <w:numId w:val="0"/>
              </w:numPr>
              <w:jc w:val="both"/>
              <w:rPr>
                <w:rFonts w:cs="Arial"/>
              </w:rPr>
            </w:pPr>
            <w:r>
              <w:rPr>
                <w:rFonts w:cs="Arial"/>
              </w:rPr>
              <w:t>•</w:t>
            </w:r>
            <w:r>
              <w:rPr>
                <w:rFonts w:cs="Arial"/>
              </w:rPr>
              <w:tab/>
              <w:t>Satisfactory completion of a Health Assessment</w:t>
            </w:r>
          </w:p>
          <w:p w:rsidR="0087355C" w:rsidRDefault="00AB588D">
            <w:pPr>
              <w:numPr>
                <w:ilvl w:val="12"/>
                <w:numId w:val="0"/>
              </w:numPr>
              <w:jc w:val="both"/>
              <w:rPr>
                <w:rFonts w:cs="Arial"/>
              </w:rPr>
            </w:pPr>
            <w:r>
              <w:rPr>
                <w:rFonts w:cs="Arial"/>
              </w:rPr>
              <w:t>•</w:t>
            </w:r>
            <w:r>
              <w:rPr>
                <w:rFonts w:cs="Arial"/>
              </w:rPr>
              <w:tab/>
              <w:t>Satisfactory completion of the probationary period (where relevant)</w:t>
            </w:r>
          </w:p>
          <w:p w:rsidR="0087355C" w:rsidRDefault="00AB588D">
            <w:pPr>
              <w:numPr>
                <w:ilvl w:val="12"/>
                <w:numId w:val="0"/>
              </w:numPr>
              <w:jc w:val="both"/>
              <w:rPr>
                <w:rFonts w:cs="Arial"/>
              </w:rPr>
            </w:pPr>
            <w:r>
              <w:rPr>
                <w:rFonts w:cs="Arial"/>
              </w:rPr>
              <w:t>•</w:t>
            </w:r>
            <w:r>
              <w:rPr>
                <w:rFonts w:cs="Arial"/>
              </w:rPr>
              <w:tab/>
              <w:t xml:space="preserve">Where the successful candidate has worked or been resident overseas in the previous five years, such checks </w:t>
            </w:r>
            <w:r>
              <w:rPr>
                <w:rFonts w:cs="Arial"/>
              </w:rPr>
              <w:tab/>
              <w:t>and confirmations as may be required in accordance with statutory guidance.</w:t>
            </w:r>
          </w:p>
        </w:tc>
      </w:tr>
      <w:tr w:rsidR="0087355C">
        <w:trPr>
          <w:trHeight w:val="420"/>
        </w:trPr>
        <w:tc>
          <w:tcPr>
            <w:tcW w:w="10490" w:type="dxa"/>
            <w:gridSpan w:val="2"/>
            <w:tcBorders>
              <w:top w:val="nil"/>
            </w:tcBorders>
            <w:shd w:val="clear" w:color="auto" w:fill="4F81BD" w:themeFill="accent1"/>
          </w:tcPr>
          <w:p w:rsidR="0087355C" w:rsidRDefault="00AB588D">
            <w:pPr>
              <w:numPr>
                <w:ilvl w:val="12"/>
                <w:numId w:val="0"/>
              </w:numPr>
              <w:jc w:val="center"/>
              <w:rPr>
                <w:rFonts w:cs="Arial"/>
              </w:rPr>
            </w:pPr>
            <w:r>
              <w:rPr>
                <w:rFonts w:cs="ArialMT"/>
                <w:b/>
                <w:color w:val="FFFFFF" w:themeColor="background1"/>
                <w:sz w:val="36"/>
                <w:szCs w:val="36"/>
              </w:rPr>
              <w:t>HOW TO APPLY</w:t>
            </w:r>
          </w:p>
        </w:tc>
      </w:tr>
      <w:tr w:rsidR="0087355C">
        <w:trPr>
          <w:trHeight w:val="420"/>
        </w:trPr>
        <w:tc>
          <w:tcPr>
            <w:tcW w:w="10490"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87355C" w:rsidRDefault="00AB588D">
            <w:pPr>
              <w:spacing w:before="120"/>
              <w:jc w:val="both"/>
              <w:rPr>
                <w:rFonts w:cs="Arial"/>
              </w:rPr>
            </w:pPr>
            <w:r>
              <w:rPr>
                <w:rFonts w:cs="Arial"/>
              </w:rPr>
              <w:t>To apply please complete the Tees Valley Education application form.  Your supporting statement should address and evidence the selection criteria detailed in the person specification.</w:t>
            </w:r>
          </w:p>
          <w:p w:rsidR="0087355C" w:rsidRDefault="00AB588D">
            <w:pPr>
              <w:spacing w:before="120"/>
              <w:rPr>
                <w:rFonts w:cs="Arial"/>
                <w:b/>
              </w:rPr>
            </w:pPr>
            <w:r>
              <w:rPr>
                <w:rFonts w:cs="Arial"/>
                <w:b/>
              </w:rPr>
              <w:t>Applying:</w:t>
            </w:r>
          </w:p>
          <w:p w:rsidR="0087355C" w:rsidRDefault="00AB588D">
            <w:pPr>
              <w:autoSpaceDE w:val="0"/>
              <w:autoSpaceDN w:val="0"/>
              <w:adjustRightInd w:val="0"/>
              <w:spacing w:before="240"/>
              <w:jc w:val="both"/>
              <w:rPr>
                <w:rFonts w:cs="ArialMT"/>
                <w:color w:val="000000"/>
                <w:szCs w:val="24"/>
              </w:rPr>
            </w:pPr>
            <w:r>
              <w:rPr>
                <w:rFonts w:cs="ArialMT"/>
                <w:color w:val="000000"/>
                <w:szCs w:val="24"/>
              </w:rPr>
              <w:t>Application packs can be printed directly from the trust website or requested from the</w:t>
            </w:r>
            <w:r>
              <w:rPr>
                <w:rFonts w:cs="ArialMT"/>
                <w:color w:val="000000"/>
                <w:sz w:val="20"/>
                <w:szCs w:val="24"/>
              </w:rPr>
              <w:t xml:space="preserve"> </w:t>
            </w:r>
            <w:r>
              <w:rPr>
                <w:rFonts w:cs="ArialMT"/>
                <w:color w:val="000000"/>
                <w:szCs w:val="24"/>
              </w:rPr>
              <w:t xml:space="preserve">Discovery Special Academy office on 01642 248333. Hand written or electronic printed copies of the Tees Valley Education application form should be posted or hand delivered to the following address for the attention of Miss Jennifer Duncan, Headteacher. </w:t>
            </w:r>
          </w:p>
          <w:p w:rsidR="0087355C" w:rsidRDefault="00AB588D">
            <w:pPr>
              <w:autoSpaceDE w:val="0"/>
              <w:autoSpaceDN w:val="0"/>
              <w:adjustRightInd w:val="0"/>
              <w:spacing w:before="240"/>
              <w:jc w:val="both"/>
              <w:rPr>
                <w:rFonts w:cs="ArialMT"/>
                <w:color w:val="000000"/>
                <w:szCs w:val="24"/>
              </w:rPr>
            </w:pPr>
            <w:r>
              <w:rPr>
                <w:rFonts w:cs="ArialMT"/>
                <w:color w:val="000000"/>
                <w:szCs w:val="24"/>
              </w:rPr>
              <w:t xml:space="preserve">By post: Discovery Special Academy, Kedward Avenue, Brambles Farm, Middlesbrough, TS3 9DB  </w:t>
            </w:r>
          </w:p>
          <w:p w:rsidR="0087355C" w:rsidRDefault="00AB588D">
            <w:pPr>
              <w:autoSpaceDE w:val="0"/>
              <w:autoSpaceDN w:val="0"/>
              <w:adjustRightInd w:val="0"/>
              <w:spacing w:before="240"/>
              <w:jc w:val="both"/>
              <w:rPr>
                <w:rFonts w:cs="ArialMT"/>
                <w:color w:val="000000"/>
                <w:szCs w:val="24"/>
              </w:rPr>
            </w:pPr>
            <w:r>
              <w:rPr>
                <w:rFonts w:cs="ArialMT"/>
                <w:color w:val="000000"/>
                <w:szCs w:val="24"/>
              </w:rPr>
              <w:t xml:space="preserve">Please be aware that if you are sending your application by e-mail, the trust cannot be responsible for any formatting anomalies when printing.   </w:t>
            </w:r>
          </w:p>
          <w:p w:rsidR="0087355C" w:rsidRDefault="00AB588D">
            <w:pPr>
              <w:autoSpaceDE w:val="0"/>
              <w:autoSpaceDN w:val="0"/>
              <w:adjustRightInd w:val="0"/>
              <w:spacing w:before="240"/>
              <w:jc w:val="both"/>
              <w:rPr>
                <w:rFonts w:cs="ArialMT"/>
                <w:color w:val="000000"/>
                <w:szCs w:val="24"/>
              </w:rPr>
            </w:pPr>
            <w:r>
              <w:rPr>
                <w:rFonts w:cs="ArialMT"/>
                <w:color w:val="000000"/>
                <w:szCs w:val="24"/>
              </w:rPr>
              <w:t xml:space="preserve">By E-mail: </w:t>
            </w:r>
            <w:hyperlink r:id="rId12" w:history="1">
              <w:r>
                <w:rPr>
                  <w:rStyle w:val="Hyperlink"/>
                  <w:sz w:val="24"/>
                  <w:szCs w:val="24"/>
                </w:rPr>
                <w:t>enquiries@discoveryspecialacademy.org.uk</w:t>
              </w:r>
            </w:hyperlink>
          </w:p>
          <w:p w:rsidR="0087355C" w:rsidRDefault="0087355C">
            <w:pPr>
              <w:autoSpaceDE w:val="0"/>
              <w:autoSpaceDN w:val="0"/>
              <w:adjustRightInd w:val="0"/>
              <w:jc w:val="both"/>
              <w:rPr>
                <w:rFonts w:cs="ArialMT"/>
                <w:color w:val="000000"/>
                <w:szCs w:val="24"/>
              </w:rPr>
            </w:pPr>
          </w:p>
          <w:p w:rsidR="0087355C" w:rsidRDefault="00AB588D">
            <w:pPr>
              <w:autoSpaceDE w:val="0"/>
              <w:autoSpaceDN w:val="0"/>
              <w:adjustRightInd w:val="0"/>
              <w:rPr>
                <w:rFonts w:cs="Arial"/>
                <w:bCs/>
              </w:rPr>
            </w:pPr>
            <w:r>
              <w:rPr>
                <w:rFonts w:cs="Arial"/>
                <w:bCs/>
              </w:rPr>
              <w:t xml:space="preserve">If you have any queries about the application process or the position please feel free to contact Carole Tonner, Academy Business Manager, on 01642 248333 or email </w:t>
            </w:r>
            <w:r>
              <w:t>DICTonner@tved.org.uk</w:t>
            </w:r>
            <w:r>
              <w:rPr>
                <w:rFonts w:cs="Arial"/>
                <w:bCs/>
              </w:rPr>
              <w:t xml:space="preserve">. </w:t>
            </w:r>
          </w:p>
          <w:p w:rsidR="0087355C" w:rsidRDefault="0087355C">
            <w:pPr>
              <w:autoSpaceDE w:val="0"/>
              <w:autoSpaceDN w:val="0"/>
              <w:adjustRightInd w:val="0"/>
              <w:rPr>
                <w:rFonts w:cs="Arial"/>
                <w:bCs/>
              </w:rPr>
            </w:pPr>
          </w:p>
          <w:p w:rsidR="00D87658" w:rsidRPr="00D87658" w:rsidRDefault="00D87658" w:rsidP="00D87658">
            <w:pPr>
              <w:autoSpaceDE w:val="0"/>
              <w:autoSpaceDN w:val="0"/>
              <w:adjustRightInd w:val="0"/>
              <w:spacing w:line="360" w:lineRule="auto"/>
              <w:rPr>
                <w:rFonts w:cs="Arial"/>
                <w:bCs/>
              </w:rPr>
            </w:pPr>
            <w:r w:rsidRPr="00D87658">
              <w:rPr>
                <w:rFonts w:cs="Arial"/>
                <w:bCs/>
              </w:rPr>
              <w:t>Closing Date: Friday 30th April</w:t>
            </w:r>
          </w:p>
          <w:p w:rsidR="00D87658" w:rsidRPr="00D87658" w:rsidRDefault="00D87658" w:rsidP="00D87658">
            <w:pPr>
              <w:autoSpaceDE w:val="0"/>
              <w:autoSpaceDN w:val="0"/>
              <w:adjustRightInd w:val="0"/>
              <w:spacing w:line="360" w:lineRule="auto"/>
              <w:rPr>
                <w:rFonts w:cs="Arial"/>
                <w:bCs/>
              </w:rPr>
            </w:pPr>
            <w:r w:rsidRPr="00D87658">
              <w:rPr>
                <w:rFonts w:cs="Arial"/>
                <w:bCs/>
              </w:rPr>
              <w:t xml:space="preserve">Shortlisting: Friday 30th April </w:t>
            </w:r>
          </w:p>
          <w:p w:rsidR="0087355C" w:rsidRDefault="00D87658" w:rsidP="00D87658">
            <w:pPr>
              <w:spacing w:before="120"/>
              <w:rPr>
                <w:rFonts w:cs="ArialMT"/>
                <w:color w:val="FF0000"/>
              </w:rPr>
            </w:pPr>
            <w:r w:rsidRPr="00D87658">
              <w:rPr>
                <w:rFonts w:cs="Arial"/>
                <w:bCs/>
              </w:rPr>
              <w:t>Interviews: Friday 7th May</w:t>
            </w:r>
          </w:p>
          <w:p w:rsidR="0087355C" w:rsidRDefault="0087355C">
            <w:pPr>
              <w:spacing w:before="120"/>
              <w:rPr>
                <w:rFonts w:cs="ArialMT"/>
                <w:color w:val="FF0000"/>
              </w:rPr>
            </w:pPr>
          </w:p>
          <w:p w:rsidR="0087355C" w:rsidRDefault="0087355C">
            <w:pPr>
              <w:spacing w:before="120"/>
              <w:rPr>
                <w:rFonts w:cs="ArialMT"/>
                <w:color w:val="FF0000"/>
              </w:rPr>
            </w:pPr>
          </w:p>
          <w:p w:rsidR="0087355C" w:rsidRDefault="0087355C">
            <w:pPr>
              <w:spacing w:before="120"/>
              <w:rPr>
                <w:rFonts w:cs="ArialMT"/>
                <w:color w:val="FF0000"/>
              </w:rPr>
            </w:pPr>
            <w:bookmarkStart w:id="0" w:name="_GoBack"/>
            <w:bookmarkEnd w:id="0"/>
          </w:p>
        </w:tc>
      </w:tr>
    </w:tbl>
    <w:p w:rsidR="0087355C" w:rsidRDefault="0087355C">
      <w:pPr>
        <w:rPr>
          <w:rStyle w:val="HTMLCite"/>
          <w:rFonts w:ascii="Arial" w:hAnsi="Arial" w:cs="Arial"/>
          <w:color w:val="666666"/>
        </w:rPr>
      </w:pPr>
    </w:p>
    <w:p w:rsidR="0087355C" w:rsidRDefault="00AB588D">
      <w:pPr>
        <w:jc w:val="right"/>
        <w:rPr>
          <w:rStyle w:val="HTMLCite"/>
          <w:rFonts w:cs="Arial"/>
          <w:i w:val="0"/>
          <w:color w:val="666666"/>
        </w:rPr>
      </w:pPr>
      <w:r>
        <w:rPr>
          <w:rStyle w:val="HTMLCite"/>
          <w:rFonts w:cs="Arial"/>
          <w:i w:val="0"/>
          <w:color w:val="666666"/>
        </w:rPr>
        <w:t>www.</w:t>
      </w:r>
      <w:r>
        <w:rPr>
          <w:rStyle w:val="HTMLCite"/>
          <w:rFonts w:cs="Arial"/>
          <w:b/>
          <w:bCs/>
          <w:i w:val="0"/>
          <w:color w:val="666666"/>
        </w:rPr>
        <w:t>teesvalleyeducation</w:t>
      </w:r>
      <w:r>
        <w:rPr>
          <w:rStyle w:val="HTMLCite"/>
          <w:rFonts w:cs="Arial"/>
          <w:i w:val="0"/>
          <w:color w:val="666666"/>
        </w:rPr>
        <w:t>.co.uk</w:t>
      </w:r>
    </w:p>
    <w:sectPr w:rsidR="0087355C">
      <w:footerReference w:type="default" r:id="rId13"/>
      <w:pgSz w:w="11906" w:h="16838"/>
      <w:pgMar w:top="709" w:right="707" w:bottom="993" w:left="1440" w:header="708"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55C" w:rsidRDefault="00AB588D">
      <w:pPr>
        <w:spacing w:after="0" w:line="240" w:lineRule="auto"/>
      </w:pPr>
      <w:r>
        <w:separator/>
      </w:r>
    </w:p>
  </w:endnote>
  <w:endnote w:type="continuationSeparator" w:id="0">
    <w:p w:rsidR="0087355C" w:rsidRDefault="00AB5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8335289"/>
      <w:docPartObj>
        <w:docPartGallery w:val="Page Numbers (Bottom of Page)"/>
        <w:docPartUnique/>
      </w:docPartObj>
    </w:sdtPr>
    <w:sdtEndPr>
      <w:rPr>
        <w:color w:val="7F7F7F" w:themeColor="background1" w:themeShade="7F"/>
        <w:spacing w:val="60"/>
      </w:rPr>
    </w:sdtEndPr>
    <w:sdtContent>
      <w:p w:rsidR="0087355C" w:rsidRDefault="00AB588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AB588D">
          <w:rPr>
            <w:b/>
            <w:bCs/>
            <w:noProof/>
          </w:rPr>
          <w:t>9</w:t>
        </w:r>
        <w:r>
          <w:rPr>
            <w:b/>
            <w:bCs/>
            <w:noProof/>
          </w:rPr>
          <w:fldChar w:fldCharType="end"/>
        </w:r>
        <w:r>
          <w:rPr>
            <w:b/>
            <w:bCs/>
          </w:rPr>
          <w:t xml:space="preserve"> | </w:t>
        </w:r>
        <w:r>
          <w:rPr>
            <w:color w:val="7F7F7F" w:themeColor="background1" w:themeShade="7F"/>
            <w:spacing w:val="60"/>
          </w:rPr>
          <w:t>Page</w:t>
        </w:r>
      </w:p>
    </w:sdtContent>
  </w:sdt>
  <w:p w:rsidR="0087355C" w:rsidRDefault="00873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55C" w:rsidRDefault="00AB588D">
      <w:pPr>
        <w:spacing w:after="0" w:line="240" w:lineRule="auto"/>
      </w:pPr>
      <w:r>
        <w:separator/>
      </w:r>
    </w:p>
  </w:footnote>
  <w:footnote w:type="continuationSeparator" w:id="0">
    <w:p w:rsidR="0087355C" w:rsidRDefault="00AB58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2374"/>
    <w:multiLevelType w:val="hybridMultilevel"/>
    <w:tmpl w:val="B2F6FC32"/>
    <w:lvl w:ilvl="0" w:tplc="23E2077A">
      <w:numFmt w:val="bullet"/>
      <w:lvlText w:val="•"/>
      <w:lvlJc w:val="left"/>
      <w:pPr>
        <w:ind w:left="1080" w:hanging="360"/>
      </w:pPr>
      <w:rPr>
        <w:rFonts w:ascii="Calibri" w:eastAsiaTheme="minorHAnsi" w:hAnsi="Calibri" w:cs="ArialM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7F5E55"/>
    <w:multiLevelType w:val="hybridMultilevel"/>
    <w:tmpl w:val="7B54C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94919"/>
    <w:multiLevelType w:val="hybridMultilevel"/>
    <w:tmpl w:val="0450A9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1D3324"/>
    <w:multiLevelType w:val="hybridMultilevel"/>
    <w:tmpl w:val="722A1C46"/>
    <w:lvl w:ilvl="0" w:tplc="23E2077A">
      <w:numFmt w:val="bullet"/>
      <w:lvlText w:val="•"/>
      <w:lvlJc w:val="left"/>
      <w:pPr>
        <w:ind w:left="720" w:hanging="360"/>
      </w:pPr>
      <w:rPr>
        <w:rFonts w:ascii="Calibri" w:eastAsiaTheme="minorHAnsi" w:hAnsi="Calibri"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D30DA"/>
    <w:multiLevelType w:val="hybridMultilevel"/>
    <w:tmpl w:val="ADB80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177BA"/>
    <w:multiLevelType w:val="hybridMultilevel"/>
    <w:tmpl w:val="E496F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1503EB"/>
    <w:multiLevelType w:val="hybridMultilevel"/>
    <w:tmpl w:val="F64E9AD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4E6856"/>
    <w:multiLevelType w:val="hybridMultilevel"/>
    <w:tmpl w:val="E730A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A06E82"/>
    <w:multiLevelType w:val="hybridMultilevel"/>
    <w:tmpl w:val="E9D07746"/>
    <w:lvl w:ilvl="0" w:tplc="5B10051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C97F8B"/>
    <w:multiLevelType w:val="hybridMultilevel"/>
    <w:tmpl w:val="AC1673BE"/>
    <w:lvl w:ilvl="0" w:tplc="23E2077A">
      <w:numFmt w:val="bullet"/>
      <w:lvlText w:val="•"/>
      <w:lvlJc w:val="left"/>
      <w:pPr>
        <w:ind w:left="720" w:hanging="360"/>
      </w:pPr>
      <w:rPr>
        <w:rFonts w:ascii="Calibri" w:eastAsiaTheme="minorHAnsi" w:hAnsi="Calibri"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8369EE"/>
    <w:multiLevelType w:val="hybridMultilevel"/>
    <w:tmpl w:val="1A268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6868BE"/>
    <w:multiLevelType w:val="hybridMultilevel"/>
    <w:tmpl w:val="FC5AAC3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532DFA"/>
    <w:multiLevelType w:val="hybridMultilevel"/>
    <w:tmpl w:val="390AA7B4"/>
    <w:lvl w:ilvl="0" w:tplc="23E2077A">
      <w:numFmt w:val="bullet"/>
      <w:lvlText w:val="•"/>
      <w:lvlJc w:val="left"/>
      <w:pPr>
        <w:ind w:left="720" w:hanging="360"/>
      </w:pPr>
      <w:rPr>
        <w:rFonts w:ascii="Calibri" w:eastAsiaTheme="minorHAnsi" w:hAnsi="Calibri"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DD680C"/>
    <w:multiLevelType w:val="hybridMultilevel"/>
    <w:tmpl w:val="D5EE9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D62F8C"/>
    <w:multiLevelType w:val="hybridMultilevel"/>
    <w:tmpl w:val="8AA0A4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F17D1A"/>
    <w:multiLevelType w:val="hybridMultilevel"/>
    <w:tmpl w:val="63B467BC"/>
    <w:lvl w:ilvl="0" w:tplc="23E2077A">
      <w:numFmt w:val="bullet"/>
      <w:lvlText w:val="•"/>
      <w:lvlJc w:val="left"/>
      <w:pPr>
        <w:ind w:left="1057" w:hanging="360"/>
      </w:pPr>
      <w:rPr>
        <w:rFonts w:ascii="Calibri" w:eastAsiaTheme="minorHAnsi" w:hAnsi="Calibri" w:cs="ArialMT" w:hint="default"/>
      </w:rPr>
    </w:lvl>
    <w:lvl w:ilvl="1" w:tplc="08090003" w:tentative="1">
      <w:start w:val="1"/>
      <w:numFmt w:val="bullet"/>
      <w:lvlText w:val="o"/>
      <w:lvlJc w:val="left"/>
      <w:pPr>
        <w:ind w:left="1777" w:hanging="360"/>
      </w:pPr>
      <w:rPr>
        <w:rFonts w:ascii="Courier New" w:hAnsi="Courier New" w:cs="Courier New" w:hint="default"/>
      </w:rPr>
    </w:lvl>
    <w:lvl w:ilvl="2" w:tplc="08090005" w:tentative="1">
      <w:start w:val="1"/>
      <w:numFmt w:val="bullet"/>
      <w:lvlText w:val=""/>
      <w:lvlJc w:val="left"/>
      <w:pPr>
        <w:ind w:left="2497" w:hanging="360"/>
      </w:pPr>
      <w:rPr>
        <w:rFonts w:ascii="Wingdings" w:hAnsi="Wingdings" w:hint="default"/>
      </w:rPr>
    </w:lvl>
    <w:lvl w:ilvl="3" w:tplc="08090001" w:tentative="1">
      <w:start w:val="1"/>
      <w:numFmt w:val="bullet"/>
      <w:lvlText w:val=""/>
      <w:lvlJc w:val="left"/>
      <w:pPr>
        <w:ind w:left="3217" w:hanging="360"/>
      </w:pPr>
      <w:rPr>
        <w:rFonts w:ascii="Symbol" w:hAnsi="Symbol" w:hint="default"/>
      </w:rPr>
    </w:lvl>
    <w:lvl w:ilvl="4" w:tplc="08090003" w:tentative="1">
      <w:start w:val="1"/>
      <w:numFmt w:val="bullet"/>
      <w:lvlText w:val="o"/>
      <w:lvlJc w:val="left"/>
      <w:pPr>
        <w:ind w:left="3937" w:hanging="360"/>
      </w:pPr>
      <w:rPr>
        <w:rFonts w:ascii="Courier New" w:hAnsi="Courier New" w:cs="Courier New" w:hint="default"/>
      </w:rPr>
    </w:lvl>
    <w:lvl w:ilvl="5" w:tplc="08090005" w:tentative="1">
      <w:start w:val="1"/>
      <w:numFmt w:val="bullet"/>
      <w:lvlText w:val=""/>
      <w:lvlJc w:val="left"/>
      <w:pPr>
        <w:ind w:left="4657" w:hanging="360"/>
      </w:pPr>
      <w:rPr>
        <w:rFonts w:ascii="Wingdings" w:hAnsi="Wingdings" w:hint="default"/>
      </w:rPr>
    </w:lvl>
    <w:lvl w:ilvl="6" w:tplc="08090001" w:tentative="1">
      <w:start w:val="1"/>
      <w:numFmt w:val="bullet"/>
      <w:lvlText w:val=""/>
      <w:lvlJc w:val="left"/>
      <w:pPr>
        <w:ind w:left="5377" w:hanging="360"/>
      </w:pPr>
      <w:rPr>
        <w:rFonts w:ascii="Symbol" w:hAnsi="Symbol" w:hint="default"/>
      </w:rPr>
    </w:lvl>
    <w:lvl w:ilvl="7" w:tplc="08090003" w:tentative="1">
      <w:start w:val="1"/>
      <w:numFmt w:val="bullet"/>
      <w:lvlText w:val="o"/>
      <w:lvlJc w:val="left"/>
      <w:pPr>
        <w:ind w:left="6097" w:hanging="360"/>
      </w:pPr>
      <w:rPr>
        <w:rFonts w:ascii="Courier New" w:hAnsi="Courier New" w:cs="Courier New" w:hint="default"/>
      </w:rPr>
    </w:lvl>
    <w:lvl w:ilvl="8" w:tplc="08090005" w:tentative="1">
      <w:start w:val="1"/>
      <w:numFmt w:val="bullet"/>
      <w:lvlText w:val=""/>
      <w:lvlJc w:val="left"/>
      <w:pPr>
        <w:ind w:left="6817" w:hanging="360"/>
      </w:pPr>
      <w:rPr>
        <w:rFonts w:ascii="Wingdings" w:hAnsi="Wingdings" w:hint="default"/>
      </w:rPr>
    </w:lvl>
  </w:abstractNum>
  <w:abstractNum w:abstractNumId="16" w15:restartNumberingAfterBreak="0">
    <w:nsid w:val="42B71E59"/>
    <w:multiLevelType w:val="hybridMultilevel"/>
    <w:tmpl w:val="C542F324"/>
    <w:lvl w:ilvl="0" w:tplc="23E2077A">
      <w:numFmt w:val="bullet"/>
      <w:lvlText w:val="•"/>
      <w:lvlJc w:val="left"/>
      <w:pPr>
        <w:ind w:left="1057" w:hanging="360"/>
      </w:pPr>
      <w:rPr>
        <w:rFonts w:ascii="Calibri" w:eastAsiaTheme="minorHAnsi" w:hAnsi="Calibri" w:cs="ArialMT" w:hint="default"/>
      </w:rPr>
    </w:lvl>
    <w:lvl w:ilvl="1" w:tplc="08090003" w:tentative="1">
      <w:start w:val="1"/>
      <w:numFmt w:val="bullet"/>
      <w:lvlText w:val="o"/>
      <w:lvlJc w:val="left"/>
      <w:pPr>
        <w:ind w:left="1777" w:hanging="360"/>
      </w:pPr>
      <w:rPr>
        <w:rFonts w:ascii="Courier New" w:hAnsi="Courier New" w:cs="Courier New" w:hint="default"/>
      </w:rPr>
    </w:lvl>
    <w:lvl w:ilvl="2" w:tplc="08090005" w:tentative="1">
      <w:start w:val="1"/>
      <w:numFmt w:val="bullet"/>
      <w:lvlText w:val=""/>
      <w:lvlJc w:val="left"/>
      <w:pPr>
        <w:ind w:left="2497" w:hanging="360"/>
      </w:pPr>
      <w:rPr>
        <w:rFonts w:ascii="Wingdings" w:hAnsi="Wingdings" w:hint="default"/>
      </w:rPr>
    </w:lvl>
    <w:lvl w:ilvl="3" w:tplc="08090001" w:tentative="1">
      <w:start w:val="1"/>
      <w:numFmt w:val="bullet"/>
      <w:lvlText w:val=""/>
      <w:lvlJc w:val="left"/>
      <w:pPr>
        <w:ind w:left="3217" w:hanging="360"/>
      </w:pPr>
      <w:rPr>
        <w:rFonts w:ascii="Symbol" w:hAnsi="Symbol" w:hint="default"/>
      </w:rPr>
    </w:lvl>
    <w:lvl w:ilvl="4" w:tplc="08090003" w:tentative="1">
      <w:start w:val="1"/>
      <w:numFmt w:val="bullet"/>
      <w:lvlText w:val="o"/>
      <w:lvlJc w:val="left"/>
      <w:pPr>
        <w:ind w:left="3937" w:hanging="360"/>
      </w:pPr>
      <w:rPr>
        <w:rFonts w:ascii="Courier New" w:hAnsi="Courier New" w:cs="Courier New" w:hint="default"/>
      </w:rPr>
    </w:lvl>
    <w:lvl w:ilvl="5" w:tplc="08090005" w:tentative="1">
      <w:start w:val="1"/>
      <w:numFmt w:val="bullet"/>
      <w:lvlText w:val=""/>
      <w:lvlJc w:val="left"/>
      <w:pPr>
        <w:ind w:left="4657" w:hanging="360"/>
      </w:pPr>
      <w:rPr>
        <w:rFonts w:ascii="Wingdings" w:hAnsi="Wingdings" w:hint="default"/>
      </w:rPr>
    </w:lvl>
    <w:lvl w:ilvl="6" w:tplc="08090001" w:tentative="1">
      <w:start w:val="1"/>
      <w:numFmt w:val="bullet"/>
      <w:lvlText w:val=""/>
      <w:lvlJc w:val="left"/>
      <w:pPr>
        <w:ind w:left="5377" w:hanging="360"/>
      </w:pPr>
      <w:rPr>
        <w:rFonts w:ascii="Symbol" w:hAnsi="Symbol" w:hint="default"/>
      </w:rPr>
    </w:lvl>
    <w:lvl w:ilvl="7" w:tplc="08090003" w:tentative="1">
      <w:start w:val="1"/>
      <w:numFmt w:val="bullet"/>
      <w:lvlText w:val="o"/>
      <w:lvlJc w:val="left"/>
      <w:pPr>
        <w:ind w:left="6097" w:hanging="360"/>
      </w:pPr>
      <w:rPr>
        <w:rFonts w:ascii="Courier New" w:hAnsi="Courier New" w:cs="Courier New" w:hint="default"/>
      </w:rPr>
    </w:lvl>
    <w:lvl w:ilvl="8" w:tplc="08090005" w:tentative="1">
      <w:start w:val="1"/>
      <w:numFmt w:val="bullet"/>
      <w:lvlText w:val=""/>
      <w:lvlJc w:val="left"/>
      <w:pPr>
        <w:ind w:left="6817" w:hanging="360"/>
      </w:pPr>
      <w:rPr>
        <w:rFonts w:ascii="Wingdings" w:hAnsi="Wingdings" w:hint="default"/>
      </w:rPr>
    </w:lvl>
  </w:abstractNum>
  <w:abstractNum w:abstractNumId="17" w15:restartNumberingAfterBreak="0">
    <w:nsid w:val="436E0ED6"/>
    <w:multiLevelType w:val="hybridMultilevel"/>
    <w:tmpl w:val="A48CF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FD352C"/>
    <w:multiLevelType w:val="hybridMultilevel"/>
    <w:tmpl w:val="6A34AF86"/>
    <w:lvl w:ilvl="0" w:tplc="23E2077A">
      <w:numFmt w:val="bullet"/>
      <w:lvlText w:val="•"/>
      <w:lvlJc w:val="left"/>
      <w:pPr>
        <w:ind w:left="1057" w:hanging="360"/>
      </w:pPr>
      <w:rPr>
        <w:rFonts w:ascii="Calibri" w:eastAsiaTheme="minorHAnsi" w:hAnsi="Calibri" w:cs="ArialMT" w:hint="default"/>
      </w:rPr>
    </w:lvl>
    <w:lvl w:ilvl="1" w:tplc="08090003" w:tentative="1">
      <w:start w:val="1"/>
      <w:numFmt w:val="bullet"/>
      <w:lvlText w:val="o"/>
      <w:lvlJc w:val="left"/>
      <w:pPr>
        <w:ind w:left="1777" w:hanging="360"/>
      </w:pPr>
      <w:rPr>
        <w:rFonts w:ascii="Courier New" w:hAnsi="Courier New" w:cs="Courier New" w:hint="default"/>
      </w:rPr>
    </w:lvl>
    <w:lvl w:ilvl="2" w:tplc="08090005" w:tentative="1">
      <w:start w:val="1"/>
      <w:numFmt w:val="bullet"/>
      <w:lvlText w:val=""/>
      <w:lvlJc w:val="left"/>
      <w:pPr>
        <w:ind w:left="2497" w:hanging="360"/>
      </w:pPr>
      <w:rPr>
        <w:rFonts w:ascii="Wingdings" w:hAnsi="Wingdings" w:hint="default"/>
      </w:rPr>
    </w:lvl>
    <w:lvl w:ilvl="3" w:tplc="08090001" w:tentative="1">
      <w:start w:val="1"/>
      <w:numFmt w:val="bullet"/>
      <w:lvlText w:val=""/>
      <w:lvlJc w:val="left"/>
      <w:pPr>
        <w:ind w:left="3217" w:hanging="360"/>
      </w:pPr>
      <w:rPr>
        <w:rFonts w:ascii="Symbol" w:hAnsi="Symbol" w:hint="default"/>
      </w:rPr>
    </w:lvl>
    <w:lvl w:ilvl="4" w:tplc="08090003" w:tentative="1">
      <w:start w:val="1"/>
      <w:numFmt w:val="bullet"/>
      <w:lvlText w:val="o"/>
      <w:lvlJc w:val="left"/>
      <w:pPr>
        <w:ind w:left="3937" w:hanging="360"/>
      </w:pPr>
      <w:rPr>
        <w:rFonts w:ascii="Courier New" w:hAnsi="Courier New" w:cs="Courier New" w:hint="default"/>
      </w:rPr>
    </w:lvl>
    <w:lvl w:ilvl="5" w:tplc="08090005" w:tentative="1">
      <w:start w:val="1"/>
      <w:numFmt w:val="bullet"/>
      <w:lvlText w:val=""/>
      <w:lvlJc w:val="left"/>
      <w:pPr>
        <w:ind w:left="4657" w:hanging="360"/>
      </w:pPr>
      <w:rPr>
        <w:rFonts w:ascii="Wingdings" w:hAnsi="Wingdings" w:hint="default"/>
      </w:rPr>
    </w:lvl>
    <w:lvl w:ilvl="6" w:tplc="08090001" w:tentative="1">
      <w:start w:val="1"/>
      <w:numFmt w:val="bullet"/>
      <w:lvlText w:val=""/>
      <w:lvlJc w:val="left"/>
      <w:pPr>
        <w:ind w:left="5377" w:hanging="360"/>
      </w:pPr>
      <w:rPr>
        <w:rFonts w:ascii="Symbol" w:hAnsi="Symbol" w:hint="default"/>
      </w:rPr>
    </w:lvl>
    <w:lvl w:ilvl="7" w:tplc="08090003" w:tentative="1">
      <w:start w:val="1"/>
      <w:numFmt w:val="bullet"/>
      <w:lvlText w:val="o"/>
      <w:lvlJc w:val="left"/>
      <w:pPr>
        <w:ind w:left="6097" w:hanging="360"/>
      </w:pPr>
      <w:rPr>
        <w:rFonts w:ascii="Courier New" w:hAnsi="Courier New" w:cs="Courier New" w:hint="default"/>
      </w:rPr>
    </w:lvl>
    <w:lvl w:ilvl="8" w:tplc="08090005" w:tentative="1">
      <w:start w:val="1"/>
      <w:numFmt w:val="bullet"/>
      <w:lvlText w:val=""/>
      <w:lvlJc w:val="left"/>
      <w:pPr>
        <w:ind w:left="6817" w:hanging="360"/>
      </w:pPr>
      <w:rPr>
        <w:rFonts w:ascii="Wingdings" w:hAnsi="Wingdings" w:hint="default"/>
      </w:rPr>
    </w:lvl>
  </w:abstractNum>
  <w:abstractNum w:abstractNumId="19" w15:restartNumberingAfterBreak="0">
    <w:nsid w:val="47B529C0"/>
    <w:multiLevelType w:val="hybridMultilevel"/>
    <w:tmpl w:val="DA7A2A04"/>
    <w:lvl w:ilvl="0" w:tplc="BBBED8EC">
      <w:start w:val="1"/>
      <w:numFmt w:val="bullet"/>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20" w15:restartNumberingAfterBreak="0">
    <w:nsid w:val="519629AB"/>
    <w:multiLevelType w:val="hybridMultilevel"/>
    <w:tmpl w:val="7E38A5A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B6053C"/>
    <w:multiLevelType w:val="hybridMultilevel"/>
    <w:tmpl w:val="07DCF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DB623F"/>
    <w:multiLevelType w:val="hybridMultilevel"/>
    <w:tmpl w:val="A424819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735E61"/>
    <w:multiLevelType w:val="hybridMultilevel"/>
    <w:tmpl w:val="1032D366"/>
    <w:lvl w:ilvl="0" w:tplc="23E2077A">
      <w:numFmt w:val="bullet"/>
      <w:lvlText w:val="•"/>
      <w:lvlJc w:val="left"/>
      <w:pPr>
        <w:ind w:left="720" w:hanging="360"/>
      </w:pPr>
      <w:rPr>
        <w:rFonts w:ascii="Calibri" w:eastAsiaTheme="minorHAnsi" w:hAnsi="Calibri"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
  </w:num>
  <w:num w:numId="4">
    <w:abstractNumId w:val="21"/>
  </w:num>
  <w:num w:numId="5">
    <w:abstractNumId w:val="5"/>
  </w:num>
  <w:num w:numId="6">
    <w:abstractNumId w:val="4"/>
  </w:num>
  <w:num w:numId="7">
    <w:abstractNumId w:val="23"/>
  </w:num>
  <w:num w:numId="8">
    <w:abstractNumId w:val="12"/>
  </w:num>
  <w:num w:numId="9">
    <w:abstractNumId w:val="0"/>
  </w:num>
  <w:num w:numId="10">
    <w:abstractNumId w:val="15"/>
  </w:num>
  <w:num w:numId="11">
    <w:abstractNumId w:val="16"/>
  </w:num>
  <w:num w:numId="12">
    <w:abstractNumId w:val="18"/>
  </w:num>
  <w:num w:numId="13">
    <w:abstractNumId w:val="3"/>
  </w:num>
  <w:num w:numId="14">
    <w:abstractNumId w:val="9"/>
  </w:num>
  <w:num w:numId="15">
    <w:abstractNumId w:val="2"/>
  </w:num>
  <w:num w:numId="16">
    <w:abstractNumId w:val="19"/>
  </w:num>
  <w:num w:numId="17">
    <w:abstractNumId w:val="19"/>
  </w:num>
  <w:num w:numId="18">
    <w:abstractNumId w:val="10"/>
  </w:num>
  <w:num w:numId="19">
    <w:abstractNumId w:val="14"/>
  </w:num>
  <w:num w:numId="20">
    <w:abstractNumId w:val="22"/>
  </w:num>
  <w:num w:numId="21">
    <w:abstractNumId w:val="6"/>
  </w:num>
  <w:num w:numId="22">
    <w:abstractNumId w:val="11"/>
  </w:num>
  <w:num w:numId="23">
    <w:abstractNumId w:val="8"/>
  </w:num>
  <w:num w:numId="24">
    <w:abstractNumId w:val="20"/>
  </w:num>
  <w:num w:numId="25">
    <w:abstractNumId w:val="19"/>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55C"/>
    <w:rsid w:val="00604F83"/>
    <w:rsid w:val="007D09A7"/>
    <w:rsid w:val="0087355C"/>
    <w:rsid w:val="00AB588D"/>
    <w:rsid w:val="00C13E86"/>
    <w:rsid w:val="00D87658"/>
    <w:rsid w:val="00E33810"/>
    <w:rsid w:val="00F44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4D6107E"/>
  <w15:docId w15:val="{9A76E03E-1740-4127-9793-74238E8A9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qFormat/>
    <w:pPr>
      <w:keepNext/>
      <w:spacing w:after="0" w:line="240" w:lineRule="auto"/>
      <w:outlineLvl w:val="3"/>
    </w:pPr>
    <w:rPr>
      <w:rFonts w:ascii="Arial" w:eastAsia="Symbol" w:hAnsi="Arial" w:cs="Times New Roman"/>
      <w:b/>
      <w:bCs/>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NoSpacing">
    <w:name w:val="No Spacing"/>
    <w:uiPriority w:val="1"/>
    <w:qFormat/>
    <w:pPr>
      <w:spacing w:after="0" w:line="240" w:lineRule="auto"/>
    </w:pPr>
  </w:style>
  <w:style w:type="character" w:customStyle="1" w:styleId="Heading4Char">
    <w:name w:val="Heading 4 Char"/>
    <w:basedOn w:val="DefaultParagraphFont"/>
    <w:link w:val="Heading4"/>
    <w:rPr>
      <w:rFonts w:ascii="Arial" w:eastAsia="Symbol" w:hAnsi="Arial" w:cs="Times New Roman"/>
      <w:b/>
      <w:bCs/>
      <w:sz w:val="32"/>
      <w:szCs w:val="20"/>
      <w:u w:val="single"/>
    </w:rPr>
  </w:style>
  <w:style w:type="paragraph" w:customStyle="1" w:styleId="DfESBullets">
    <w:name w:val="DfESBullets"/>
    <w:basedOn w:val="Normal"/>
    <w:pPr>
      <w:widowControl w:val="0"/>
      <w:numPr>
        <w:numId w:val="16"/>
      </w:numPr>
      <w:overflowPunct w:val="0"/>
      <w:autoSpaceDE w:val="0"/>
      <w:autoSpaceDN w:val="0"/>
      <w:adjustRightInd w:val="0"/>
      <w:spacing w:after="240" w:line="240" w:lineRule="auto"/>
    </w:pPr>
    <w:rPr>
      <w:rFonts w:ascii="Arial" w:eastAsia="Times New Roman" w:hAnsi="Arial" w:cs="Times New Roman"/>
      <w:sz w:val="24"/>
      <w:szCs w:val="20"/>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TMLCite">
    <w:name w:val="HTML Cite"/>
    <w:basedOn w:val="DefaultParagraphFont"/>
    <w:uiPriority w:val="99"/>
    <w:semiHidden/>
    <w:unhideWhenUs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92878">
      <w:bodyDiv w:val="1"/>
      <w:marLeft w:val="0"/>
      <w:marRight w:val="0"/>
      <w:marTop w:val="0"/>
      <w:marBottom w:val="0"/>
      <w:divBdr>
        <w:top w:val="none" w:sz="0" w:space="0" w:color="auto"/>
        <w:left w:val="none" w:sz="0" w:space="0" w:color="auto"/>
        <w:bottom w:val="none" w:sz="0" w:space="0" w:color="auto"/>
        <w:right w:val="none" w:sz="0" w:space="0" w:color="auto"/>
      </w:divBdr>
    </w:div>
    <w:div w:id="192428661">
      <w:bodyDiv w:val="1"/>
      <w:marLeft w:val="0"/>
      <w:marRight w:val="0"/>
      <w:marTop w:val="0"/>
      <w:marBottom w:val="0"/>
      <w:divBdr>
        <w:top w:val="none" w:sz="0" w:space="0" w:color="auto"/>
        <w:left w:val="none" w:sz="0" w:space="0" w:color="auto"/>
        <w:bottom w:val="none" w:sz="0" w:space="0" w:color="auto"/>
        <w:right w:val="none" w:sz="0" w:space="0" w:color="auto"/>
      </w:divBdr>
      <w:divsChild>
        <w:div w:id="1892500233">
          <w:marLeft w:val="0"/>
          <w:marRight w:val="0"/>
          <w:marTop w:val="0"/>
          <w:marBottom w:val="0"/>
          <w:divBdr>
            <w:top w:val="none" w:sz="0" w:space="0" w:color="auto"/>
            <w:left w:val="none" w:sz="0" w:space="0" w:color="auto"/>
            <w:bottom w:val="none" w:sz="0" w:space="0" w:color="auto"/>
            <w:right w:val="none" w:sz="0" w:space="0" w:color="auto"/>
          </w:divBdr>
        </w:div>
      </w:divsChild>
    </w:div>
    <w:div w:id="216166997">
      <w:bodyDiv w:val="1"/>
      <w:marLeft w:val="0"/>
      <w:marRight w:val="0"/>
      <w:marTop w:val="0"/>
      <w:marBottom w:val="0"/>
      <w:divBdr>
        <w:top w:val="none" w:sz="0" w:space="0" w:color="auto"/>
        <w:left w:val="none" w:sz="0" w:space="0" w:color="auto"/>
        <w:bottom w:val="none" w:sz="0" w:space="0" w:color="auto"/>
        <w:right w:val="none" w:sz="0" w:space="0" w:color="auto"/>
      </w:divBdr>
    </w:div>
    <w:div w:id="595745547">
      <w:bodyDiv w:val="1"/>
      <w:marLeft w:val="0"/>
      <w:marRight w:val="0"/>
      <w:marTop w:val="0"/>
      <w:marBottom w:val="0"/>
      <w:divBdr>
        <w:top w:val="none" w:sz="0" w:space="0" w:color="auto"/>
        <w:left w:val="none" w:sz="0" w:space="0" w:color="auto"/>
        <w:bottom w:val="none" w:sz="0" w:space="0" w:color="auto"/>
        <w:right w:val="none" w:sz="0" w:space="0" w:color="auto"/>
      </w:divBdr>
    </w:div>
    <w:div w:id="999120637">
      <w:bodyDiv w:val="1"/>
      <w:marLeft w:val="0"/>
      <w:marRight w:val="0"/>
      <w:marTop w:val="0"/>
      <w:marBottom w:val="0"/>
      <w:divBdr>
        <w:top w:val="none" w:sz="0" w:space="0" w:color="auto"/>
        <w:left w:val="none" w:sz="0" w:space="0" w:color="auto"/>
        <w:bottom w:val="none" w:sz="0" w:space="0" w:color="auto"/>
        <w:right w:val="none" w:sz="0" w:space="0" w:color="auto"/>
      </w:divBdr>
      <w:divsChild>
        <w:div w:id="810319622">
          <w:marLeft w:val="0"/>
          <w:marRight w:val="0"/>
          <w:marTop w:val="0"/>
          <w:marBottom w:val="0"/>
          <w:divBdr>
            <w:top w:val="none" w:sz="0" w:space="0" w:color="auto"/>
            <w:left w:val="none" w:sz="0" w:space="0" w:color="auto"/>
            <w:bottom w:val="none" w:sz="0" w:space="0" w:color="auto"/>
            <w:right w:val="none" w:sz="0" w:space="0" w:color="auto"/>
          </w:divBdr>
        </w:div>
      </w:divsChild>
    </w:div>
    <w:div w:id="1595240701">
      <w:bodyDiv w:val="1"/>
      <w:marLeft w:val="0"/>
      <w:marRight w:val="0"/>
      <w:marTop w:val="0"/>
      <w:marBottom w:val="0"/>
      <w:divBdr>
        <w:top w:val="none" w:sz="0" w:space="0" w:color="auto"/>
        <w:left w:val="none" w:sz="0" w:space="0" w:color="auto"/>
        <w:bottom w:val="none" w:sz="0" w:space="0" w:color="auto"/>
        <w:right w:val="none" w:sz="0" w:space="0" w:color="auto"/>
      </w:divBdr>
    </w:div>
    <w:div w:id="1704868946">
      <w:bodyDiv w:val="1"/>
      <w:marLeft w:val="0"/>
      <w:marRight w:val="0"/>
      <w:marTop w:val="0"/>
      <w:marBottom w:val="0"/>
      <w:divBdr>
        <w:top w:val="none" w:sz="0" w:space="0" w:color="auto"/>
        <w:left w:val="none" w:sz="0" w:space="0" w:color="auto"/>
        <w:bottom w:val="none" w:sz="0" w:space="0" w:color="auto"/>
        <w:right w:val="none" w:sz="0" w:space="0" w:color="auto"/>
      </w:divBdr>
    </w:div>
    <w:div w:id="2045517043">
      <w:bodyDiv w:val="1"/>
      <w:marLeft w:val="0"/>
      <w:marRight w:val="0"/>
      <w:marTop w:val="0"/>
      <w:marBottom w:val="0"/>
      <w:divBdr>
        <w:top w:val="none" w:sz="0" w:space="0" w:color="auto"/>
        <w:left w:val="none" w:sz="0" w:space="0" w:color="auto"/>
        <w:bottom w:val="none" w:sz="0" w:space="0" w:color="auto"/>
        <w:right w:val="none" w:sz="0" w:space="0" w:color="auto"/>
      </w:divBdr>
    </w:div>
    <w:div w:id="206998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quiries@discoveryspecialacademy.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esvalleyeducation.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73B90-9A41-481F-A501-3247F7E66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9</Pages>
  <Words>3025</Words>
  <Characters>17246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20231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SBC School</dc:creator>
  <cp:lastModifiedBy>Carole Tonner</cp:lastModifiedBy>
  <cp:revision>14</cp:revision>
  <cp:lastPrinted>2019-05-24T11:12:00Z</cp:lastPrinted>
  <dcterms:created xsi:type="dcterms:W3CDTF">2020-04-10T18:40:00Z</dcterms:created>
  <dcterms:modified xsi:type="dcterms:W3CDTF">2021-04-15T14:05:00Z</dcterms:modified>
</cp:coreProperties>
</file>