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61AE6E8" w14:textId="77777777" w:rsidTr="0063274D">
        <w:trPr>
          <w:trHeight w:val="433"/>
        </w:trPr>
        <w:tc>
          <w:tcPr>
            <w:tcW w:w="10485" w:type="dxa"/>
            <w:gridSpan w:val="2"/>
            <w:tcBorders>
              <w:top w:val="nil"/>
              <w:left w:val="nil"/>
              <w:right w:val="nil"/>
            </w:tcBorders>
            <w:shd w:val="clear" w:color="auto" w:fill="auto"/>
            <w:vAlign w:val="center"/>
          </w:tcPr>
          <w:p w14:paraId="77042C0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7D16867" w14:textId="77777777" w:rsidTr="00D70625">
        <w:trPr>
          <w:trHeight w:val="709"/>
        </w:trPr>
        <w:tc>
          <w:tcPr>
            <w:tcW w:w="2552" w:type="dxa"/>
            <w:shd w:val="clear" w:color="auto" w:fill="F2F2F2" w:themeFill="background1" w:themeFillShade="F2"/>
            <w:vAlign w:val="center"/>
          </w:tcPr>
          <w:p w14:paraId="0119399D"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FC3DBBB" w14:textId="0822AD56" w:rsidR="00845787" w:rsidRPr="00C676CB" w:rsidRDefault="0041069D" w:rsidP="00D70625">
            <w:pPr>
              <w:rPr>
                <w:rFonts w:cs="Arial"/>
                <w:szCs w:val="24"/>
              </w:rPr>
            </w:pPr>
            <w:r>
              <w:rPr>
                <w:rFonts w:cs="Arial"/>
                <w:szCs w:val="24"/>
              </w:rPr>
              <w:t>Team Leader</w:t>
            </w:r>
            <w:r w:rsidR="000348E9" w:rsidRPr="000348E9">
              <w:rPr>
                <w:rFonts w:cs="Arial"/>
                <w:szCs w:val="24"/>
              </w:rPr>
              <w:t xml:space="preserve"> (MEAM) ‘Making Every Adult Matte</w:t>
            </w:r>
            <w:r w:rsidR="000348E9">
              <w:rPr>
                <w:rFonts w:cs="Arial"/>
                <w:szCs w:val="24"/>
              </w:rPr>
              <w:t>r’</w:t>
            </w:r>
          </w:p>
        </w:tc>
      </w:tr>
      <w:tr w:rsidR="00845787" w:rsidRPr="009A4FDD" w14:paraId="10BFBD82" w14:textId="77777777" w:rsidTr="00D70625">
        <w:trPr>
          <w:trHeight w:val="709"/>
        </w:trPr>
        <w:tc>
          <w:tcPr>
            <w:tcW w:w="2552" w:type="dxa"/>
            <w:shd w:val="clear" w:color="auto" w:fill="F2F2F2" w:themeFill="background1" w:themeFillShade="F2"/>
            <w:vAlign w:val="center"/>
          </w:tcPr>
          <w:p w14:paraId="179F2A10"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01D57D7" w14:textId="5185022D" w:rsidR="00845787" w:rsidRPr="00C676CB" w:rsidRDefault="005903FC" w:rsidP="00D70625">
            <w:pPr>
              <w:rPr>
                <w:rFonts w:cs="Arial"/>
                <w:szCs w:val="24"/>
              </w:rPr>
            </w:pPr>
            <w:r w:rsidRPr="005903FC">
              <w:rPr>
                <w:rFonts w:cs="Arial"/>
                <w:szCs w:val="24"/>
              </w:rPr>
              <w:t>N10</w:t>
            </w:r>
            <w:r w:rsidR="00FA24DA">
              <w:rPr>
                <w:rFonts w:cs="Arial"/>
                <w:szCs w:val="24"/>
              </w:rPr>
              <w:t>92</w:t>
            </w:r>
            <w:r w:rsidR="0041069D">
              <w:rPr>
                <w:rFonts w:cs="Arial"/>
                <w:szCs w:val="24"/>
              </w:rPr>
              <w:t>7</w:t>
            </w:r>
          </w:p>
        </w:tc>
      </w:tr>
      <w:tr w:rsidR="00845787" w:rsidRPr="009A4FDD" w14:paraId="255FE924" w14:textId="77777777" w:rsidTr="00D70625">
        <w:trPr>
          <w:trHeight w:val="709"/>
        </w:trPr>
        <w:tc>
          <w:tcPr>
            <w:tcW w:w="2552" w:type="dxa"/>
            <w:shd w:val="clear" w:color="auto" w:fill="F2F2F2" w:themeFill="background1" w:themeFillShade="F2"/>
            <w:vAlign w:val="center"/>
          </w:tcPr>
          <w:p w14:paraId="26D5D50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596AB7" w14:textId="59AD5BE0" w:rsidR="00845787" w:rsidRPr="00C676CB" w:rsidRDefault="00B9097A" w:rsidP="00D70625">
            <w:pPr>
              <w:rPr>
                <w:rFonts w:cs="Arial"/>
                <w:szCs w:val="24"/>
              </w:rPr>
            </w:pPr>
            <w:r>
              <w:rPr>
                <w:rFonts w:cs="Arial"/>
                <w:szCs w:val="24"/>
              </w:rPr>
              <w:t xml:space="preserve">Grade </w:t>
            </w:r>
            <w:r w:rsidR="0041069D">
              <w:rPr>
                <w:rFonts w:cs="Arial"/>
                <w:szCs w:val="24"/>
              </w:rPr>
              <w:t>12</w:t>
            </w:r>
          </w:p>
        </w:tc>
      </w:tr>
      <w:tr w:rsidR="00845787" w:rsidRPr="009A4FDD" w14:paraId="6BF9D7E7" w14:textId="77777777" w:rsidTr="00D70625">
        <w:trPr>
          <w:trHeight w:val="709"/>
        </w:trPr>
        <w:tc>
          <w:tcPr>
            <w:tcW w:w="2552" w:type="dxa"/>
            <w:shd w:val="clear" w:color="auto" w:fill="F2F2F2" w:themeFill="background1" w:themeFillShade="F2"/>
            <w:vAlign w:val="center"/>
          </w:tcPr>
          <w:p w14:paraId="6B7FCAE4"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0976B3D" w14:textId="67E8385E" w:rsidR="00845787" w:rsidRPr="00C676CB" w:rsidRDefault="005C249E" w:rsidP="00D70625">
            <w:pPr>
              <w:rPr>
                <w:rFonts w:cs="Arial"/>
                <w:szCs w:val="24"/>
              </w:rPr>
            </w:pPr>
            <w:r>
              <w:rPr>
                <w:rFonts w:cs="Arial"/>
                <w:szCs w:val="24"/>
              </w:rPr>
              <w:t xml:space="preserve">Neighbourhood and Climate Change </w:t>
            </w:r>
          </w:p>
        </w:tc>
      </w:tr>
      <w:tr w:rsidR="00845787" w:rsidRPr="009A4FDD" w14:paraId="6D76FEA0" w14:textId="77777777" w:rsidTr="00D70625">
        <w:trPr>
          <w:trHeight w:val="709"/>
        </w:trPr>
        <w:tc>
          <w:tcPr>
            <w:tcW w:w="2552" w:type="dxa"/>
            <w:shd w:val="clear" w:color="auto" w:fill="F2F2F2" w:themeFill="background1" w:themeFillShade="F2"/>
            <w:vAlign w:val="center"/>
          </w:tcPr>
          <w:p w14:paraId="6ADCA37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D77F176" w14:textId="1BE1BF74" w:rsidR="00845787" w:rsidRPr="00C676CB" w:rsidRDefault="005C249E" w:rsidP="00D70625">
            <w:pPr>
              <w:rPr>
                <w:rFonts w:cs="Arial"/>
                <w:szCs w:val="24"/>
              </w:rPr>
            </w:pPr>
            <w:r>
              <w:rPr>
                <w:rFonts w:cs="Arial"/>
                <w:szCs w:val="24"/>
              </w:rPr>
              <w:t>Community Protection Service</w:t>
            </w:r>
            <w:r>
              <w:rPr>
                <w:rFonts w:cs="Arial"/>
                <w:szCs w:val="24"/>
              </w:rPr>
              <w:t xml:space="preserve"> - </w:t>
            </w:r>
            <w:r w:rsidR="00B9097A">
              <w:rPr>
                <w:rFonts w:cs="Arial"/>
                <w:szCs w:val="24"/>
              </w:rPr>
              <w:t>Public Protection</w:t>
            </w:r>
          </w:p>
        </w:tc>
      </w:tr>
      <w:tr w:rsidR="00845787" w:rsidRPr="009A4FDD" w14:paraId="6ADA516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9133A4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AED2D0" w14:textId="3E7A97C9" w:rsidR="00845787" w:rsidRPr="00C676CB" w:rsidRDefault="0041069D" w:rsidP="00D70625">
            <w:pPr>
              <w:rPr>
                <w:rFonts w:cs="Arial"/>
                <w:szCs w:val="24"/>
              </w:rPr>
            </w:pPr>
            <w:r>
              <w:t>‘</w:t>
            </w:r>
            <w:proofErr w:type="spellStart"/>
            <w:r>
              <w:t>Horden</w:t>
            </w:r>
            <w:proofErr w:type="spellEnd"/>
            <w:r>
              <w:t xml:space="preserve"> Together’ Partnership Manager</w:t>
            </w:r>
          </w:p>
        </w:tc>
      </w:tr>
      <w:tr w:rsidR="00845787" w:rsidRPr="009A4FDD" w14:paraId="196D95F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4729099"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A221ADE" w14:textId="60E8E645" w:rsidR="00845787" w:rsidRPr="00E14818" w:rsidRDefault="00845787" w:rsidP="00D70625">
            <w:pPr>
              <w:rPr>
                <w:rFonts w:cs="Arial"/>
                <w:szCs w:val="24"/>
              </w:rPr>
            </w:pPr>
            <w:r w:rsidRPr="00E14818">
              <w:rPr>
                <w:rFonts w:cs="Arial"/>
                <w:szCs w:val="24"/>
              </w:rPr>
              <w:t xml:space="preserve">Your normal place of work will be </w:t>
            </w:r>
            <w:r w:rsidR="000348E9">
              <w:rPr>
                <w:rFonts w:cs="Arial"/>
                <w:szCs w:val="24"/>
              </w:rPr>
              <w:t xml:space="preserve">in a locality to be determined </w:t>
            </w:r>
            <w:r w:rsidRPr="00E14818">
              <w:rPr>
                <w:rFonts w:cs="Arial"/>
                <w:szCs w:val="24"/>
              </w:rPr>
              <w:t>but you may be required to work at any Council</w:t>
            </w:r>
            <w:r w:rsidR="00166E1F">
              <w:rPr>
                <w:rFonts w:cs="Arial"/>
                <w:szCs w:val="24"/>
              </w:rPr>
              <w:t xml:space="preserve">/multi agency </w:t>
            </w:r>
            <w:r>
              <w:rPr>
                <w:rFonts w:cs="Arial"/>
                <w:szCs w:val="24"/>
              </w:rPr>
              <w:t>workplace within County Durham.</w:t>
            </w:r>
          </w:p>
        </w:tc>
      </w:tr>
      <w:tr w:rsidR="00845787" w:rsidRPr="00D90B5D" w14:paraId="60DE7A09" w14:textId="77777777" w:rsidTr="00D70625">
        <w:trPr>
          <w:trHeight w:val="80"/>
        </w:trPr>
        <w:tc>
          <w:tcPr>
            <w:tcW w:w="10485" w:type="dxa"/>
            <w:gridSpan w:val="2"/>
            <w:tcBorders>
              <w:left w:val="nil"/>
              <w:right w:val="nil"/>
            </w:tcBorders>
            <w:shd w:val="clear" w:color="auto" w:fill="auto"/>
            <w:vAlign w:val="center"/>
          </w:tcPr>
          <w:p w14:paraId="1C1EB3A5" w14:textId="77777777" w:rsidR="00845787" w:rsidRPr="00C676CB" w:rsidRDefault="00845787" w:rsidP="00D70625">
            <w:pPr>
              <w:jc w:val="right"/>
              <w:rPr>
                <w:rFonts w:cs="Arial"/>
                <w:szCs w:val="24"/>
              </w:rPr>
            </w:pPr>
          </w:p>
        </w:tc>
      </w:tr>
      <w:tr w:rsidR="00845787" w:rsidRPr="00D90B5D" w14:paraId="72C77FBA" w14:textId="77777777" w:rsidTr="00D70625">
        <w:trPr>
          <w:trHeight w:val="709"/>
        </w:trPr>
        <w:tc>
          <w:tcPr>
            <w:tcW w:w="2552" w:type="dxa"/>
            <w:shd w:val="clear" w:color="auto" w:fill="F2F2F2" w:themeFill="background1" w:themeFillShade="F2"/>
            <w:vAlign w:val="center"/>
          </w:tcPr>
          <w:p w14:paraId="51FC94D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50598E5" w14:textId="2B8F866B"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B9097A">
              <w:rPr>
                <w:rFonts w:cs="Arial"/>
                <w:szCs w:val="24"/>
              </w:rPr>
              <w:t xml:space="preserve">n </w:t>
            </w:r>
            <w:r w:rsidRPr="005C249E">
              <w:rPr>
                <w:rFonts w:cs="Arial"/>
                <w:bCs/>
                <w:szCs w:val="24"/>
              </w:rPr>
              <w:t>enhanced disclosure</w:t>
            </w:r>
            <w:r w:rsidR="005C249E">
              <w:rPr>
                <w:rFonts w:cs="Arial"/>
                <w:bCs/>
                <w:szCs w:val="24"/>
              </w:rPr>
              <w:t xml:space="preserve"> and </w:t>
            </w:r>
            <w:proofErr w:type="gramStart"/>
            <w:r w:rsidR="005C249E" w:rsidRPr="008A68CF">
              <w:rPr>
                <w:sz w:val="22"/>
              </w:rPr>
              <w:t>Non Police</w:t>
            </w:r>
            <w:proofErr w:type="gramEnd"/>
            <w:r w:rsidR="005C249E" w:rsidRPr="008A68CF">
              <w:rPr>
                <w:sz w:val="22"/>
              </w:rPr>
              <w:t xml:space="preserve"> Personal Vetting Level 2 (NPPV2</w:t>
            </w:r>
          </w:p>
        </w:tc>
      </w:tr>
      <w:tr w:rsidR="00845787" w:rsidRPr="00D90B5D" w14:paraId="24C41C12" w14:textId="77777777" w:rsidTr="00D70625">
        <w:trPr>
          <w:trHeight w:val="709"/>
        </w:trPr>
        <w:tc>
          <w:tcPr>
            <w:tcW w:w="2552" w:type="dxa"/>
            <w:shd w:val="clear" w:color="auto" w:fill="F2F2F2" w:themeFill="background1" w:themeFillShade="F2"/>
            <w:vAlign w:val="center"/>
          </w:tcPr>
          <w:p w14:paraId="6A7BEA3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ED46219" w14:textId="46C46B9F"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70630C5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75A0D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5A89B85" w14:textId="4DD45021"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0D4491EE" w14:textId="77777777" w:rsidTr="00681A84">
        <w:trPr>
          <w:trHeight w:val="1320"/>
        </w:trPr>
        <w:tc>
          <w:tcPr>
            <w:tcW w:w="2552" w:type="dxa"/>
            <w:tcBorders>
              <w:bottom w:val="single" w:sz="4" w:space="0" w:color="auto"/>
            </w:tcBorders>
            <w:shd w:val="clear" w:color="auto" w:fill="F2F2F2" w:themeFill="background1" w:themeFillShade="F2"/>
            <w:vAlign w:val="center"/>
          </w:tcPr>
          <w:p w14:paraId="22DE3DD4" w14:textId="77777777" w:rsidR="00681A84" w:rsidRDefault="00681A84" w:rsidP="00D70625">
            <w:pPr>
              <w:rPr>
                <w:rFonts w:cs="Arial"/>
                <w:b/>
                <w:szCs w:val="24"/>
              </w:rPr>
            </w:pPr>
          </w:p>
        </w:tc>
        <w:tc>
          <w:tcPr>
            <w:tcW w:w="7933" w:type="dxa"/>
            <w:tcBorders>
              <w:bottom w:val="single" w:sz="4" w:space="0" w:color="auto"/>
            </w:tcBorders>
            <w:vAlign w:val="center"/>
          </w:tcPr>
          <w:p w14:paraId="42F6B32D" w14:textId="77777777" w:rsidR="00681A84" w:rsidRDefault="00681A84" w:rsidP="00D70625">
            <w:pPr>
              <w:rPr>
                <w:rFonts w:cs="Arial"/>
                <w:szCs w:val="24"/>
              </w:rPr>
            </w:pPr>
          </w:p>
        </w:tc>
      </w:tr>
    </w:tbl>
    <w:p w14:paraId="1A9EFD01" w14:textId="77777777" w:rsidR="00681A84" w:rsidRDefault="00681A84"/>
    <w:tbl>
      <w:tblPr>
        <w:tblStyle w:val="TableGrid"/>
        <w:tblW w:w="0" w:type="auto"/>
        <w:tblLook w:val="04A0" w:firstRow="1" w:lastRow="0" w:firstColumn="1" w:lastColumn="0" w:noHBand="0" w:noVBand="1"/>
      </w:tblPr>
      <w:tblGrid>
        <w:gridCol w:w="10456"/>
      </w:tblGrid>
      <w:tr w:rsidR="003F5F22" w14:paraId="61AE63A5" w14:textId="77777777" w:rsidTr="003F5F22">
        <w:trPr>
          <w:trHeight w:val="624"/>
        </w:trPr>
        <w:tc>
          <w:tcPr>
            <w:tcW w:w="10456" w:type="dxa"/>
            <w:shd w:val="clear" w:color="auto" w:fill="F2F2F2" w:themeFill="background1" w:themeFillShade="F2"/>
            <w:vAlign w:val="center"/>
          </w:tcPr>
          <w:p w14:paraId="605CC2EA" w14:textId="77777777" w:rsidR="003F5F22" w:rsidRDefault="003F5F22" w:rsidP="003F5F22">
            <w:pPr>
              <w:rPr>
                <w:rFonts w:cs="Arial"/>
                <w:b/>
                <w:szCs w:val="24"/>
              </w:rPr>
            </w:pPr>
            <w:r w:rsidRPr="00681A84">
              <w:rPr>
                <w:rFonts w:cs="Arial"/>
                <w:b/>
                <w:szCs w:val="24"/>
              </w:rPr>
              <w:t>Description of role</w:t>
            </w:r>
          </w:p>
        </w:tc>
      </w:tr>
    </w:tbl>
    <w:p w14:paraId="7A31AC92" w14:textId="77777777" w:rsidR="003F5F22" w:rsidRDefault="003F5F22" w:rsidP="00681A84">
      <w:pPr>
        <w:rPr>
          <w:rFonts w:cs="Arial"/>
          <w:b/>
          <w:szCs w:val="24"/>
        </w:rPr>
      </w:pPr>
    </w:p>
    <w:p w14:paraId="0F86A333" w14:textId="77777777" w:rsidR="008568F4" w:rsidRPr="00391E76" w:rsidRDefault="008568F4" w:rsidP="009A10D8">
      <w:pPr>
        <w:pStyle w:val="ListParagraph"/>
        <w:numPr>
          <w:ilvl w:val="0"/>
          <w:numId w:val="5"/>
        </w:numPr>
        <w:spacing w:before="120"/>
        <w:ind w:hanging="720"/>
      </w:pPr>
      <w:r>
        <w:t xml:space="preserve">Assist in the development and delivery of </w:t>
      </w:r>
      <w:proofErr w:type="gramStart"/>
      <w:r>
        <w:t>place based</w:t>
      </w:r>
      <w:proofErr w:type="gramEnd"/>
      <w:r>
        <w:t xml:space="preserve"> services around ‘Making Every Adult Matter’ to strengthen our existing partnership arrangements and facilitate step change in future service provision. </w:t>
      </w:r>
    </w:p>
    <w:p w14:paraId="3B2F9D2A" w14:textId="77777777" w:rsidR="008568F4" w:rsidRDefault="008568F4" w:rsidP="009A10D8">
      <w:pPr>
        <w:pStyle w:val="ListParagraph"/>
        <w:numPr>
          <w:ilvl w:val="0"/>
          <w:numId w:val="5"/>
        </w:numPr>
        <w:spacing w:before="120"/>
        <w:ind w:hanging="720"/>
      </w:pPr>
      <w:r w:rsidRPr="0084234A">
        <w:rPr>
          <w:rFonts w:eastAsia="Calibri"/>
          <w:bCs/>
          <w:color w:val="000000"/>
        </w:rPr>
        <w:t xml:space="preserve">Contribute to the development of an advocacy strategy built ‘Making Every Adult Matter’ to enable multiple agencies to engage with local communities and individuals through a single, end-to-end contact. </w:t>
      </w:r>
    </w:p>
    <w:p w14:paraId="2CAD3298" w14:textId="77777777" w:rsidR="008568F4" w:rsidRDefault="008568F4" w:rsidP="009A10D8">
      <w:pPr>
        <w:pStyle w:val="ListParagraph"/>
        <w:numPr>
          <w:ilvl w:val="0"/>
          <w:numId w:val="5"/>
        </w:numPr>
        <w:spacing w:before="120"/>
        <w:ind w:hanging="720"/>
      </w:pPr>
      <w:r>
        <w:t xml:space="preserve">Adopt a </w:t>
      </w:r>
      <w:proofErr w:type="gramStart"/>
      <w:r>
        <w:t>problem solving</w:t>
      </w:r>
      <w:proofErr w:type="gramEnd"/>
      <w:r>
        <w:t xml:space="preserve"> approach and deliver a range of interventions </w:t>
      </w:r>
      <w:r w:rsidRPr="00E24DD4">
        <w:t>to support victims and perpetrators of crime or anti-social behaviour as well as those individuals with experience of multiple disadvantage</w:t>
      </w:r>
      <w:r>
        <w:t>.</w:t>
      </w:r>
    </w:p>
    <w:p w14:paraId="0B7ABEFF" w14:textId="77777777" w:rsidR="008568F4" w:rsidRPr="00391E76" w:rsidRDefault="008568F4" w:rsidP="009A10D8">
      <w:pPr>
        <w:pStyle w:val="ListParagraph"/>
        <w:numPr>
          <w:ilvl w:val="0"/>
          <w:numId w:val="5"/>
        </w:numPr>
        <w:spacing w:before="120"/>
        <w:ind w:hanging="720"/>
      </w:pPr>
      <w:r w:rsidRPr="00E24DD4">
        <w:t xml:space="preserve">Connect people with a range of services to develop and enhance access to social networks and </w:t>
      </w:r>
      <w:r>
        <w:t xml:space="preserve">improve the </w:t>
      </w:r>
      <w:r w:rsidRPr="00E24DD4">
        <w:t xml:space="preserve">wellbeing of individuals, reduce reoffending, and influence future service commissioning and delivery. </w:t>
      </w:r>
    </w:p>
    <w:p w14:paraId="7EFE04F0" w14:textId="77777777" w:rsidR="008568F4" w:rsidRDefault="008568F4" w:rsidP="009A10D8">
      <w:pPr>
        <w:pStyle w:val="ListParagraph"/>
        <w:numPr>
          <w:ilvl w:val="0"/>
          <w:numId w:val="5"/>
        </w:numPr>
        <w:spacing w:before="120"/>
        <w:ind w:hanging="720"/>
      </w:pPr>
      <w:r>
        <w:t>Assess i</w:t>
      </w:r>
      <w:r w:rsidRPr="00E24DD4">
        <w:t>ndividual</w:t>
      </w:r>
      <w:r>
        <w:t xml:space="preserve"> needs and make </w:t>
      </w:r>
      <w:r w:rsidRPr="00E24DD4">
        <w:t>referrals to specialist support services as appropriate.</w:t>
      </w:r>
    </w:p>
    <w:p w14:paraId="72107640" w14:textId="77777777" w:rsidR="008568F4" w:rsidRPr="004B07E8" w:rsidRDefault="008568F4" w:rsidP="009A10D8">
      <w:pPr>
        <w:pStyle w:val="ListParagraph"/>
        <w:numPr>
          <w:ilvl w:val="0"/>
          <w:numId w:val="5"/>
        </w:numPr>
        <w:spacing w:before="120"/>
        <w:ind w:hanging="720"/>
      </w:pPr>
      <w:r>
        <w:lastRenderedPageBreak/>
        <w:t>Lead on the management and development o</w:t>
      </w:r>
      <w:r w:rsidRPr="00E24DD4">
        <w:t xml:space="preserve">f personal action plans </w:t>
      </w:r>
      <w:r>
        <w:t xml:space="preserve">for </w:t>
      </w:r>
      <w:r w:rsidRPr="00E24DD4">
        <w:t>individual</w:t>
      </w:r>
      <w:r>
        <w:t>s</w:t>
      </w:r>
      <w:r w:rsidRPr="00E24DD4">
        <w:t xml:space="preserve"> </w:t>
      </w:r>
      <w:r>
        <w:t xml:space="preserve">facing multiple </w:t>
      </w:r>
      <w:proofErr w:type="gramStart"/>
      <w:r>
        <w:t>disadvantage</w:t>
      </w:r>
      <w:proofErr w:type="gramEnd"/>
      <w:r>
        <w:t xml:space="preserve"> within a defined cohort ensuring that the Community Navigators (MEAM) provide appropriate a</w:t>
      </w:r>
      <w:r w:rsidRPr="00E24DD4">
        <w:t xml:space="preserve">dvice and support to help assist </w:t>
      </w:r>
      <w:r>
        <w:t xml:space="preserve">individuals </w:t>
      </w:r>
      <w:r w:rsidRPr="00E24DD4">
        <w:t>achiev</w:t>
      </w:r>
      <w:r>
        <w:t>e</w:t>
      </w:r>
      <w:r w:rsidRPr="00E24DD4">
        <w:t xml:space="preserve"> their goals</w:t>
      </w:r>
      <w:r>
        <w:t xml:space="preserve">. </w:t>
      </w:r>
    </w:p>
    <w:p w14:paraId="7C957A3F" w14:textId="77777777" w:rsidR="008568F4" w:rsidRDefault="008568F4" w:rsidP="009A10D8">
      <w:pPr>
        <w:pStyle w:val="ListParagraph"/>
        <w:numPr>
          <w:ilvl w:val="0"/>
          <w:numId w:val="5"/>
        </w:numPr>
        <w:spacing w:before="120"/>
        <w:ind w:hanging="720"/>
      </w:pPr>
      <w:r>
        <w:t>Provide enhanced s</w:t>
      </w:r>
      <w:r w:rsidRPr="00E24DD4">
        <w:t>upport</w:t>
      </w:r>
      <w:r>
        <w:t xml:space="preserve">, </w:t>
      </w:r>
      <w:r w:rsidRPr="00E24DD4">
        <w:t xml:space="preserve">training </w:t>
      </w:r>
      <w:r>
        <w:t>and</w:t>
      </w:r>
      <w:r w:rsidRPr="00E24DD4">
        <w:t xml:space="preserve"> development opportunities for adults facing multiple </w:t>
      </w:r>
      <w:proofErr w:type="gramStart"/>
      <w:r w:rsidRPr="00E24DD4">
        <w:t>disadvantage</w:t>
      </w:r>
      <w:proofErr w:type="gramEnd"/>
      <w:r w:rsidRPr="00E24DD4">
        <w:t xml:space="preserve">.  </w:t>
      </w:r>
    </w:p>
    <w:p w14:paraId="0D7FAC9D" w14:textId="77777777" w:rsidR="008568F4" w:rsidRDefault="008568F4" w:rsidP="009A10D8">
      <w:pPr>
        <w:pStyle w:val="ListParagraph"/>
        <w:numPr>
          <w:ilvl w:val="0"/>
          <w:numId w:val="5"/>
        </w:numPr>
        <w:spacing w:before="120"/>
        <w:ind w:hanging="720"/>
      </w:pPr>
      <w:r>
        <w:t>Contribute to s</w:t>
      </w:r>
      <w:r w:rsidRPr="00E24DD4">
        <w:t>ystems development to promote strategic regulation and co-ordinate multiagency problem solving.</w:t>
      </w:r>
    </w:p>
    <w:p w14:paraId="760DC1E6" w14:textId="77777777" w:rsidR="008568F4" w:rsidRDefault="008568F4" w:rsidP="009A10D8">
      <w:pPr>
        <w:pStyle w:val="ListParagraph"/>
        <w:numPr>
          <w:ilvl w:val="0"/>
          <w:numId w:val="5"/>
        </w:numPr>
        <w:spacing w:before="120"/>
        <w:ind w:hanging="720"/>
      </w:pPr>
      <w:r>
        <w:t xml:space="preserve">Develop </w:t>
      </w:r>
      <w:r w:rsidRPr="00E24DD4">
        <w:t xml:space="preserve">area profiles including data scanning and analysis around compliance activity and </w:t>
      </w:r>
      <w:r>
        <w:t xml:space="preserve">the </w:t>
      </w:r>
      <w:proofErr w:type="spellStart"/>
      <w:r w:rsidRPr="00E24DD4">
        <w:t>multi agency</w:t>
      </w:r>
      <w:proofErr w:type="spellEnd"/>
      <w:r w:rsidRPr="00E24DD4">
        <w:t xml:space="preserve"> performance management framework.</w:t>
      </w:r>
    </w:p>
    <w:p w14:paraId="08D47D9C" w14:textId="77777777" w:rsidR="008568F4" w:rsidRDefault="008568F4" w:rsidP="009A10D8">
      <w:pPr>
        <w:pStyle w:val="ListParagraph"/>
        <w:numPr>
          <w:ilvl w:val="0"/>
          <w:numId w:val="5"/>
        </w:numPr>
        <w:spacing w:before="120"/>
        <w:ind w:hanging="720"/>
      </w:pPr>
      <w:r>
        <w:t>Identify and report safeguarding concerns where they are identified.</w:t>
      </w:r>
    </w:p>
    <w:p w14:paraId="5AE37042" w14:textId="77777777" w:rsidR="008568F4" w:rsidRDefault="008568F4" w:rsidP="009A10D8">
      <w:pPr>
        <w:pStyle w:val="ListParagraph"/>
        <w:numPr>
          <w:ilvl w:val="0"/>
          <w:numId w:val="5"/>
        </w:numPr>
        <w:spacing w:before="120"/>
        <w:ind w:hanging="720"/>
      </w:pPr>
      <w:r w:rsidRPr="00D845BD">
        <w:t xml:space="preserve">Contribute to the strategic and operational management of Community Protection </w:t>
      </w:r>
      <w:r>
        <w:t>S</w:t>
      </w:r>
      <w:r w:rsidRPr="00D845BD">
        <w:t>ervice ensuring that the Council’s aims and objectives are implemented.</w:t>
      </w:r>
    </w:p>
    <w:p w14:paraId="625682B8" w14:textId="77777777" w:rsidR="008568F4" w:rsidRPr="00D845BD" w:rsidRDefault="008568F4" w:rsidP="009A10D8">
      <w:pPr>
        <w:pStyle w:val="ListParagraph"/>
        <w:numPr>
          <w:ilvl w:val="0"/>
          <w:numId w:val="5"/>
        </w:numPr>
        <w:spacing w:before="120"/>
        <w:ind w:hanging="720"/>
      </w:pPr>
      <w:r>
        <w:t>C</w:t>
      </w:r>
      <w:r w:rsidRPr="000543CF">
        <w:t>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w:t>
      </w:r>
      <w:r>
        <w:t>.</w:t>
      </w:r>
    </w:p>
    <w:p w14:paraId="0B519310" w14:textId="77777777" w:rsidR="008568F4" w:rsidRDefault="008568F4" w:rsidP="003D70AA">
      <w:pPr>
        <w:rPr>
          <w:rFonts w:cs="Arial"/>
          <w:b/>
          <w:szCs w:val="24"/>
        </w:rPr>
      </w:pPr>
    </w:p>
    <w:tbl>
      <w:tblPr>
        <w:tblStyle w:val="TableGrid"/>
        <w:tblW w:w="0" w:type="auto"/>
        <w:tblLook w:val="04A0" w:firstRow="1" w:lastRow="0" w:firstColumn="1" w:lastColumn="0" w:noHBand="0" w:noVBand="1"/>
      </w:tblPr>
      <w:tblGrid>
        <w:gridCol w:w="10456"/>
      </w:tblGrid>
      <w:tr w:rsidR="003F5F22" w14:paraId="318652AE" w14:textId="77777777" w:rsidTr="00300F4A">
        <w:trPr>
          <w:trHeight w:val="624"/>
        </w:trPr>
        <w:tc>
          <w:tcPr>
            <w:tcW w:w="10456" w:type="dxa"/>
            <w:shd w:val="clear" w:color="auto" w:fill="F2F2F2" w:themeFill="background1" w:themeFillShade="F2"/>
            <w:vAlign w:val="center"/>
          </w:tcPr>
          <w:p w14:paraId="0A887F3F" w14:textId="77777777" w:rsidR="003F5F22" w:rsidRDefault="003F5F22" w:rsidP="00300F4A">
            <w:pPr>
              <w:rPr>
                <w:rFonts w:cs="Arial"/>
                <w:b/>
                <w:szCs w:val="24"/>
              </w:rPr>
            </w:pPr>
            <w:r>
              <w:rPr>
                <w:rFonts w:cs="Arial"/>
                <w:b/>
                <w:szCs w:val="24"/>
              </w:rPr>
              <w:t>Duties and responsibilities</w:t>
            </w:r>
          </w:p>
        </w:tc>
      </w:tr>
    </w:tbl>
    <w:p w14:paraId="091E98EF" w14:textId="77777777" w:rsidR="00681A84" w:rsidRDefault="00681A84" w:rsidP="00681A84">
      <w:pPr>
        <w:rPr>
          <w:rFonts w:cs="Arial"/>
          <w:b/>
          <w:szCs w:val="24"/>
        </w:rPr>
      </w:pPr>
    </w:p>
    <w:p w14:paraId="2E7F7645" w14:textId="77777777" w:rsidR="003D70AA" w:rsidRDefault="003D70AA" w:rsidP="003D70AA">
      <w:pPr>
        <w:ind w:left="426" w:hanging="426"/>
      </w:pPr>
      <w:r w:rsidRPr="005773A5">
        <w:t>Listed</w:t>
      </w:r>
      <w:r>
        <w:t xml:space="preserve"> below are the responsibilities this role will be primarily responsible for:</w:t>
      </w:r>
    </w:p>
    <w:p w14:paraId="6AE902D7" w14:textId="77777777" w:rsidR="003D70AA" w:rsidRDefault="003D70AA" w:rsidP="003D70AA">
      <w:pPr>
        <w:ind w:left="426" w:hanging="426"/>
      </w:pPr>
    </w:p>
    <w:p w14:paraId="3F016062" w14:textId="25D6885D" w:rsidR="008568F4" w:rsidRDefault="008568F4" w:rsidP="00B37FF1">
      <w:pPr>
        <w:pStyle w:val="BodyTextIndent"/>
        <w:numPr>
          <w:ilvl w:val="0"/>
          <w:numId w:val="6"/>
        </w:numPr>
        <w:tabs>
          <w:tab w:val="left" w:pos="709"/>
        </w:tabs>
        <w:spacing w:before="120"/>
        <w:ind w:left="714" w:hanging="714"/>
        <w:jc w:val="both"/>
      </w:pPr>
      <w:r>
        <w:t>Assist the</w:t>
      </w:r>
      <w:bookmarkStart w:id="0" w:name="_Hlk65504580"/>
      <w:r>
        <w:t xml:space="preserve"> ‘</w:t>
      </w:r>
      <w:proofErr w:type="spellStart"/>
      <w:r>
        <w:t>Horden</w:t>
      </w:r>
      <w:proofErr w:type="spellEnd"/>
      <w:r>
        <w:t xml:space="preserve"> Together’ Partnership Manager </w:t>
      </w:r>
      <w:bookmarkEnd w:id="0"/>
      <w:r>
        <w:t xml:space="preserve">in the day-to-day management of the place based team and delivery of the project outcomes. </w:t>
      </w:r>
    </w:p>
    <w:p w14:paraId="32DB6E16" w14:textId="6AB3E83F" w:rsidR="008568F4" w:rsidRPr="004475D0" w:rsidRDefault="008568F4" w:rsidP="00B37FF1">
      <w:pPr>
        <w:pStyle w:val="BodyTextIndent"/>
        <w:numPr>
          <w:ilvl w:val="0"/>
          <w:numId w:val="6"/>
        </w:numPr>
        <w:tabs>
          <w:tab w:val="left" w:pos="10206"/>
        </w:tabs>
        <w:spacing w:before="120"/>
        <w:ind w:left="714" w:hanging="714"/>
        <w:jc w:val="both"/>
      </w:pPr>
      <w:r>
        <w:t>Assist the ‘</w:t>
      </w:r>
      <w:proofErr w:type="spellStart"/>
      <w:r>
        <w:t>Horden</w:t>
      </w:r>
      <w:proofErr w:type="spellEnd"/>
      <w:r>
        <w:t xml:space="preserve"> Together’ Partnership Manager in the </w:t>
      </w:r>
      <w:r w:rsidRPr="008B29B5">
        <w:rPr>
          <w:color w:val="231F20"/>
          <w:lang w:val="en-US"/>
        </w:rPr>
        <w:t>deliver</w:t>
      </w:r>
      <w:r>
        <w:rPr>
          <w:color w:val="231F20"/>
          <w:lang w:val="en-US"/>
        </w:rPr>
        <w:t xml:space="preserve">y of a </w:t>
      </w:r>
      <w:r w:rsidRPr="008B29B5">
        <w:rPr>
          <w:color w:val="231F20"/>
          <w:lang w:val="en-US"/>
        </w:rPr>
        <w:t xml:space="preserve">range of </w:t>
      </w:r>
      <w:r>
        <w:rPr>
          <w:color w:val="231F20"/>
          <w:lang w:val="en-US"/>
        </w:rPr>
        <w:t xml:space="preserve">interventions and </w:t>
      </w:r>
      <w:r w:rsidRPr="008B29B5">
        <w:rPr>
          <w:color w:val="231F20"/>
          <w:lang w:val="en-US"/>
        </w:rPr>
        <w:t xml:space="preserve">services </w:t>
      </w:r>
      <w:r>
        <w:rPr>
          <w:color w:val="231F20"/>
          <w:lang w:val="en-US"/>
        </w:rPr>
        <w:t xml:space="preserve">incorporating the project deliverables and </w:t>
      </w:r>
      <w:r w:rsidRPr="008B29B5">
        <w:rPr>
          <w:color w:val="231F20"/>
          <w:lang w:val="en-US"/>
        </w:rPr>
        <w:t xml:space="preserve">in accordance with </w:t>
      </w:r>
      <w:r>
        <w:rPr>
          <w:color w:val="231F20"/>
          <w:lang w:val="en-US"/>
        </w:rPr>
        <w:t xml:space="preserve">relevant </w:t>
      </w:r>
      <w:r w:rsidRPr="008B29B5">
        <w:rPr>
          <w:color w:val="231F20"/>
          <w:lang w:val="en-US"/>
        </w:rPr>
        <w:t>policie</w:t>
      </w:r>
      <w:r>
        <w:rPr>
          <w:color w:val="231F20"/>
          <w:lang w:val="en-US"/>
        </w:rPr>
        <w:t xml:space="preserve">s, </w:t>
      </w:r>
      <w:proofErr w:type="gramStart"/>
      <w:r>
        <w:rPr>
          <w:color w:val="231F20"/>
          <w:lang w:val="en-US"/>
        </w:rPr>
        <w:t>procedures</w:t>
      </w:r>
      <w:proofErr w:type="gramEnd"/>
      <w:r>
        <w:rPr>
          <w:color w:val="231F20"/>
          <w:lang w:val="en-US"/>
        </w:rPr>
        <w:t xml:space="preserve"> and the</w:t>
      </w:r>
      <w:r w:rsidRPr="008B29B5">
        <w:rPr>
          <w:color w:val="231F20"/>
          <w:lang w:val="en-US"/>
        </w:rPr>
        <w:t xml:space="preserve"> legislative framework</w:t>
      </w:r>
      <w:r>
        <w:rPr>
          <w:color w:val="231F20"/>
          <w:lang w:val="en-US"/>
        </w:rPr>
        <w:t xml:space="preserve">. </w:t>
      </w:r>
      <w:r w:rsidRPr="008B29B5">
        <w:t xml:space="preserve"> </w:t>
      </w:r>
    </w:p>
    <w:p w14:paraId="271B1DB5" w14:textId="578D37BB" w:rsidR="008568F4" w:rsidRPr="00610535" w:rsidRDefault="008568F4" w:rsidP="00B37FF1">
      <w:pPr>
        <w:pStyle w:val="BodyTextIndent"/>
        <w:numPr>
          <w:ilvl w:val="0"/>
          <w:numId w:val="6"/>
        </w:numPr>
        <w:tabs>
          <w:tab w:val="left" w:pos="10206"/>
        </w:tabs>
        <w:spacing w:before="120"/>
        <w:ind w:left="714" w:hanging="714"/>
        <w:jc w:val="both"/>
      </w:pPr>
      <w:r>
        <w:t>Provi</w:t>
      </w:r>
      <w:r>
        <w:rPr>
          <w:rFonts w:cs="Arial (W1)"/>
        </w:rPr>
        <w:t xml:space="preserve">de </w:t>
      </w:r>
      <w:r w:rsidRPr="00356947">
        <w:rPr>
          <w:rFonts w:cs="Arial (W1)"/>
        </w:rPr>
        <w:t xml:space="preserve">advice, </w:t>
      </w:r>
      <w:proofErr w:type="gramStart"/>
      <w:r w:rsidRPr="00356947">
        <w:rPr>
          <w:rFonts w:cs="Arial (W1)"/>
        </w:rPr>
        <w:t>guidance</w:t>
      </w:r>
      <w:proofErr w:type="gramEnd"/>
      <w:r w:rsidRPr="00356947">
        <w:rPr>
          <w:rFonts w:cs="Arial (W1)"/>
        </w:rPr>
        <w:t xml:space="preserve"> and support to </w:t>
      </w:r>
      <w:r>
        <w:rPr>
          <w:rFonts w:cs="Arial (W1)"/>
        </w:rPr>
        <w:t xml:space="preserve">key partners, elected members and voluntary / community representatives. </w:t>
      </w:r>
    </w:p>
    <w:p w14:paraId="564F68D1" w14:textId="60920B7B" w:rsidR="008568F4" w:rsidRDefault="008568F4" w:rsidP="00B37FF1">
      <w:pPr>
        <w:pStyle w:val="BodyText"/>
        <w:numPr>
          <w:ilvl w:val="0"/>
          <w:numId w:val="6"/>
        </w:numPr>
        <w:tabs>
          <w:tab w:val="left" w:pos="709"/>
          <w:tab w:val="left" w:pos="10490"/>
        </w:tabs>
        <w:spacing w:before="120"/>
        <w:ind w:left="714" w:hanging="714"/>
        <w:jc w:val="both"/>
      </w:pPr>
      <w:r>
        <w:t xml:space="preserve">Assist </w:t>
      </w:r>
      <w:r>
        <w:rPr>
          <w:rFonts w:ascii="Arial" w:hAnsi="Arial"/>
        </w:rPr>
        <w:t>the ‘</w:t>
      </w:r>
      <w:proofErr w:type="spellStart"/>
      <w:r>
        <w:rPr>
          <w:rFonts w:ascii="Arial" w:hAnsi="Arial"/>
        </w:rPr>
        <w:t>Horden</w:t>
      </w:r>
      <w:proofErr w:type="spellEnd"/>
      <w:r>
        <w:rPr>
          <w:rFonts w:ascii="Arial" w:hAnsi="Arial"/>
        </w:rPr>
        <w:t xml:space="preserve"> Together’ Partnership Manager</w:t>
      </w:r>
      <w:r>
        <w:t xml:space="preserve"> in</w:t>
      </w:r>
      <w:r>
        <w:rPr>
          <w:color w:val="231F20"/>
          <w:lang w:val="en-US"/>
        </w:rPr>
        <w:t xml:space="preserve"> the preparation, monitoring and review of joint working protocols, operational </w:t>
      </w:r>
      <w:proofErr w:type="gramStart"/>
      <w:r>
        <w:rPr>
          <w:color w:val="231F20"/>
          <w:lang w:val="en-US"/>
        </w:rPr>
        <w:t>procedures</w:t>
      </w:r>
      <w:proofErr w:type="gramEnd"/>
      <w:r>
        <w:rPr>
          <w:color w:val="231F20"/>
          <w:lang w:val="en-US"/>
        </w:rPr>
        <w:t xml:space="preserve"> and performance management frameworks to ensure effective management and delivery of services to desired quality standards.</w:t>
      </w:r>
    </w:p>
    <w:p w14:paraId="3F74FF61" w14:textId="4489A753" w:rsidR="008568F4" w:rsidRDefault="008568F4" w:rsidP="00B37FF1">
      <w:pPr>
        <w:pStyle w:val="BodyText"/>
        <w:numPr>
          <w:ilvl w:val="0"/>
          <w:numId w:val="6"/>
        </w:numPr>
        <w:tabs>
          <w:tab w:val="left" w:pos="709"/>
          <w:tab w:val="left" w:pos="816"/>
          <w:tab w:val="left" w:pos="10490"/>
        </w:tabs>
        <w:spacing w:before="120"/>
        <w:ind w:left="714" w:hanging="714"/>
        <w:jc w:val="both"/>
        <w:rPr>
          <w:rFonts w:ascii="Arial" w:hAnsi="Arial"/>
          <w:color w:val="231F20"/>
          <w:lang w:val="en-US"/>
        </w:rPr>
      </w:pPr>
      <w:r>
        <w:rPr>
          <w:rFonts w:ascii="Arial" w:hAnsi="Arial"/>
          <w:lang w:val="en-US"/>
        </w:rPr>
        <w:t>Interpret and implement service procedures, legal requirements and statutory guidance and other information within a specialist service area.</w:t>
      </w:r>
      <w:r>
        <w:rPr>
          <w:rFonts w:ascii="Arial" w:hAnsi="Arial"/>
          <w:color w:val="231F20"/>
          <w:lang w:val="en-US"/>
        </w:rPr>
        <w:t xml:space="preserve"> </w:t>
      </w:r>
    </w:p>
    <w:p w14:paraId="067603D5" w14:textId="417D787F" w:rsid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color w:val="231F20"/>
          <w:lang w:val="en-US"/>
        </w:rPr>
        <w:t xml:space="preserve">Preparation and presentation of information on health and safety issues for health promotion purposes including material for publication, </w:t>
      </w:r>
      <w:proofErr w:type="gramStart"/>
      <w:r w:rsidRPr="008568F4">
        <w:rPr>
          <w:color w:val="231F20"/>
          <w:lang w:val="en-US"/>
        </w:rPr>
        <w:t>guidance</w:t>
      </w:r>
      <w:proofErr w:type="gramEnd"/>
      <w:r w:rsidRPr="008568F4">
        <w:rPr>
          <w:color w:val="231F20"/>
          <w:lang w:val="en-US"/>
        </w:rPr>
        <w:t xml:space="preserve"> and advice.</w:t>
      </w:r>
    </w:p>
    <w:p w14:paraId="787DC2D0" w14:textId="77777777" w:rsidR="008568F4" w:rsidRPr="008568F4" w:rsidRDefault="008568F4" w:rsidP="00B37FF1">
      <w:pPr>
        <w:pStyle w:val="ListParagraph"/>
        <w:numPr>
          <w:ilvl w:val="0"/>
          <w:numId w:val="6"/>
        </w:numPr>
        <w:tabs>
          <w:tab w:val="left" w:pos="709"/>
          <w:tab w:val="left" w:pos="10490"/>
        </w:tabs>
        <w:spacing w:before="120" w:after="120"/>
        <w:ind w:left="714" w:hanging="714"/>
        <w:jc w:val="both"/>
        <w:rPr>
          <w:color w:val="231F20"/>
          <w:lang w:val="en-US"/>
        </w:rPr>
      </w:pPr>
      <w:r w:rsidRPr="008568F4">
        <w:rPr>
          <w:color w:val="231F20"/>
          <w:lang w:val="en-US"/>
        </w:rPr>
        <w:t>Respond to requests for services outside of normal working hours, this may require the post holder to undertake certain duties and responsibilities at unsocial times including evenings and weekends.</w:t>
      </w:r>
    </w:p>
    <w:p w14:paraId="0BA7ADDC" w14:textId="65D16A4B" w:rsidR="008568F4" w:rsidRPr="00B37FF1" w:rsidRDefault="00B37FF1"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B37FF1">
        <w:rPr>
          <w:rFonts w:eastAsia="Calibri"/>
        </w:rPr>
        <w:t>C</w:t>
      </w:r>
      <w:r w:rsidR="008568F4" w:rsidRPr="00B37FF1">
        <w:rPr>
          <w:rFonts w:eastAsia="Calibri"/>
        </w:rPr>
        <w:t>ase management approach</w:t>
      </w:r>
      <w:r w:rsidRPr="00B37FF1">
        <w:rPr>
          <w:rFonts w:eastAsia="Calibri"/>
        </w:rPr>
        <w:t xml:space="preserve"> including </w:t>
      </w:r>
      <w:r w:rsidR="008568F4" w:rsidRPr="00B37FF1">
        <w:rPr>
          <w:rFonts w:eastAsia="Calibri"/>
        </w:rPr>
        <w:t xml:space="preserve">referral, assessment, case allocation with a client centred focus. </w:t>
      </w:r>
    </w:p>
    <w:p w14:paraId="3AC593FC"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Develop and implement liaison arrangements with private sector landlords and/or their agents regarding tenancy issues and housing related matters. </w:t>
      </w:r>
    </w:p>
    <w:p w14:paraId="48CAF3D4"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Interrogate and collate information from other partnership systems and use this to carry out a thorough assessment of client’s needs. </w:t>
      </w:r>
    </w:p>
    <w:p w14:paraId="618BABC4"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Develop and implement an escalation process for MEAM case management including referral mechanisms to other service providers and redirection onto alternative pathways.</w:t>
      </w:r>
    </w:p>
    <w:p w14:paraId="46496CB9" w14:textId="4ED87AF6" w:rsidR="008568F4" w:rsidRPr="008568F4" w:rsidRDefault="00B37FF1"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Pr>
          <w:rFonts w:eastAsia="Calibri"/>
        </w:rPr>
        <w:t xml:space="preserve">Maintain </w:t>
      </w:r>
      <w:r w:rsidRPr="00B37FF1">
        <w:rPr>
          <w:rFonts w:eastAsia="Calibri"/>
        </w:rPr>
        <w:t>r</w:t>
      </w:r>
      <w:r w:rsidR="008568F4" w:rsidRPr="00B37FF1">
        <w:rPr>
          <w:rFonts w:eastAsia="Calibri"/>
        </w:rPr>
        <w:t>ecord</w:t>
      </w:r>
      <w:r w:rsidRPr="00B37FF1">
        <w:rPr>
          <w:rFonts w:eastAsia="Calibri"/>
        </w:rPr>
        <w:t>s</w:t>
      </w:r>
      <w:r w:rsidR="008568F4" w:rsidRPr="00B37FF1">
        <w:rPr>
          <w:rFonts w:eastAsia="Calibri"/>
        </w:rPr>
        <w:t xml:space="preserve"> in line with the MEAM</w:t>
      </w:r>
      <w:r w:rsidR="008568F4" w:rsidRPr="008568F4">
        <w:rPr>
          <w:rFonts w:eastAsia="Calibri"/>
        </w:rPr>
        <w:t xml:space="preserve"> framework and evaluation criteria. </w:t>
      </w:r>
    </w:p>
    <w:p w14:paraId="25BC03C8"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Provide supervision and operational support to the </w:t>
      </w:r>
      <w:proofErr w:type="spellStart"/>
      <w:r w:rsidRPr="008568F4">
        <w:rPr>
          <w:rFonts w:eastAsia="Calibri"/>
        </w:rPr>
        <w:t>multi agency</w:t>
      </w:r>
      <w:proofErr w:type="spellEnd"/>
      <w:r w:rsidRPr="008568F4">
        <w:rPr>
          <w:rFonts w:eastAsia="Calibri"/>
        </w:rPr>
        <w:t xml:space="preserve"> placed based team including answering queries, emails, phone calls and coordinating team meetings.</w:t>
      </w:r>
    </w:p>
    <w:p w14:paraId="38E9CE86"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lastRenderedPageBreak/>
        <w:t xml:space="preserve">Knowledge of MARAC, MAPPA, Safeguarding, Mental Capacity Assessment and other relevant partnership arrangements and pathways for case management. </w:t>
      </w:r>
    </w:p>
    <w:p w14:paraId="7CA4AD5D"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Co-ordinate &amp; deliver support based upon the on-going assessment of presenting problems, support needs and motivation.  Actively engage with the client, setting boundaries and goals, and planning actions. Accompany and convey the client to appointments were necessary. Access funding to facilitate engagement and improve living conditions. Work with the client and employ motivational techniques to secure engagement and facilitate further referrals to address support needs, and opportunities for taking up for education, </w:t>
      </w:r>
      <w:proofErr w:type="gramStart"/>
      <w:r w:rsidRPr="008568F4">
        <w:rPr>
          <w:rFonts w:eastAsia="Calibri"/>
        </w:rPr>
        <w:t>volunteering</w:t>
      </w:r>
      <w:proofErr w:type="gramEnd"/>
      <w:r w:rsidRPr="008568F4">
        <w:rPr>
          <w:rFonts w:eastAsia="Calibri"/>
        </w:rPr>
        <w:t xml:space="preserve"> and recruitment pathways. </w:t>
      </w:r>
    </w:p>
    <w:p w14:paraId="549BBBF3"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Manage a caseload of clients, and maintain regular supportive contact with each person, to facilitate their engagement with services and positive activities. </w:t>
      </w:r>
    </w:p>
    <w:p w14:paraId="75863A28"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Guide and support individuals in formulating and taking ownership of their own plan, recognising key areas for change, monitoring </w:t>
      </w:r>
      <w:proofErr w:type="gramStart"/>
      <w:r w:rsidRPr="008568F4">
        <w:rPr>
          <w:rFonts w:eastAsia="Calibri"/>
        </w:rPr>
        <w:t>progress</w:t>
      </w:r>
      <w:proofErr w:type="gramEnd"/>
      <w:r w:rsidRPr="008568F4">
        <w:rPr>
          <w:rFonts w:eastAsia="Calibri"/>
        </w:rPr>
        <w:t xml:space="preserve"> and adjusting goals accordingly through a self – assessment. </w:t>
      </w:r>
    </w:p>
    <w:p w14:paraId="39720B6A"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Conduct home visits where appropriate and ensure home conditions are assesses and any further needs identified.</w:t>
      </w:r>
    </w:p>
    <w:p w14:paraId="672CB726"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Liaise with and actively involve appropriate relevant partners in each support plan.</w:t>
      </w:r>
    </w:p>
    <w:p w14:paraId="397B1E3F"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Apply professional judgement in relation to case management and case closure. Identify and escalate cases to the Case Review Panel Process. Escalate complex cases to the Operational Manager who will advise on further action. </w:t>
      </w:r>
    </w:p>
    <w:p w14:paraId="434430E0"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Advise on case transfers to </w:t>
      </w:r>
      <w:proofErr w:type="gramStart"/>
      <w:r w:rsidRPr="008568F4">
        <w:rPr>
          <w:rFonts w:eastAsia="Calibri"/>
        </w:rPr>
        <w:t>other</w:t>
      </w:r>
      <w:proofErr w:type="gramEnd"/>
      <w:r w:rsidRPr="008568F4">
        <w:rPr>
          <w:rFonts w:eastAsia="Calibri"/>
        </w:rPr>
        <w:t xml:space="preserve"> areas/cross boundary working</w:t>
      </w:r>
    </w:p>
    <w:p w14:paraId="2A13E0FC"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Understand the differences between case management and problem solving and ensure that key partners follow a case management approach.</w:t>
      </w:r>
    </w:p>
    <w:p w14:paraId="57AAF4B1"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 xml:space="preserve">Operate the </w:t>
      </w:r>
      <w:proofErr w:type="spellStart"/>
      <w:r w:rsidRPr="008568F4">
        <w:rPr>
          <w:rFonts w:eastAsia="Calibri"/>
        </w:rPr>
        <w:t>FIRsT</w:t>
      </w:r>
      <w:proofErr w:type="spellEnd"/>
      <w:r w:rsidRPr="008568F4">
        <w:rPr>
          <w:rFonts w:eastAsia="Calibri"/>
        </w:rPr>
        <w:t xml:space="preserve"> Case Management System and adhere to agreed processes and timescales.</w:t>
      </w:r>
    </w:p>
    <w:p w14:paraId="547A1FA3"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Prepare and complete performance monitoring and evaluation of outcomes.</w:t>
      </w:r>
    </w:p>
    <w:p w14:paraId="6C1C9B49"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Conduct risk assessments as part of overall health and safety requirements.</w:t>
      </w:r>
    </w:p>
    <w:p w14:paraId="207E2F04"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Promote Restorative Interventions, assisting in arrangements for meetings.</w:t>
      </w:r>
    </w:p>
    <w:p w14:paraId="23DE6AB8" w14:textId="28F34ED1" w:rsidR="008568F4" w:rsidRPr="008568F4" w:rsidRDefault="00B37FF1"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Pr>
          <w:rFonts w:eastAsia="Calibri"/>
        </w:rPr>
        <w:t>P</w:t>
      </w:r>
      <w:r w:rsidR="008568F4" w:rsidRPr="008568F4">
        <w:rPr>
          <w:rFonts w:eastAsia="Calibri"/>
        </w:rPr>
        <w:t xml:space="preserve">repared to contribute to statements for Court as required, and in some cases to attend Court and give evidence. </w:t>
      </w:r>
    </w:p>
    <w:p w14:paraId="26B0EC83"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Contribute to the development of systems and procedures, and the whole team approach in meeting quality and performance targets.</w:t>
      </w:r>
    </w:p>
    <w:p w14:paraId="6C6E24FE"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Undertake any training and development deemed appropriate.</w:t>
      </w:r>
    </w:p>
    <w:p w14:paraId="60B28723"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8568F4">
        <w:rPr>
          <w:rFonts w:eastAsia="Calibri"/>
        </w:rPr>
        <w:t>Contribute to written funding bids and reports.</w:t>
      </w:r>
    </w:p>
    <w:p w14:paraId="3BF72EDE"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2F3567">
        <w:t xml:space="preserve">Follow agreed partnership/ council procedures for marketing and communication both in the media and by way of leaflets, </w:t>
      </w:r>
      <w:proofErr w:type="gramStart"/>
      <w:r w:rsidRPr="002F3567">
        <w:t>newsletters</w:t>
      </w:r>
      <w:proofErr w:type="gramEnd"/>
      <w:r w:rsidRPr="002F3567">
        <w:t xml:space="preserve"> and other forms of interaction.</w:t>
      </w:r>
    </w:p>
    <w:p w14:paraId="14CDDCBC" w14:textId="35F9BC02"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2F3567">
        <w:t>Engage with staff appraisal and attendance management procedures to evaluate team and individual performance.</w:t>
      </w:r>
    </w:p>
    <w:p w14:paraId="3899C2DB"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2F3567">
        <w:t xml:space="preserve">Assist the development of policy and procedure and take a full and active part in contributing to the development and delivery of Service Plans, which in turn link to Corporate Plans. </w:t>
      </w:r>
    </w:p>
    <w:p w14:paraId="7DD52BFD" w14:textId="202FA3B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t>C</w:t>
      </w:r>
      <w:r w:rsidRPr="002F3567">
        <w:t xml:space="preserve">ommunicate a clear sense of purpose and direction </w:t>
      </w:r>
      <w:proofErr w:type="gramStart"/>
      <w:r w:rsidRPr="002F3567">
        <w:t>in order to</w:t>
      </w:r>
      <w:proofErr w:type="gramEnd"/>
      <w:r w:rsidRPr="002F3567">
        <w:t xml:space="preserve"> motivate and develop </w:t>
      </w:r>
      <w:r w:rsidR="00C05258">
        <w:t>employees</w:t>
      </w:r>
      <w:r w:rsidRPr="002F3567">
        <w:t>.</w:t>
      </w:r>
    </w:p>
    <w:p w14:paraId="76058058"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2F3567">
        <w:t>Ensure that employee appraisals are carried out annually and that training and development needs and plans for employees in the section are produced.</w:t>
      </w:r>
    </w:p>
    <w:p w14:paraId="4C199E7D" w14:textId="684C103A" w:rsidR="008568F4" w:rsidRPr="008568F4" w:rsidRDefault="009A10D8"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Pr>
          <w:color w:val="231F20"/>
          <w:lang w:val="en-US"/>
        </w:rPr>
        <w:t>S</w:t>
      </w:r>
      <w:r w:rsidR="008568F4" w:rsidRPr="008568F4">
        <w:rPr>
          <w:color w:val="231F20"/>
          <w:lang w:val="en-US"/>
        </w:rPr>
        <w:t xml:space="preserve">upervise, monitor, coach, </w:t>
      </w:r>
      <w:proofErr w:type="gramStart"/>
      <w:r w:rsidR="008568F4" w:rsidRPr="008568F4">
        <w:rPr>
          <w:color w:val="231F20"/>
          <w:lang w:val="en-US"/>
        </w:rPr>
        <w:t>train</w:t>
      </w:r>
      <w:proofErr w:type="gramEnd"/>
      <w:r w:rsidR="008568F4" w:rsidRPr="008568F4">
        <w:rPr>
          <w:color w:val="231F20"/>
          <w:lang w:val="en-US"/>
        </w:rPr>
        <w:t xml:space="preserve"> and mentor employees in accordance with personal development programmes.</w:t>
      </w:r>
      <w:r w:rsidR="008568F4" w:rsidRPr="002F3567">
        <w:t xml:space="preserve"> </w:t>
      </w:r>
    </w:p>
    <w:p w14:paraId="0DE1F841" w14:textId="20D34A7B" w:rsidR="008568F4" w:rsidRPr="008568F4" w:rsidRDefault="009A10D8"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t>E</w:t>
      </w:r>
      <w:r w:rsidR="008568F4" w:rsidRPr="002F3567">
        <w:t xml:space="preserve">nsure the needs of our customers </w:t>
      </w:r>
      <w:proofErr w:type="gramStart"/>
      <w:r w:rsidR="008568F4" w:rsidRPr="002F3567">
        <w:t>are considered at all times</w:t>
      </w:r>
      <w:proofErr w:type="gramEnd"/>
      <w:r w:rsidR="008568F4" w:rsidRPr="002F3567">
        <w:t xml:space="preserve"> to enable the Council to deliver customer focussed services in line with customer needs</w:t>
      </w:r>
    </w:p>
    <w:p w14:paraId="30FD9D19" w14:textId="77777777" w:rsidR="008568F4" w:rsidRPr="008568F4" w:rsidRDefault="008568F4" w:rsidP="00B37FF1">
      <w:pPr>
        <w:pStyle w:val="ListParagraph"/>
        <w:numPr>
          <w:ilvl w:val="0"/>
          <w:numId w:val="6"/>
        </w:numPr>
        <w:tabs>
          <w:tab w:val="left" w:pos="709"/>
          <w:tab w:val="left" w:pos="816"/>
          <w:tab w:val="left" w:pos="10490"/>
        </w:tabs>
        <w:spacing w:before="120" w:after="120"/>
        <w:ind w:left="714" w:hanging="714"/>
        <w:jc w:val="both"/>
        <w:rPr>
          <w:color w:val="231F20"/>
          <w:lang w:val="en-US"/>
        </w:rPr>
      </w:pPr>
      <w:r w:rsidRPr="002F3567">
        <w:t xml:space="preserve">Contribute towards the provision of advice and reports to the MEAM Partnership Project Manager, Public Protection </w:t>
      </w:r>
      <w:r>
        <w:t>M</w:t>
      </w:r>
      <w:r w:rsidRPr="002F3567">
        <w:t xml:space="preserve">anager and Head of Community Protection or elected Members, regarding performance and operations within the area </w:t>
      </w:r>
    </w:p>
    <w:p w14:paraId="30DC6E4A" w14:textId="57530E54" w:rsidR="00C96EA7" w:rsidRDefault="00C96EA7">
      <w:pPr>
        <w:rPr>
          <w:rFonts w:cs="Arial"/>
          <w:b/>
          <w:szCs w:val="24"/>
        </w:rPr>
      </w:pPr>
      <w:r>
        <w:rPr>
          <w:rFonts w:cs="Arial"/>
          <w:b/>
          <w:szCs w:val="24"/>
        </w:rPr>
        <w:br w:type="page"/>
      </w:r>
    </w:p>
    <w:p w14:paraId="2859A288" w14:textId="77777777" w:rsidR="008568F4" w:rsidRDefault="008568F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9239E9F" w14:textId="77777777" w:rsidTr="00300F4A">
        <w:trPr>
          <w:trHeight w:val="624"/>
        </w:trPr>
        <w:tc>
          <w:tcPr>
            <w:tcW w:w="10456" w:type="dxa"/>
            <w:shd w:val="clear" w:color="auto" w:fill="F2F2F2" w:themeFill="background1" w:themeFillShade="F2"/>
            <w:vAlign w:val="center"/>
          </w:tcPr>
          <w:p w14:paraId="170A1711" w14:textId="77777777" w:rsidR="003F5F22" w:rsidRDefault="003F5F22" w:rsidP="00300F4A">
            <w:pPr>
              <w:rPr>
                <w:rFonts w:cs="Arial"/>
                <w:b/>
                <w:szCs w:val="24"/>
              </w:rPr>
            </w:pPr>
            <w:r>
              <w:rPr>
                <w:rFonts w:cs="Arial"/>
                <w:b/>
                <w:szCs w:val="24"/>
              </w:rPr>
              <w:t>Organisational responsibilities</w:t>
            </w:r>
          </w:p>
        </w:tc>
      </w:tr>
    </w:tbl>
    <w:p w14:paraId="6689237C" w14:textId="77777777" w:rsidR="00681A84" w:rsidRDefault="00681A84">
      <w:pPr>
        <w:rPr>
          <w:b/>
        </w:rPr>
      </w:pPr>
    </w:p>
    <w:p w14:paraId="36233147" w14:textId="77777777" w:rsidR="00681A84" w:rsidRDefault="00681A84" w:rsidP="009A10D8">
      <w:pPr>
        <w:pStyle w:val="ListParagraph"/>
        <w:numPr>
          <w:ilvl w:val="0"/>
          <w:numId w:val="2"/>
        </w:numPr>
        <w:ind w:left="567" w:hanging="425"/>
        <w:rPr>
          <w:rFonts w:cs="Arial"/>
          <w:b/>
          <w:szCs w:val="24"/>
        </w:rPr>
      </w:pPr>
      <w:r>
        <w:rPr>
          <w:rFonts w:cs="Arial"/>
          <w:b/>
          <w:szCs w:val="24"/>
        </w:rPr>
        <w:t>Values and behaviours</w:t>
      </w:r>
    </w:p>
    <w:p w14:paraId="7F26337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791C27B" w14:textId="77777777" w:rsidR="00681A84" w:rsidRPr="00681A84" w:rsidRDefault="00681A84" w:rsidP="003F5F22">
      <w:pPr>
        <w:pStyle w:val="ListParagraph"/>
        <w:ind w:left="567" w:hanging="425"/>
        <w:rPr>
          <w:rFonts w:cs="Arial"/>
          <w:szCs w:val="24"/>
        </w:rPr>
      </w:pPr>
    </w:p>
    <w:p w14:paraId="2DDEEFEE" w14:textId="77777777" w:rsidR="00681A84" w:rsidRDefault="00681A84" w:rsidP="009A10D8">
      <w:pPr>
        <w:pStyle w:val="ListParagraph"/>
        <w:numPr>
          <w:ilvl w:val="0"/>
          <w:numId w:val="2"/>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5CA7520E"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1A03BFB3" w14:textId="77777777" w:rsidR="00681A84" w:rsidRPr="00681A84" w:rsidRDefault="00681A84" w:rsidP="00681A84">
      <w:pPr>
        <w:pStyle w:val="ListParagraph"/>
        <w:rPr>
          <w:rFonts w:cs="Arial"/>
          <w:szCs w:val="24"/>
        </w:rPr>
      </w:pPr>
    </w:p>
    <w:p w14:paraId="1CDDFCFD" w14:textId="77777777" w:rsidR="00681A84" w:rsidRDefault="00681A84" w:rsidP="009A10D8">
      <w:pPr>
        <w:pStyle w:val="ListParagraph"/>
        <w:numPr>
          <w:ilvl w:val="0"/>
          <w:numId w:val="2"/>
        </w:numPr>
        <w:ind w:left="567" w:hanging="425"/>
        <w:rPr>
          <w:rFonts w:cs="Arial"/>
          <w:b/>
          <w:szCs w:val="24"/>
        </w:rPr>
      </w:pPr>
      <w:r>
        <w:rPr>
          <w:rFonts w:cs="Arial"/>
          <w:b/>
          <w:szCs w:val="24"/>
        </w:rPr>
        <w:t>Communication</w:t>
      </w:r>
    </w:p>
    <w:p w14:paraId="0B3F29EA"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1137ABBC" w14:textId="77777777" w:rsidR="00681A84" w:rsidRPr="00681A84" w:rsidRDefault="00681A84" w:rsidP="003F5F22">
      <w:pPr>
        <w:pStyle w:val="ListParagraph"/>
        <w:ind w:left="567" w:hanging="425"/>
        <w:rPr>
          <w:rFonts w:cs="Arial"/>
          <w:szCs w:val="24"/>
        </w:rPr>
      </w:pPr>
    </w:p>
    <w:p w14:paraId="1FC407D7" w14:textId="77777777" w:rsidR="00681A84" w:rsidRDefault="00681A84" w:rsidP="009A10D8">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3E6D93F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CD1D11C" w14:textId="77777777" w:rsidR="0063274D" w:rsidRPr="00681A84" w:rsidRDefault="0063274D" w:rsidP="003F5F22">
      <w:pPr>
        <w:pStyle w:val="ListParagraph"/>
        <w:ind w:left="567" w:hanging="425"/>
        <w:rPr>
          <w:rFonts w:cs="Arial"/>
          <w:szCs w:val="24"/>
        </w:rPr>
      </w:pPr>
    </w:p>
    <w:p w14:paraId="684FCE00" w14:textId="77777777" w:rsidR="00681A84" w:rsidRDefault="00681A84" w:rsidP="009A10D8">
      <w:pPr>
        <w:pStyle w:val="ListParagraph"/>
        <w:numPr>
          <w:ilvl w:val="0"/>
          <w:numId w:val="2"/>
        </w:numPr>
        <w:ind w:left="567" w:hanging="425"/>
        <w:rPr>
          <w:rFonts w:cs="Arial"/>
          <w:b/>
          <w:szCs w:val="24"/>
        </w:rPr>
      </w:pPr>
      <w:r>
        <w:rPr>
          <w:rFonts w:cs="Arial"/>
          <w:b/>
          <w:szCs w:val="24"/>
        </w:rPr>
        <w:t>Equality and diversity</w:t>
      </w:r>
    </w:p>
    <w:p w14:paraId="589EC3FE"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0BE4B87F" w14:textId="77777777" w:rsidR="0084234A" w:rsidRPr="0063274D" w:rsidRDefault="0084234A" w:rsidP="003F5F22">
      <w:pPr>
        <w:pStyle w:val="ListParagraph"/>
        <w:ind w:left="567" w:hanging="425"/>
        <w:rPr>
          <w:rFonts w:cs="Arial"/>
          <w:szCs w:val="24"/>
        </w:rPr>
      </w:pPr>
    </w:p>
    <w:p w14:paraId="56A49C45" w14:textId="77777777" w:rsidR="00681A84" w:rsidRDefault="00681A84" w:rsidP="009A10D8">
      <w:pPr>
        <w:pStyle w:val="ListParagraph"/>
        <w:numPr>
          <w:ilvl w:val="0"/>
          <w:numId w:val="2"/>
        </w:numPr>
        <w:ind w:left="567" w:hanging="425"/>
        <w:rPr>
          <w:rFonts w:cs="Arial"/>
          <w:b/>
          <w:szCs w:val="24"/>
        </w:rPr>
      </w:pPr>
      <w:r>
        <w:rPr>
          <w:rFonts w:cs="Arial"/>
          <w:b/>
          <w:szCs w:val="24"/>
        </w:rPr>
        <w:t>Confidentiality</w:t>
      </w:r>
    </w:p>
    <w:p w14:paraId="040BE95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803AC7C" w14:textId="77777777" w:rsidR="005360F5" w:rsidRDefault="005360F5" w:rsidP="003F5F22">
      <w:pPr>
        <w:pStyle w:val="ListParagraph"/>
        <w:ind w:left="567"/>
        <w:rPr>
          <w:rFonts w:cs="Arial"/>
          <w:szCs w:val="24"/>
        </w:rPr>
      </w:pPr>
    </w:p>
    <w:p w14:paraId="1FFCF0E2" w14:textId="77777777" w:rsidR="00581EEF" w:rsidRDefault="005360F5" w:rsidP="009A10D8">
      <w:pPr>
        <w:numPr>
          <w:ilvl w:val="0"/>
          <w:numId w:val="3"/>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5B1CDCA"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130A75B" w14:textId="77777777" w:rsidR="00581EEF" w:rsidRDefault="00581EEF" w:rsidP="00581EEF">
      <w:pPr>
        <w:ind w:left="567"/>
        <w:rPr>
          <w:rFonts w:cs="Arial"/>
        </w:rPr>
      </w:pPr>
    </w:p>
    <w:p w14:paraId="2CC974C6" w14:textId="77777777" w:rsidR="00681A84" w:rsidRDefault="00681A84" w:rsidP="009A10D8">
      <w:pPr>
        <w:pStyle w:val="ListParagraph"/>
        <w:numPr>
          <w:ilvl w:val="0"/>
          <w:numId w:val="2"/>
        </w:numPr>
        <w:ind w:left="567" w:hanging="425"/>
        <w:rPr>
          <w:rFonts w:cs="Arial"/>
          <w:b/>
          <w:szCs w:val="24"/>
        </w:rPr>
      </w:pPr>
      <w:r>
        <w:rPr>
          <w:rFonts w:cs="Arial"/>
          <w:b/>
          <w:szCs w:val="24"/>
        </w:rPr>
        <w:t>Performance management</w:t>
      </w:r>
    </w:p>
    <w:p w14:paraId="479188E0"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53CD503" w14:textId="77777777" w:rsidR="0063274D" w:rsidRPr="0063274D" w:rsidRDefault="0063274D" w:rsidP="003F5F22">
      <w:pPr>
        <w:pStyle w:val="ListParagraph"/>
        <w:ind w:left="567" w:hanging="425"/>
        <w:rPr>
          <w:rFonts w:cs="Arial"/>
          <w:szCs w:val="24"/>
        </w:rPr>
      </w:pPr>
    </w:p>
    <w:p w14:paraId="79C4B38C" w14:textId="77777777" w:rsidR="00681A84" w:rsidRDefault="00681A84" w:rsidP="009A10D8">
      <w:pPr>
        <w:pStyle w:val="ListParagraph"/>
        <w:numPr>
          <w:ilvl w:val="0"/>
          <w:numId w:val="2"/>
        </w:numPr>
        <w:ind w:left="567" w:hanging="425"/>
        <w:rPr>
          <w:rFonts w:cs="Arial"/>
          <w:b/>
          <w:szCs w:val="24"/>
        </w:rPr>
      </w:pPr>
      <w:r>
        <w:rPr>
          <w:rFonts w:cs="Arial"/>
          <w:b/>
          <w:szCs w:val="24"/>
        </w:rPr>
        <w:t>Quality assurance (for applicable posts)</w:t>
      </w:r>
    </w:p>
    <w:p w14:paraId="0A28EB70"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EDCD89D" w14:textId="52C1067F" w:rsidR="0063274D" w:rsidRDefault="0063274D" w:rsidP="003F5F22">
      <w:pPr>
        <w:pStyle w:val="ListParagraph"/>
        <w:ind w:left="567" w:hanging="425"/>
        <w:rPr>
          <w:rFonts w:cs="Arial"/>
          <w:szCs w:val="24"/>
        </w:rPr>
      </w:pPr>
    </w:p>
    <w:p w14:paraId="596EF053" w14:textId="77777777" w:rsidR="00681A84" w:rsidRDefault="00681A84" w:rsidP="009A10D8">
      <w:pPr>
        <w:pStyle w:val="ListParagraph"/>
        <w:numPr>
          <w:ilvl w:val="0"/>
          <w:numId w:val="2"/>
        </w:numPr>
        <w:ind w:left="567" w:hanging="425"/>
        <w:rPr>
          <w:rFonts w:cs="Arial"/>
          <w:b/>
          <w:szCs w:val="24"/>
        </w:rPr>
      </w:pPr>
      <w:r>
        <w:rPr>
          <w:rFonts w:cs="Arial"/>
          <w:b/>
          <w:szCs w:val="24"/>
        </w:rPr>
        <w:t>Management and leadership (for applicable posts)</w:t>
      </w:r>
    </w:p>
    <w:p w14:paraId="10069292"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6731AC86" w14:textId="77777777" w:rsidR="0063274D" w:rsidRPr="0063274D" w:rsidRDefault="0063274D" w:rsidP="003F5F22">
      <w:pPr>
        <w:pStyle w:val="ListParagraph"/>
        <w:ind w:left="567" w:hanging="425"/>
        <w:rPr>
          <w:rFonts w:cs="Arial"/>
          <w:szCs w:val="24"/>
        </w:rPr>
      </w:pPr>
    </w:p>
    <w:p w14:paraId="77B48770" w14:textId="77777777" w:rsidR="00681A84" w:rsidRDefault="00681A84" w:rsidP="009A10D8">
      <w:pPr>
        <w:pStyle w:val="ListParagraph"/>
        <w:numPr>
          <w:ilvl w:val="0"/>
          <w:numId w:val="2"/>
        </w:numPr>
        <w:ind w:left="567" w:hanging="425"/>
        <w:rPr>
          <w:rFonts w:cs="Arial"/>
          <w:b/>
          <w:szCs w:val="24"/>
        </w:rPr>
      </w:pPr>
      <w:r>
        <w:rPr>
          <w:rFonts w:cs="Arial"/>
          <w:b/>
          <w:szCs w:val="24"/>
        </w:rPr>
        <w:t>Financial management (for applicable posts)</w:t>
      </w:r>
    </w:p>
    <w:p w14:paraId="63BCD011"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D870A18" w14:textId="77777777" w:rsidR="00681A84" w:rsidRPr="00681A84" w:rsidRDefault="00681A84"/>
    <w:p w14:paraId="209B2678"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7B1F84B5"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2523"/>
        <w:gridCol w:w="8475"/>
        <w:gridCol w:w="4736"/>
      </w:tblGrid>
      <w:tr w:rsidR="00845787" w14:paraId="5B603ADA" w14:textId="77777777" w:rsidTr="0063274D">
        <w:trPr>
          <w:trHeight w:val="431"/>
        </w:trPr>
        <w:tc>
          <w:tcPr>
            <w:tcW w:w="15734" w:type="dxa"/>
            <w:gridSpan w:val="3"/>
            <w:tcBorders>
              <w:top w:val="nil"/>
              <w:left w:val="nil"/>
              <w:right w:val="nil"/>
            </w:tcBorders>
            <w:vAlign w:val="center"/>
          </w:tcPr>
          <w:p w14:paraId="0333200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2946B31" w14:textId="77777777" w:rsidTr="00040EE4">
        <w:trPr>
          <w:trHeight w:val="567"/>
        </w:trPr>
        <w:tc>
          <w:tcPr>
            <w:tcW w:w="1671" w:type="dxa"/>
            <w:shd w:val="clear" w:color="auto" w:fill="F2F2F2" w:themeFill="background1" w:themeFillShade="F2"/>
            <w:vAlign w:val="center"/>
          </w:tcPr>
          <w:p w14:paraId="15BEB1A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FB18F08"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9C9176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A68CF" w:rsidRPr="005C249E" w14:paraId="50A05B1E" w14:textId="77777777" w:rsidTr="00775544">
        <w:trPr>
          <w:trHeight w:val="1115"/>
        </w:trPr>
        <w:tc>
          <w:tcPr>
            <w:tcW w:w="1671" w:type="dxa"/>
            <w:shd w:val="clear" w:color="auto" w:fill="F2F2F2" w:themeFill="background1" w:themeFillShade="F2"/>
          </w:tcPr>
          <w:p w14:paraId="72E11249" w14:textId="77777777" w:rsidR="008A68CF" w:rsidRPr="005C249E" w:rsidRDefault="008A68CF" w:rsidP="008A68CF">
            <w:pPr>
              <w:pStyle w:val="aTitle"/>
              <w:tabs>
                <w:tab w:val="clear" w:pos="4513"/>
              </w:tabs>
              <w:ind w:left="720"/>
              <w:rPr>
                <w:rFonts w:cs="Arial"/>
                <w:noProof/>
                <w:color w:val="auto"/>
                <w:sz w:val="24"/>
                <w:szCs w:val="24"/>
                <w:lang w:eastAsia="en-GB"/>
              </w:rPr>
            </w:pPr>
          </w:p>
          <w:p w14:paraId="3F877268" w14:textId="77777777" w:rsidR="008A68CF" w:rsidRPr="005C249E" w:rsidRDefault="008A68CF" w:rsidP="008A68CF">
            <w:pPr>
              <w:pStyle w:val="aTitle"/>
              <w:numPr>
                <w:ilvl w:val="0"/>
                <w:numId w:val="2"/>
              </w:numPr>
              <w:tabs>
                <w:tab w:val="clear" w:pos="4513"/>
              </w:tabs>
              <w:rPr>
                <w:rFonts w:cs="Arial"/>
                <w:noProof/>
                <w:color w:val="auto"/>
                <w:sz w:val="24"/>
                <w:szCs w:val="24"/>
                <w:lang w:eastAsia="en-GB"/>
              </w:rPr>
            </w:pPr>
            <w:r w:rsidRPr="005C249E">
              <w:rPr>
                <w:rFonts w:cs="Arial"/>
                <w:noProof/>
                <w:color w:val="auto"/>
                <w:sz w:val="24"/>
                <w:szCs w:val="24"/>
                <w:lang w:eastAsia="en-GB"/>
              </w:rPr>
              <w:t>Qualifications</w:t>
            </w:r>
          </w:p>
        </w:tc>
        <w:tc>
          <w:tcPr>
            <w:tcW w:w="9102" w:type="dxa"/>
            <w:tcBorders>
              <w:left w:val="single" w:sz="4" w:space="0" w:color="auto"/>
            </w:tcBorders>
          </w:tcPr>
          <w:p w14:paraId="649A8F02" w14:textId="77777777" w:rsidR="008A68CF" w:rsidRPr="005C249E" w:rsidRDefault="008A68CF" w:rsidP="008A68CF">
            <w:pPr>
              <w:pStyle w:val="ListParagraph"/>
              <w:numPr>
                <w:ilvl w:val="0"/>
                <w:numId w:val="2"/>
              </w:numPr>
              <w:ind w:left="613" w:hanging="613"/>
              <w:rPr>
                <w:szCs w:val="24"/>
              </w:rPr>
            </w:pPr>
            <w:r w:rsidRPr="005C249E">
              <w:rPr>
                <w:szCs w:val="24"/>
              </w:rPr>
              <w:t>Degree or diploma in relevant subject.</w:t>
            </w:r>
          </w:p>
          <w:p w14:paraId="186D1BAB" w14:textId="77777777" w:rsidR="008A68CF" w:rsidRPr="005C249E" w:rsidRDefault="008A68CF" w:rsidP="008A68CF">
            <w:pPr>
              <w:ind w:left="613" w:hanging="613"/>
              <w:rPr>
                <w:szCs w:val="24"/>
              </w:rPr>
            </w:pPr>
          </w:p>
          <w:p w14:paraId="2CCB1DBA" w14:textId="77777777" w:rsidR="008A68CF" w:rsidRPr="005C249E" w:rsidRDefault="008A68CF" w:rsidP="008A68CF">
            <w:pPr>
              <w:ind w:left="613" w:hanging="613"/>
              <w:rPr>
                <w:szCs w:val="24"/>
              </w:rPr>
            </w:pPr>
          </w:p>
          <w:p w14:paraId="2C328CC7" w14:textId="782F95D0" w:rsidR="008A68CF" w:rsidRPr="005C249E" w:rsidRDefault="008A68CF" w:rsidP="008A68CF">
            <w:pPr>
              <w:ind w:left="613" w:hanging="613"/>
              <w:rPr>
                <w:rFonts w:cs="Arial"/>
                <w:b/>
                <w:i/>
                <w:noProof/>
                <w:szCs w:val="24"/>
                <w:lang w:eastAsia="en-GB"/>
              </w:rPr>
            </w:pPr>
          </w:p>
        </w:tc>
        <w:tc>
          <w:tcPr>
            <w:tcW w:w="4961" w:type="dxa"/>
          </w:tcPr>
          <w:p w14:paraId="074041AA" w14:textId="77777777" w:rsidR="008A68CF" w:rsidRPr="005C249E" w:rsidRDefault="008A68CF" w:rsidP="008A68CF">
            <w:pPr>
              <w:pStyle w:val="ListParagraph"/>
              <w:numPr>
                <w:ilvl w:val="0"/>
                <w:numId w:val="2"/>
              </w:numPr>
              <w:ind w:left="427" w:hanging="426"/>
              <w:rPr>
                <w:szCs w:val="24"/>
              </w:rPr>
            </w:pPr>
            <w:r w:rsidRPr="005C249E">
              <w:rPr>
                <w:szCs w:val="24"/>
              </w:rPr>
              <w:t>Professional management qualification/degree</w:t>
            </w:r>
          </w:p>
          <w:p w14:paraId="4723C91C" w14:textId="77777777" w:rsidR="008A68CF" w:rsidRPr="005C249E" w:rsidRDefault="008A68CF" w:rsidP="008A68CF">
            <w:pPr>
              <w:ind w:left="427" w:hanging="426"/>
              <w:rPr>
                <w:color w:val="000000"/>
                <w:szCs w:val="24"/>
              </w:rPr>
            </w:pPr>
          </w:p>
          <w:p w14:paraId="42E71369" w14:textId="77777777" w:rsidR="008A68CF" w:rsidRPr="005C249E" w:rsidRDefault="008A68CF" w:rsidP="008A68CF">
            <w:pPr>
              <w:ind w:left="427" w:hanging="426"/>
              <w:rPr>
                <w:szCs w:val="24"/>
              </w:rPr>
            </w:pPr>
          </w:p>
          <w:p w14:paraId="43E2032B" w14:textId="2F8E2433" w:rsidR="008A68CF" w:rsidRPr="005C249E" w:rsidRDefault="008A68CF" w:rsidP="008A68CF">
            <w:pPr>
              <w:pStyle w:val="aTitle"/>
              <w:tabs>
                <w:tab w:val="clear" w:pos="4513"/>
              </w:tabs>
              <w:ind w:left="427" w:hanging="426"/>
              <w:rPr>
                <w:rFonts w:cs="Arial"/>
                <w:b w:val="0"/>
                <w:bCs/>
                <w:noProof/>
                <w:color w:val="auto"/>
                <w:sz w:val="24"/>
                <w:szCs w:val="24"/>
                <w:lang w:eastAsia="en-GB"/>
              </w:rPr>
            </w:pPr>
          </w:p>
        </w:tc>
      </w:tr>
      <w:tr w:rsidR="008A68CF" w14:paraId="549B7B77" w14:textId="77777777" w:rsidTr="00475D58">
        <w:trPr>
          <w:trHeight w:val="408"/>
        </w:trPr>
        <w:tc>
          <w:tcPr>
            <w:tcW w:w="1671" w:type="dxa"/>
            <w:shd w:val="clear" w:color="auto" w:fill="F2F2F2" w:themeFill="background1" w:themeFillShade="F2"/>
          </w:tcPr>
          <w:p w14:paraId="32D46737" w14:textId="77777777" w:rsidR="008A68CF" w:rsidRPr="005C249E" w:rsidRDefault="008A68CF" w:rsidP="008A68CF">
            <w:pPr>
              <w:pStyle w:val="aTitle"/>
              <w:tabs>
                <w:tab w:val="clear" w:pos="4513"/>
              </w:tabs>
              <w:ind w:left="720"/>
              <w:rPr>
                <w:rFonts w:cs="Arial"/>
                <w:noProof/>
                <w:color w:val="auto"/>
                <w:sz w:val="24"/>
                <w:szCs w:val="24"/>
                <w:lang w:eastAsia="en-GB"/>
              </w:rPr>
            </w:pPr>
          </w:p>
          <w:p w14:paraId="1988703D" w14:textId="77777777" w:rsidR="008A68CF" w:rsidRPr="005C249E" w:rsidRDefault="008A68CF" w:rsidP="008A68CF">
            <w:pPr>
              <w:pStyle w:val="aTitle"/>
              <w:numPr>
                <w:ilvl w:val="0"/>
                <w:numId w:val="2"/>
              </w:numPr>
              <w:tabs>
                <w:tab w:val="clear" w:pos="4513"/>
              </w:tabs>
              <w:rPr>
                <w:rFonts w:cs="Arial"/>
                <w:noProof/>
                <w:color w:val="auto"/>
                <w:sz w:val="24"/>
                <w:szCs w:val="24"/>
                <w:lang w:eastAsia="en-GB"/>
              </w:rPr>
            </w:pPr>
            <w:r w:rsidRPr="005C249E">
              <w:rPr>
                <w:rFonts w:cs="Arial"/>
                <w:noProof/>
                <w:color w:val="auto"/>
                <w:sz w:val="24"/>
                <w:szCs w:val="24"/>
                <w:lang w:eastAsia="en-GB"/>
              </w:rPr>
              <w:t>Experience</w:t>
            </w:r>
          </w:p>
        </w:tc>
        <w:tc>
          <w:tcPr>
            <w:tcW w:w="9102" w:type="dxa"/>
            <w:tcBorders>
              <w:left w:val="single" w:sz="4" w:space="0" w:color="auto"/>
            </w:tcBorders>
          </w:tcPr>
          <w:p w14:paraId="35E06DA0" w14:textId="2371A052" w:rsidR="008A68CF" w:rsidRPr="005C249E" w:rsidRDefault="008A68CF" w:rsidP="008A68CF">
            <w:pPr>
              <w:pStyle w:val="ListParagraph"/>
              <w:numPr>
                <w:ilvl w:val="0"/>
                <w:numId w:val="2"/>
              </w:numPr>
              <w:ind w:left="613" w:hanging="613"/>
              <w:jc w:val="both"/>
              <w:rPr>
                <w:szCs w:val="24"/>
              </w:rPr>
            </w:pPr>
            <w:r w:rsidRPr="005C249E">
              <w:rPr>
                <w:szCs w:val="24"/>
              </w:rPr>
              <w:t xml:space="preserve">Significant experience of case management work including evidence </w:t>
            </w:r>
            <w:proofErr w:type="gramStart"/>
            <w:r w:rsidRPr="005C249E">
              <w:rPr>
                <w:szCs w:val="24"/>
              </w:rPr>
              <w:t>of:</w:t>
            </w:r>
            <w:proofErr w:type="gramEnd"/>
            <w:r w:rsidRPr="005C249E">
              <w:rPr>
                <w:szCs w:val="24"/>
              </w:rPr>
              <w:t xml:space="preserve"> project management, risk assessments, intensive intervention and support, dealing with complex cases and challenging individuals.</w:t>
            </w:r>
          </w:p>
          <w:p w14:paraId="7DDA5BBA" w14:textId="77777777" w:rsidR="008A68CF" w:rsidRPr="005C249E" w:rsidRDefault="008A68CF" w:rsidP="008A68CF">
            <w:pPr>
              <w:ind w:left="613" w:hanging="613"/>
              <w:jc w:val="both"/>
              <w:rPr>
                <w:szCs w:val="24"/>
              </w:rPr>
            </w:pPr>
          </w:p>
          <w:p w14:paraId="3CFDEF26" w14:textId="77777777" w:rsidR="008A68CF" w:rsidRPr="005C249E" w:rsidRDefault="008A68CF" w:rsidP="008A68CF">
            <w:pPr>
              <w:pStyle w:val="ListParagraph"/>
              <w:numPr>
                <w:ilvl w:val="0"/>
                <w:numId w:val="2"/>
              </w:numPr>
              <w:ind w:left="613" w:hanging="613"/>
              <w:jc w:val="both"/>
              <w:rPr>
                <w:szCs w:val="24"/>
              </w:rPr>
            </w:pPr>
            <w:r w:rsidRPr="005C249E">
              <w:rPr>
                <w:color w:val="231F20"/>
                <w:szCs w:val="24"/>
                <w:lang w:val="en-US"/>
              </w:rPr>
              <w:t>Management experience of multi-disciplined service teams</w:t>
            </w:r>
          </w:p>
          <w:p w14:paraId="74CC52F4" w14:textId="77777777" w:rsidR="008A68CF" w:rsidRPr="005C249E" w:rsidRDefault="008A68CF" w:rsidP="008A68CF">
            <w:pPr>
              <w:ind w:left="613" w:hanging="613"/>
              <w:jc w:val="both"/>
              <w:rPr>
                <w:szCs w:val="24"/>
              </w:rPr>
            </w:pPr>
          </w:p>
          <w:p w14:paraId="5D9745C9" w14:textId="093DD5B6" w:rsidR="008A68CF" w:rsidRPr="005C249E" w:rsidRDefault="008A68CF" w:rsidP="008A68CF">
            <w:pPr>
              <w:pStyle w:val="ListParagraph"/>
              <w:numPr>
                <w:ilvl w:val="0"/>
                <w:numId w:val="2"/>
              </w:numPr>
              <w:ind w:left="613" w:hanging="613"/>
              <w:jc w:val="both"/>
              <w:rPr>
                <w:color w:val="000000"/>
                <w:szCs w:val="24"/>
              </w:rPr>
            </w:pPr>
            <w:r w:rsidRPr="005C249E">
              <w:rPr>
                <w:color w:val="000000"/>
                <w:szCs w:val="24"/>
              </w:rPr>
              <w:t>Proven track record of delivering outcomes through multi-disciplinary/agency teams and across professional boundaries.</w:t>
            </w:r>
          </w:p>
          <w:p w14:paraId="0F5D26A2" w14:textId="77777777" w:rsidR="008A68CF" w:rsidRPr="005C249E" w:rsidRDefault="008A68CF" w:rsidP="008A68CF">
            <w:pPr>
              <w:ind w:left="613" w:hanging="613"/>
              <w:jc w:val="both"/>
              <w:rPr>
                <w:color w:val="000000"/>
                <w:szCs w:val="24"/>
              </w:rPr>
            </w:pPr>
          </w:p>
          <w:p w14:paraId="039FDCF0" w14:textId="77777777" w:rsidR="008A68CF" w:rsidRPr="005C249E" w:rsidRDefault="008A68CF" w:rsidP="008A68CF">
            <w:pPr>
              <w:pStyle w:val="ListParagraph"/>
              <w:numPr>
                <w:ilvl w:val="0"/>
                <w:numId w:val="2"/>
              </w:numPr>
              <w:ind w:left="613" w:hanging="613"/>
              <w:rPr>
                <w:color w:val="000000"/>
                <w:szCs w:val="24"/>
              </w:rPr>
            </w:pPr>
            <w:r w:rsidRPr="005C249E">
              <w:rPr>
                <w:color w:val="000000"/>
                <w:szCs w:val="24"/>
              </w:rPr>
              <w:t>Experience of developing and implementing complex strategies and policies that have led to improved outcomes</w:t>
            </w:r>
          </w:p>
          <w:p w14:paraId="26EB8CA0" w14:textId="77777777" w:rsidR="008A68CF" w:rsidRPr="005C249E" w:rsidRDefault="008A68CF" w:rsidP="008A68CF">
            <w:pPr>
              <w:ind w:left="613" w:hanging="613"/>
              <w:jc w:val="both"/>
              <w:rPr>
                <w:color w:val="000000"/>
                <w:szCs w:val="24"/>
              </w:rPr>
            </w:pPr>
          </w:p>
          <w:p w14:paraId="357E9AC3" w14:textId="77777777" w:rsidR="008A68CF" w:rsidRPr="005C249E" w:rsidRDefault="008A68CF" w:rsidP="008A68CF">
            <w:pPr>
              <w:pStyle w:val="ListParagraph"/>
              <w:keepNext/>
              <w:numPr>
                <w:ilvl w:val="0"/>
                <w:numId w:val="2"/>
              </w:numPr>
              <w:spacing w:line="276" w:lineRule="auto"/>
              <w:ind w:left="613" w:hanging="613"/>
              <w:outlineLvl w:val="0"/>
              <w:rPr>
                <w:color w:val="000000"/>
                <w:szCs w:val="24"/>
              </w:rPr>
            </w:pPr>
            <w:r w:rsidRPr="005C249E">
              <w:rPr>
                <w:bCs/>
                <w:color w:val="000000"/>
                <w:szCs w:val="24"/>
              </w:rPr>
              <w:t>Experience of leading or managing multi-agency and multi-professional partnerships foc</w:t>
            </w:r>
            <w:r w:rsidRPr="005C249E">
              <w:rPr>
                <w:color w:val="000000"/>
                <w:szCs w:val="24"/>
              </w:rPr>
              <w:t>used on delivering integrated services.</w:t>
            </w:r>
          </w:p>
          <w:p w14:paraId="5503ED00" w14:textId="77777777" w:rsidR="008A68CF" w:rsidRPr="005C249E" w:rsidRDefault="008A68CF" w:rsidP="008A68CF">
            <w:pPr>
              <w:keepNext/>
              <w:spacing w:line="276" w:lineRule="auto"/>
              <w:ind w:left="613" w:hanging="613"/>
              <w:outlineLvl w:val="0"/>
              <w:rPr>
                <w:color w:val="000000"/>
                <w:szCs w:val="24"/>
              </w:rPr>
            </w:pPr>
          </w:p>
          <w:p w14:paraId="12A801C1" w14:textId="39FBD074" w:rsidR="008A68CF" w:rsidRPr="005C249E" w:rsidRDefault="008A68CF" w:rsidP="008A68CF">
            <w:pPr>
              <w:pStyle w:val="ListParagraph"/>
              <w:numPr>
                <w:ilvl w:val="0"/>
                <w:numId w:val="2"/>
              </w:numPr>
              <w:ind w:left="613" w:hanging="613"/>
              <w:rPr>
                <w:color w:val="000000"/>
                <w:szCs w:val="24"/>
              </w:rPr>
            </w:pPr>
            <w:r w:rsidRPr="005C249E">
              <w:rPr>
                <w:color w:val="000000"/>
                <w:szCs w:val="24"/>
              </w:rPr>
              <w:t>Ability to operate effectively with a high volume, high sensitivity workload.</w:t>
            </w:r>
          </w:p>
          <w:p w14:paraId="0E0B9254" w14:textId="77777777" w:rsidR="00B37FF1" w:rsidRPr="005C249E" w:rsidRDefault="00B37FF1" w:rsidP="00B37FF1">
            <w:pPr>
              <w:pStyle w:val="ListParagraph"/>
              <w:rPr>
                <w:color w:val="000000"/>
                <w:szCs w:val="24"/>
              </w:rPr>
            </w:pPr>
          </w:p>
          <w:p w14:paraId="5DED5F49" w14:textId="277B295F" w:rsidR="00B37FF1" w:rsidRPr="005C249E" w:rsidRDefault="00B37FF1" w:rsidP="00C96EA7">
            <w:pPr>
              <w:pStyle w:val="ListParagraph"/>
              <w:numPr>
                <w:ilvl w:val="0"/>
                <w:numId w:val="2"/>
              </w:numPr>
              <w:ind w:hanging="720"/>
              <w:rPr>
                <w:color w:val="000000"/>
                <w:szCs w:val="24"/>
              </w:rPr>
            </w:pPr>
            <w:r w:rsidRPr="005C249E">
              <w:rPr>
                <w:color w:val="000000"/>
                <w:szCs w:val="24"/>
              </w:rPr>
              <w:t>Experience of conducting and recording risk assessments and taking appropriate action when circumstances change.</w:t>
            </w:r>
          </w:p>
          <w:p w14:paraId="7A1CC0AB" w14:textId="77777777" w:rsidR="00C96EA7" w:rsidRPr="005C249E" w:rsidRDefault="00C96EA7" w:rsidP="00C96EA7">
            <w:pPr>
              <w:pStyle w:val="ListParagraph"/>
              <w:rPr>
                <w:color w:val="000000"/>
                <w:szCs w:val="24"/>
              </w:rPr>
            </w:pPr>
          </w:p>
          <w:p w14:paraId="5E54ED4B" w14:textId="6854A302" w:rsidR="00C96EA7" w:rsidRPr="005C249E" w:rsidRDefault="00C96EA7" w:rsidP="00C96EA7">
            <w:pPr>
              <w:pStyle w:val="ListParagraph"/>
              <w:numPr>
                <w:ilvl w:val="0"/>
                <w:numId w:val="2"/>
              </w:numPr>
              <w:ind w:hanging="720"/>
              <w:rPr>
                <w:color w:val="000000"/>
                <w:szCs w:val="24"/>
              </w:rPr>
            </w:pPr>
            <w:r w:rsidRPr="005C249E">
              <w:rPr>
                <w:color w:val="000000"/>
                <w:szCs w:val="24"/>
              </w:rPr>
              <w:t xml:space="preserve">Experience of the principles of an effective case management approach including referral, assessment, case allocation with a client centred focus. </w:t>
            </w:r>
          </w:p>
          <w:p w14:paraId="3AEEE6E5" w14:textId="77777777" w:rsidR="00C96EA7" w:rsidRPr="005C249E" w:rsidRDefault="00C96EA7" w:rsidP="00C96EA7">
            <w:pPr>
              <w:pStyle w:val="ListParagraph"/>
              <w:rPr>
                <w:color w:val="000000"/>
                <w:szCs w:val="24"/>
              </w:rPr>
            </w:pPr>
          </w:p>
          <w:p w14:paraId="6CD8F6A1" w14:textId="5F10DC77" w:rsidR="008A68CF" w:rsidRPr="005C249E" w:rsidRDefault="008A68CF" w:rsidP="008A68CF">
            <w:pPr>
              <w:ind w:left="613" w:hanging="613"/>
              <w:rPr>
                <w:rFonts w:cs="Arial"/>
                <w:b/>
                <w:i/>
                <w:noProof/>
                <w:szCs w:val="24"/>
                <w:lang w:eastAsia="en-GB"/>
              </w:rPr>
            </w:pPr>
          </w:p>
        </w:tc>
        <w:tc>
          <w:tcPr>
            <w:tcW w:w="4961" w:type="dxa"/>
          </w:tcPr>
          <w:p w14:paraId="51A88243" w14:textId="77777777" w:rsidR="008A68CF" w:rsidRPr="005C249E" w:rsidRDefault="008A68CF" w:rsidP="008A68CF">
            <w:pPr>
              <w:pStyle w:val="ListParagraph"/>
              <w:numPr>
                <w:ilvl w:val="0"/>
                <w:numId w:val="2"/>
              </w:numPr>
              <w:ind w:left="427" w:hanging="426"/>
              <w:rPr>
                <w:szCs w:val="24"/>
              </w:rPr>
            </w:pPr>
            <w:r w:rsidRPr="005C249E">
              <w:rPr>
                <w:szCs w:val="24"/>
              </w:rPr>
              <w:t>Experience of partnership at management level</w:t>
            </w:r>
          </w:p>
          <w:p w14:paraId="489A2A3E" w14:textId="77777777" w:rsidR="008A68CF" w:rsidRPr="005C249E" w:rsidRDefault="008A68CF" w:rsidP="008A68CF">
            <w:pPr>
              <w:ind w:left="427" w:hanging="426"/>
              <w:rPr>
                <w:szCs w:val="24"/>
              </w:rPr>
            </w:pPr>
          </w:p>
          <w:p w14:paraId="63B8CD63" w14:textId="77777777" w:rsidR="008A68CF" w:rsidRPr="005C249E" w:rsidRDefault="008A68CF" w:rsidP="008A68CF">
            <w:pPr>
              <w:pStyle w:val="ListParagraph"/>
              <w:numPr>
                <w:ilvl w:val="0"/>
                <w:numId w:val="2"/>
              </w:numPr>
              <w:ind w:left="427" w:hanging="426"/>
              <w:rPr>
                <w:szCs w:val="24"/>
              </w:rPr>
            </w:pPr>
            <w:r w:rsidRPr="005C249E">
              <w:rPr>
                <w:szCs w:val="24"/>
              </w:rPr>
              <w:t>Co-ordinating and delivering training and problem solving.</w:t>
            </w:r>
          </w:p>
          <w:p w14:paraId="43AC3325" w14:textId="77777777" w:rsidR="008A68CF" w:rsidRPr="005C249E" w:rsidRDefault="008A68CF" w:rsidP="008A68CF">
            <w:pPr>
              <w:ind w:left="427" w:hanging="426"/>
              <w:rPr>
                <w:szCs w:val="24"/>
              </w:rPr>
            </w:pPr>
          </w:p>
          <w:p w14:paraId="4032E6A9" w14:textId="77777777" w:rsidR="008A68CF" w:rsidRPr="005C249E" w:rsidRDefault="008A68CF" w:rsidP="008A68CF">
            <w:pPr>
              <w:ind w:left="427" w:hanging="426"/>
              <w:rPr>
                <w:szCs w:val="24"/>
              </w:rPr>
            </w:pPr>
          </w:p>
          <w:p w14:paraId="7BC7C186" w14:textId="77777777" w:rsidR="008A68CF" w:rsidRPr="005C249E" w:rsidRDefault="008A68CF" w:rsidP="008A68CF">
            <w:pPr>
              <w:ind w:left="427" w:hanging="426"/>
              <w:rPr>
                <w:szCs w:val="24"/>
              </w:rPr>
            </w:pPr>
          </w:p>
          <w:p w14:paraId="3958339B" w14:textId="77777777" w:rsidR="008A68CF" w:rsidRPr="005C249E" w:rsidRDefault="008A68CF" w:rsidP="008A68CF">
            <w:pPr>
              <w:ind w:left="427" w:hanging="426"/>
              <w:rPr>
                <w:szCs w:val="24"/>
              </w:rPr>
            </w:pPr>
          </w:p>
          <w:p w14:paraId="07C099F4" w14:textId="77777777" w:rsidR="008A68CF" w:rsidRPr="005C249E" w:rsidRDefault="008A68CF" w:rsidP="008A68CF">
            <w:pPr>
              <w:ind w:left="427" w:hanging="426"/>
              <w:rPr>
                <w:szCs w:val="24"/>
              </w:rPr>
            </w:pPr>
          </w:p>
          <w:p w14:paraId="02DED48D" w14:textId="77777777" w:rsidR="008A68CF" w:rsidRPr="005C249E" w:rsidRDefault="008A68CF" w:rsidP="008A68CF">
            <w:pPr>
              <w:ind w:left="427" w:hanging="426"/>
              <w:rPr>
                <w:szCs w:val="24"/>
              </w:rPr>
            </w:pPr>
          </w:p>
          <w:p w14:paraId="398CCD76" w14:textId="77777777" w:rsidR="008A68CF" w:rsidRPr="005C249E" w:rsidRDefault="008A68CF" w:rsidP="008A68CF">
            <w:pPr>
              <w:ind w:left="427" w:hanging="426"/>
              <w:rPr>
                <w:szCs w:val="24"/>
              </w:rPr>
            </w:pPr>
          </w:p>
          <w:p w14:paraId="69B2F019" w14:textId="77777777" w:rsidR="008A68CF" w:rsidRPr="005C249E" w:rsidRDefault="008A68CF" w:rsidP="008A68CF">
            <w:pPr>
              <w:ind w:left="427" w:hanging="426"/>
              <w:rPr>
                <w:szCs w:val="24"/>
              </w:rPr>
            </w:pPr>
          </w:p>
          <w:p w14:paraId="10B1E3D3" w14:textId="77777777" w:rsidR="008A68CF" w:rsidRPr="005C249E" w:rsidRDefault="008A68CF" w:rsidP="008A68CF">
            <w:pPr>
              <w:ind w:left="427" w:hanging="426"/>
              <w:rPr>
                <w:szCs w:val="24"/>
              </w:rPr>
            </w:pPr>
          </w:p>
          <w:p w14:paraId="137DC8FB" w14:textId="77777777" w:rsidR="008A68CF" w:rsidRPr="005C249E" w:rsidRDefault="008A68CF" w:rsidP="008A68CF">
            <w:pPr>
              <w:ind w:left="427" w:hanging="426"/>
              <w:rPr>
                <w:szCs w:val="24"/>
              </w:rPr>
            </w:pPr>
          </w:p>
          <w:p w14:paraId="27752865" w14:textId="6500C1F9" w:rsidR="008A68CF" w:rsidRPr="005C249E" w:rsidRDefault="008A68CF" w:rsidP="008A68CF">
            <w:pPr>
              <w:pStyle w:val="aTitle"/>
              <w:tabs>
                <w:tab w:val="clear" w:pos="4513"/>
              </w:tabs>
              <w:ind w:left="427" w:hanging="426"/>
              <w:rPr>
                <w:rFonts w:cs="Arial"/>
                <w:b w:val="0"/>
                <w:noProof/>
                <w:color w:val="auto"/>
                <w:sz w:val="24"/>
                <w:szCs w:val="24"/>
                <w:lang w:eastAsia="en-GB"/>
              </w:rPr>
            </w:pPr>
          </w:p>
        </w:tc>
      </w:tr>
      <w:tr w:rsidR="008A68CF" w14:paraId="0BC96D08" w14:textId="77777777" w:rsidTr="00C178DB">
        <w:trPr>
          <w:trHeight w:val="1962"/>
        </w:trPr>
        <w:tc>
          <w:tcPr>
            <w:tcW w:w="1671" w:type="dxa"/>
            <w:shd w:val="clear" w:color="auto" w:fill="F2F2F2" w:themeFill="background1" w:themeFillShade="F2"/>
          </w:tcPr>
          <w:p w14:paraId="6BDC56B9" w14:textId="77777777" w:rsidR="008A68CF" w:rsidRPr="00845787" w:rsidRDefault="008A68CF" w:rsidP="008A68CF">
            <w:pPr>
              <w:pStyle w:val="aTitle"/>
              <w:tabs>
                <w:tab w:val="clear" w:pos="4513"/>
              </w:tabs>
              <w:ind w:left="720"/>
              <w:rPr>
                <w:rFonts w:cs="Arial"/>
                <w:noProof/>
                <w:color w:val="auto"/>
                <w:sz w:val="22"/>
                <w:lang w:eastAsia="en-GB"/>
              </w:rPr>
            </w:pPr>
          </w:p>
          <w:p w14:paraId="7EF7F6E2" w14:textId="77777777" w:rsidR="008A68CF" w:rsidRPr="005C249E" w:rsidRDefault="008A68CF" w:rsidP="008A68CF">
            <w:pPr>
              <w:pStyle w:val="aTitle"/>
              <w:numPr>
                <w:ilvl w:val="0"/>
                <w:numId w:val="2"/>
              </w:numPr>
              <w:tabs>
                <w:tab w:val="clear" w:pos="4513"/>
              </w:tabs>
              <w:rPr>
                <w:rFonts w:cs="Arial"/>
                <w:noProof/>
                <w:color w:val="auto"/>
                <w:sz w:val="24"/>
                <w:szCs w:val="24"/>
                <w:lang w:eastAsia="en-GB"/>
              </w:rPr>
            </w:pPr>
            <w:r w:rsidRPr="005C249E">
              <w:rPr>
                <w:rFonts w:cs="Arial"/>
                <w:noProof/>
                <w:color w:val="auto"/>
                <w:sz w:val="24"/>
                <w:szCs w:val="24"/>
                <w:lang w:eastAsia="en-GB"/>
              </w:rPr>
              <w:t>Skills &amp; Knowledge</w:t>
            </w:r>
          </w:p>
        </w:tc>
        <w:tc>
          <w:tcPr>
            <w:tcW w:w="9102" w:type="dxa"/>
            <w:tcBorders>
              <w:left w:val="single" w:sz="4" w:space="0" w:color="auto"/>
            </w:tcBorders>
          </w:tcPr>
          <w:p w14:paraId="5B9408EB" w14:textId="25F91F94" w:rsidR="008A68CF" w:rsidRPr="005C249E" w:rsidRDefault="00F361A4" w:rsidP="008A68CF">
            <w:pPr>
              <w:pStyle w:val="ListParagraph"/>
              <w:numPr>
                <w:ilvl w:val="0"/>
                <w:numId w:val="2"/>
              </w:numPr>
              <w:ind w:left="613" w:hanging="613"/>
              <w:rPr>
                <w:color w:val="000000"/>
                <w:szCs w:val="24"/>
              </w:rPr>
            </w:pPr>
            <w:r w:rsidRPr="005C249E">
              <w:rPr>
                <w:color w:val="000000"/>
                <w:szCs w:val="24"/>
              </w:rPr>
              <w:t xml:space="preserve">Excellent </w:t>
            </w:r>
            <w:r w:rsidR="008A68CF" w:rsidRPr="005C249E">
              <w:rPr>
                <w:color w:val="000000"/>
                <w:szCs w:val="24"/>
              </w:rPr>
              <w:t xml:space="preserve">communication skills including the ability to articulate and disseminate a vision; present clear, concise information to a wide range of audiences; and an understanding of political sensitivities. </w:t>
            </w:r>
          </w:p>
          <w:p w14:paraId="59270100" w14:textId="77777777" w:rsidR="008A68CF" w:rsidRPr="005C249E" w:rsidRDefault="008A68CF" w:rsidP="008A68CF">
            <w:pPr>
              <w:ind w:left="613" w:hanging="613"/>
              <w:rPr>
                <w:color w:val="000000"/>
                <w:szCs w:val="24"/>
              </w:rPr>
            </w:pPr>
          </w:p>
          <w:p w14:paraId="4D24DEBE" w14:textId="0D4816A3" w:rsidR="008A68CF" w:rsidRPr="005C249E" w:rsidRDefault="008A68CF" w:rsidP="00B874D0">
            <w:pPr>
              <w:pStyle w:val="ListParagraph"/>
              <w:numPr>
                <w:ilvl w:val="0"/>
                <w:numId w:val="2"/>
              </w:numPr>
              <w:ind w:left="613" w:hanging="613"/>
              <w:rPr>
                <w:color w:val="000000"/>
                <w:szCs w:val="24"/>
              </w:rPr>
            </w:pPr>
            <w:r w:rsidRPr="005C249E">
              <w:rPr>
                <w:color w:val="000000"/>
                <w:szCs w:val="24"/>
              </w:rPr>
              <w:t>Good analytical skills, with the ability to exercise sound judgement</w:t>
            </w:r>
            <w:r w:rsidR="00F361A4" w:rsidRPr="005C249E">
              <w:rPr>
                <w:color w:val="000000"/>
                <w:szCs w:val="24"/>
              </w:rPr>
              <w:t xml:space="preserve"> </w:t>
            </w:r>
            <w:r w:rsidRPr="005C249E">
              <w:rPr>
                <w:color w:val="000000"/>
                <w:szCs w:val="24"/>
              </w:rPr>
              <w:t>and cultural sensitivity in seeking creative solutions to complex situations.</w:t>
            </w:r>
          </w:p>
          <w:p w14:paraId="1A81FC29" w14:textId="77777777" w:rsidR="008A68CF" w:rsidRPr="005C249E" w:rsidRDefault="008A68CF" w:rsidP="008A68CF">
            <w:pPr>
              <w:ind w:left="613" w:hanging="613"/>
              <w:rPr>
                <w:color w:val="000000"/>
                <w:szCs w:val="24"/>
              </w:rPr>
            </w:pPr>
          </w:p>
          <w:p w14:paraId="07B38245" w14:textId="77777777" w:rsidR="008A68CF" w:rsidRPr="005C249E" w:rsidRDefault="008A68CF" w:rsidP="008A68CF">
            <w:pPr>
              <w:pStyle w:val="ListParagraph"/>
              <w:numPr>
                <w:ilvl w:val="0"/>
                <w:numId w:val="2"/>
              </w:numPr>
              <w:autoSpaceDE w:val="0"/>
              <w:autoSpaceDN w:val="0"/>
              <w:adjustRightInd w:val="0"/>
              <w:spacing w:before="120"/>
              <w:ind w:left="613" w:hanging="613"/>
              <w:rPr>
                <w:color w:val="231F20"/>
                <w:szCs w:val="24"/>
                <w:lang w:val="en-US"/>
              </w:rPr>
            </w:pPr>
            <w:r w:rsidRPr="005C249E">
              <w:rPr>
                <w:color w:val="231F20"/>
                <w:szCs w:val="24"/>
                <w:lang w:val="en-US"/>
              </w:rPr>
              <w:t xml:space="preserve">Ability to lead and motivate professional, </w:t>
            </w:r>
            <w:proofErr w:type="gramStart"/>
            <w:r w:rsidRPr="005C249E">
              <w:rPr>
                <w:color w:val="231F20"/>
                <w:szCs w:val="24"/>
                <w:lang w:val="en-US"/>
              </w:rPr>
              <w:t>technical</w:t>
            </w:r>
            <w:proofErr w:type="gramEnd"/>
            <w:r w:rsidRPr="005C249E">
              <w:rPr>
                <w:color w:val="231F20"/>
                <w:szCs w:val="24"/>
                <w:lang w:val="en-US"/>
              </w:rPr>
              <w:t xml:space="preserve"> and administrative staff in meeting service objectives</w:t>
            </w:r>
          </w:p>
          <w:p w14:paraId="0C994E96" w14:textId="77777777" w:rsidR="008A68CF" w:rsidRPr="005C249E" w:rsidRDefault="008A68CF" w:rsidP="008A68CF">
            <w:pPr>
              <w:ind w:left="613" w:hanging="613"/>
              <w:rPr>
                <w:color w:val="000000"/>
                <w:szCs w:val="24"/>
              </w:rPr>
            </w:pPr>
          </w:p>
          <w:p w14:paraId="706888D6" w14:textId="43C72481" w:rsidR="008A68CF" w:rsidRPr="005C249E" w:rsidRDefault="008A68CF" w:rsidP="008A68CF">
            <w:pPr>
              <w:pStyle w:val="ListParagraph"/>
              <w:numPr>
                <w:ilvl w:val="0"/>
                <w:numId w:val="2"/>
              </w:numPr>
              <w:ind w:left="613" w:hanging="613"/>
              <w:rPr>
                <w:color w:val="000000"/>
                <w:szCs w:val="24"/>
              </w:rPr>
            </w:pPr>
            <w:r w:rsidRPr="005C249E">
              <w:rPr>
                <w:color w:val="000000"/>
                <w:szCs w:val="24"/>
              </w:rPr>
              <w:t xml:space="preserve">Knowledge and understanding of legislation, statutory frameworks and national policy affecting community safety, safeguarding </w:t>
            </w:r>
            <w:proofErr w:type="gramStart"/>
            <w:r w:rsidRPr="005C249E">
              <w:rPr>
                <w:color w:val="000000"/>
                <w:szCs w:val="24"/>
              </w:rPr>
              <w:t>adults</w:t>
            </w:r>
            <w:proofErr w:type="gramEnd"/>
            <w:r w:rsidRPr="005C249E">
              <w:rPr>
                <w:color w:val="000000"/>
                <w:szCs w:val="24"/>
              </w:rPr>
              <w:t xml:space="preserve"> and children and ASB.</w:t>
            </w:r>
          </w:p>
          <w:p w14:paraId="49D03477" w14:textId="77777777" w:rsidR="00B37FF1" w:rsidRPr="005C249E" w:rsidRDefault="00B37FF1" w:rsidP="008A68CF">
            <w:pPr>
              <w:pStyle w:val="ListParagraph"/>
              <w:numPr>
                <w:ilvl w:val="0"/>
                <w:numId w:val="2"/>
              </w:numPr>
              <w:ind w:left="613" w:hanging="613"/>
              <w:rPr>
                <w:color w:val="000000"/>
                <w:szCs w:val="24"/>
              </w:rPr>
            </w:pPr>
          </w:p>
          <w:p w14:paraId="75566A5B" w14:textId="77777777" w:rsidR="008A68CF" w:rsidRPr="005C249E" w:rsidRDefault="008A68CF" w:rsidP="008A68CF">
            <w:pPr>
              <w:ind w:left="613" w:hanging="613"/>
              <w:rPr>
                <w:color w:val="000000"/>
                <w:szCs w:val="24"/>
              </w:rPr>
            </w:pPr>
          </w:p>
          <w:p w14:paraId="0A85FA9D" w14:textId="77777777" w:rsidR="00F361A4" w:rsidRPr="005C249E" w:rsidRDefault="008A68CF" w:rsidP="008A68CF">
            <w:pPr>
              <w:pStyle w:val="ListParagraph"/>
              <w:numPr>
                <w:ilvl w:val="0"/>
                <w:numId w:val="2"/>
              </w:numPr>
              <w:ind w:left="613" w:hanging="613"/>
              <w:jc w:val="both"/>
              <w:rPr>
                <w:szCs w:val="24"/>
              </w:rPr>
            </w:pPr>
            <w:r w:rsidRPr="005C249E">
              <w:rPr>
                <w:szCs w:val="24"/>
              </w:rPr>
              <w:t>Practical and procedural knowledge across a specialist and technical area, utilising knowledge of organisational, procedural and policy knowledge.</w:t>
            </w:r>
          </w:p>
          <w:p w14:paraId="50EC1401" w14:textId="77777777" w:rsidR="00F361A4" w:rsidRPr="005C249E" w:rsidRDefault="00F361A4" w:rsidP="00F361A4">
            <w:pPr>
              <w:pStyle w:val="ListParagraph"/>
              <w:rPr>
                <w:szCs w:val="24"/>
              </w:rPr>
            </w:pPr>
          </w:p>
          <w:p w14:paraId="0F3B2590" w14:textId="5534C07C" w:rsidR="008A68CF" w:rsidRPr="005C249E" w:rsidRDefault="008A68CF" w:rsidP="008A68CF">
            <w:pPr>
              <w:pStyle w:val="ListParagraph"/>
              <w:numPr>
                <w:ilvl w:val="0"/>
                <w:numId w:val="2"/>
              </w:numPr>
              <w:ind w:left="613" w:hanging="613"/>
              <w:jc w:val="both"/>
              <w:rPr>
                <w:szCs w:val="24"/>
              </w:rPr>
            </w:pPr>
            <w:r w:rsidRPr="005C249E">
              <w:rPr>
                <w:szCs w:val="24"/>
              </w:rPr>
              <w:t>Extensive knowledge and understanding of equal opportunities, diversity and hate crime issues to provide interventions for a wide range of client needs.</w:t>
            </w:r>
          </w:p>
          <w:p w14:paraId="6B1CCC91" w14:textId="77777777" w:rsidR="008A68CF" w:rsidRPr="005C249E" w:rsidRDefault="008A68CF" w:rsidP="008A68CF">
            <w:pPr>
              <w:ind w:left="613" w:hanging="613"/>
              <w:jc w:val="both"/>
              <w:rPr>
                <w:szCs w:val="24"/>
              </w:rPr>
            </w:pPr>
          </w:p>
          <w:p w14:paraId="4AE0CCEA" w14:textId="77777777" w:rsidR="008A68CF" w:rsidRPr="005C249E" w:rsidRDefault="008A68CF" w:rsidP="008A68CF">
            <w:pPr>
              <w:pStyle w:val="ListParagraph"/>
              <w:numPr>
                <w:ilvl w:val="0"/>
                <w:numId w:val="2"/>
              </w:numPr>
              <w:ind w:left="613" w:hanging="613"/>
              <w:jc w:val="both"/>
              <w:rPr>
                <w:bCs/>
                <w:szCs w:val="24"/>
              </w:rPr>
            </w:pPr>
            <w:r w:rsidRPr="005C249E">
              <w:rPr>
                <w:bCs/>
                <w:szCs w:val="24"/>
              </w:rPr>
              <w:t>Analysis and interpretation of varied and complex information and situations, including personal/ sensitive data.</w:t>
            </w:r>
          </w:p>
          <w:p w14:paraId="2D21F8C3" w14:textId="77777777" w:rsidR="008A68CF" w:rsidRPr="005C249E" w:rsidRDefault="008A68CF" w:rsidP="008A68CF">
            <w:pPr>
              <w:ind w:left="613" w:hanging="613"/>
              <w:rPr>
                <w:szCs w:val="24"/>
              </w:rPr>
            </w:pPr>
          </w:p>
          <w:p w14:paraId="0B511CD2" w14:textId="77777777" w:rsidR="008A68CF" w:rsidRPr="005C249E" w:rsidRDefault="008A68CF" w:rsidP="008A68CF">
            <w:pPr>
              <w:pStyle w:val="ListParagraph"/>
              <w:numPr>
                <w:ilvl w:val="0"/>
                <w:numId w:val="2"/>
              </w:numPr>
              <w:ind w:left="613" w:hanging="613"/>
              <w:rPr>
                <w:szCs w:val="24"/>
              </w:rPr>
            </w:pPr>
            <w:r w:rsidRPr="005C249E">
              <w:rPr>
                <w:szCs w:val="24"/>
              </w:rPr>
              <w:t>Ability to work with minimum supervision.</w:t>
            </w:r>
          </w:p>
          <w:p w14:paraId="41CB5ECF" w14:textId="77777777" w:rsidR="008A68CF" w:rsidRPr="005C249E" w:rsidRDefault="008A68CF" w:rsidP="008A68CF">
            <w:pPr>
              <w:ind w:left="613" w:hanging="613"/>
              <w:rPr>
                <w:color w:val="000000"/>
                <w:szCs w:val="24"/>
              </w:rPr>
            </w:pPr>
          </w:p>
          <w:p w14:paraId="3200FFB8" w14:textId="77777777" w:rsidR="008A68CF" w:rsidRPr="005C249E" w:rsidRDefault="008A68CF" w:rsidP="008A68CF">
            <w:pPr>
              <w:pStyle w:val="ListParagraph"/>
              <w:numPr>
                <w:ilvl w:val="0"/>
                <w:numId w:val="2"/>
              </w:numPr>
              <w:ind w:left="613" w:hanging="613"/>
              <w:rPr>
                <w:color w:val="000000"/>
                <w:szCs w:val="24"/>
              </w:rPr>
            </w:pPr>
            <w:r w:rsidRPr="005C249E">
              <w:rPr>
                <w:color w:val="000000"/>
                <w:szCs w:val="24"/>
              </w:rPr>
              <w:t>Proven track record of working across organisation, geographic and sectoral boundaries, including negotiating, communicating and joint working with internal/external organisations to achieve outcomes and to promote innovation</w:t>
            </w:r>
          </w:p>
          <w:p w14:paraId="6B5F0B7C" w14:textId="77777777" w:rsidR="008A68CF" w:rsidRPr="005C249E" w:rsidRDefault="008A68CF" w:rsidP="008A68CF">
            <w:pPr>
              <w:ind w:left="613" w:hanging="613"/>
              <w:rPr>
                <w:color w:val="000000"/>
                <w:szCs w:val="24"/>
              </w:rPr>
            </w:pPr>
          </w:p>
          <w:p w14:paraId="3848857D" w14:textId="77777777" w:rsidR="008A68CF" w:rsidRPr="005C249E" w:rsidRDefault="008A68CF" w:rsidP="008A68CF">
            <w:pPr>
              <w:pStyle w:val="ListParagraph"/>
              <w:numPr>
                <w:ilvl w:val="0"/>
                <w:numId w:val="2"/>
              </w:numPr>
              <w:ind w:left="613" w:hanging="613"/>
              <w:rPr>
                <w:color w:val="000000"/>
                <w:szCs w:val="24"/>
              </w:rPr>
            </w:pPr>
            <w:r w:rsidRPr="005C249E">
              <w:rPr>
                <w:color w:val="000000"/>
                <w:szCs w:val="24"/>
              </w:rPr>
              <w:t>Commitment to an organisational culture and the development of services that value equality and diversity.</w:t>
            </w:r>
          </w:p>
          <w:p w14:paraId="5135E68C" w14:textId="77777777" w:rsidR="008A68CF" w:rsidRPr="005C249E" w:rsidRDefault="008A68CF" w:rsidP="008A68CF">
            <w:pPr>
              <w:ind w:left="613" w:hanging="613"/>
              <w:rPr>
                <w:szCs w:val="24"/>
              </w:rPr>
            </w:pPr>
          </w:p>
          <w:p w14:paraId="1BDA7668" w14:textId="77777777" w:rsidR="008A68CF" w:rsidRPr="005C249E" w:rsidRDefault="008A68CF" w:rsidP="008A68CF">
            <w:pPr>
              <w:pStyle w:val="ListParagraph"/>
              <w:numPr>
                <w:ilvl w:val="0"/>
                <w:numId w:val="2"/>
              </w:numPr>
              <w:ind w:left="613" w:hanging="613"/>
              <w:rPr>
                <w:szCs w:val="24"/>
              </w:rPr>
            </w:pPr>
            <w:r w:rsidRPr="005C249E">
              <w:rPr>
                <w:szCs w:val="24"/>
              </w:rPr>
              <w:lastRenderedPageBreak/>
              <w:t>Commitment to continuous professional development</w:t>
            </w:r>
          </w:p>
          <w:p w14:paraId="26FD3CB0" w14:textId="77777777" w:rsidR="008A68CF" w:rsidRPr="005C249E" w:rsidRDefault="008A68CF" w:rsidP="008A68CF">
            <w:pPr>
              <w:ind w:left="613" w:hanging="613"/>
              <w:rPr>
                <w:szCs w:val="24"/>
              </w:rPr>
            </w:pPr>
          </w:p>
          <w:p w14:paraId="5C0DFBA9" w14:textId="2FFE3534" w:rsidR="008A68CF" w:rsidRPr="005C249E" w:rsidRDefault="008A68CF" w:rsidP="008A68CF">
            <w:pPr>
              <w:pStyle w:val="ListParagraph"/>
              <w:numPr>
                <w:ilvl w:val="0"/>
                <w:numId w:val="2"/>
              </w:numPr>
              <w:ind w:left="613" w:hanging="613"/>
              <w:rPr>
                <w:szCs w:val="24"/>
              </w:rPr>
            </w:pPr>
            <w:r w:rsidRPr="005C249E">
              <w:rPr>
                <w:szCs w:val="24"/>
              </w:rPr>
              <w:t>Advanced IT skills –spreadsheets, case managements systems, e mail, report writing.</w:t>
            </w:r>
          </w:p>
          <w:p w14:paraId="668881D2" w14:textId="77777777" w:rsidR="00B37FF1" w:rsidRPr="005C249E" w:rsidRDefault="00B37FF1" w:rsidP="00B37FF1">
            <w:pPr>
              <w:pStyle w:val="ListParagraph"/>
              <w:rPr>
                <w:szCs w:val="24"/>
              </w:rPr>
            </w:pPr>
          </w:p>
          <w:p w14:paraId="5D7B9911" w14:textId="1D6BF052" w:rsidR="008A68CF" w:rsidRPr="005C249E" w:rsidRDefault="00B37FF1" w:rsidP="00C96EA7">
            <w:pPr>
              <w:pStyle w:val="ListParagraph"/>
              <w:numPr>
                <w:ilvl w:val="0"/>
                <w:numId w:val="2"/>
              </w:numPr>
              <w:ind w:left="613" w:hanging="567"/>
              <w:rPr>
                <w:rFonts w:cs="Arial"/>
                <w:b/>
                <w:i/>
                <w:noProof/>
                <w:szCs w:val="24"/>
                <w:lang w:eastAsia="en-GB"/>
              </w:rPr>
            </w:pPr>
            <w:r w:rsidRPr="005C249E">
              <w:rPr>
                <w:szCs w:val="24"/>
              </w:rPr>
              <w:t>Ability to challenge partners and colleagues and overcome difficulties and differences of opinion.</w:t>
            </w:r>
          </w:p>
        </w:tc>
        <w:tc>
          <w:tcPr>
            <w:tcW w:w="4961" w:type="dxa"/>
          </w:tcPr>
          <w:p w14:paraId="70BD851C" w14:textId="77777777" w:rsidR="008A68CF" w:rsidRPr="005C249E" w:rsidRDefault="008A68CF" w:rsidP="008A68CF">
            <w:pPr>
              <w:pStyle w:val="ListParagraph"/>
              <w:numPr>
                <w:ilvl w:val="0"/>
                <w:numId w:val="2"/>
              </w:numPr>
              <w:ind w:left="427" w:hanging="426"/>
              <w:rPr>
                <w:szCs w:val="24"/>
              </w:rPr>
            </w:pPr>
            <w:r w:rsidRPr="005C249E">
              <w:rPr>
                <w:szCs w:val="24"/>
              </w:rPr>
              <w:lastRenderedPageBreak/>
              <w:t>Capacity to innovate and develop services.</w:t>
            </w:r>
          </w:p>
          <w:p w14:paraId="31A8845A" w14:textId="77777777" w:rsidR="008A68CF" w:rsidRPr="005C249E" w:rsidRDefault="008A68CF" w:rsidP="008A68CF">
            <w:pPr>
              <w:ind w:left="427" w:hanging="426"/>
              <w:rPr>
                <w:szCs w:val="24"/>
              </w:rPr>
            </w:pPr>
          </w:p>
          <w:p w14:paraId="28EA40F2" w14:textId="77777777" w:rsidR="008A68CF" w:rsidRPr="005C249E" w:rsidRDefault="008A68CF" w:rsidP="008A68CF">
            <w:pPr>
              <w:pStyle w:val="ListParagraph"/>
              <w:numPr>
                <w:ilvl w:val="0"/>
                <w:numId w:val="2"/>
              </w:numPr>
              <w:ind w:left="427" w:hanging="426"/>
              <w:rPr>
                <w:szCs w:val="24"/>
              </w:rPr>
            </w:pPr>
            <w:r w:rsidRPr="005C249E">
              <w:rPr>
                <w:szCs w:val="24"/>
              </w:rPr>
              <w:t>Well-developed presentation skills</w:t>
            </w:r>
          </w:p>
          <w:p w14:paraId="3DCA4BFF" w14:textId="77777777" w:rsidR="008A68CF" w:rsidRPr="005C249E" w:rsidRDefault="008A68CF" w:rsidP="008A68CF">
            <w:pPr>
              <w:ind w:left="427" w:hanging="426"/>
              <w:rPr>
                <w:szCs w:val="24"/>
              </w:rPr>
            </w:pPr>
          </w:p>
          <w:p w14:paraId="14D24570" w14:textId="77777777" w:rsidR="008A68CF" w:rsidRPr="005C249E" w:rsidRDefault="008A68CF" w:rsidP="008A68CF">
            <w:pPr>
              <w:ind w:left="427" w:hanging="426"/>
              <w:rPr>
                <w:szCs w:val="24"/>
              </w:rPr>
            </w:pPr>
          </w:p>
          <w:p w14:paraId="0A196878" w14:textId="32250603" w:rsidR="008A68CF" w:rsidRPr="005C249E" w:rsidRDefault="008A68CF" w:rsidP="008A68CF">
            <w:pPr>
              <w:pStyle w:val="aTitle"/>
              <w:tabs>
                <w:tab w:val="clear" w:pos="4513"/>
              </w:tabs>
              <w:ind w:left="427" w:hanging="426"/>
              <w:rPr>
                <w:rFonts w:cs="Arial"/>
                <w:b w:val="0"/>
                <w:noProof/>
                <w:color w:val="auto"/>
                <w:sz w:val="24"/>
                <w:szCs w:val="24"/>
                <w:lang w:eastAsia="en-GB"/>
              </w:rPr>
            </w:pPr>
          </w:p>
        </w:tc>
      </w:tr>
      <w:tr w:rsidR="008A68CF" w:rsidRPr="005C249E" w14:paraId="056A6053" w14:textId="77777777" w:rsidTr="00475D58">
        <w:trPr>
          <w:trHeight w:val="1825"/>
        </w:trPr>
        <w:tc>
          <w:tcPr>
            <w:tcW w:w="1671" w:type="dxa"/>
            <w:shd w:val="clear" w:color="auto" w:fill="F2F2F2" w:themeFill="background1" w:themeFillShade="F2"/>
          </w:tcPr>
          <w:p w14:paraId="4968908A" w14:textId="77777777" w:rsidR="008A68CF" w:rsidRPr="005C249E" w:rsidRDefault="008A68CF" w:rsidP="008A68CF">
            <w:pPr>
              <w:pStyle w:val="aTitle"/>
              <w:tabs>
                <w:tab w:val="clear" w:pos="4513"/>
              </w:tabs>
              <w:ind w:left="720"/>
              <w:rPr>
                <w:rFonts w:cs="Arial"/>
                <w:noProof/>
                <w:color w:val="auto"/>
                <w:sz w:val="24"/>
                <w:szCs w:val="24"/>
                <w:lang w:eastAsia="en-GB"/>
              </w:rPr>
            </w:pPr>
          </w:p>
          <w:p w14:paraId="4B7DE6A8" w14:textId="77777777" w:rsidR="008A68CF" w:rsidRPr="005C249E" w:rsidRDefault="008A68CF" w:rsidP="008A68CF">
            <w:pPr>
              <w:pStyle w:val="aTitle"/>
              <w:numPr>
                <w:ilvl w:val="0"/>
                <w:numId w:val="2"/>
              </w:numPr>
              <w:tabs>
                <w:tab w:val="clear" w:pos="4513"/>
              </w:tabs>
              <w:rPr>
                <w:rFonts w:cs="Arial"/>
                <w:noProof/>
                <w:color w:val="auto"/>
                <w:sz w:val="24"/>
                <w:szCs w:val="24"/>
                <w:lang w:eastAsia="en-GB"/>
              </w:rPr>
            </w:pPr>
            <w:r w:rsidRPr="005C249E">
              <w:rPr>
                <w:rFonts w:cs="Arial"/>
                <w:noProof/>
                <w:color w:val="auto"/>
                <w:sz w:val="24"/>
                <w:szCs w:val="24"/>
                <w:lang w:eastAsia="en-GB"/>
              </w:rPr>
              <w:t>Personal Qualities</w:t>
            </w:r>
          </w:p>
        </w:tc>
        <w:tc>
          <w:tcPr>
            <w:tcW w:w="9102" w:type="dxa"/>
            <w:tcBorders>
              <w:left w:val="single" w:sz="4" w:space="0" w:color="auto"/>
            </w:tcBorders>
          </w:tcPr>
          <w:p w14:paraId="61BE9E52" w14:textId="77777777" w:rsidR="008A68CF" w:rsidRPr="005C249E" w:rsidRDefault="008A68CF" w:rsidP="008A68CF">
            <w:pPr>
              <w:pStyle w:val="ListParagraph"/>
              <w:numPr>
                <w:ilvl w:val="0"/>
                <w:numId w:val="2"/>
              </w:numPr>
              <w:ind w:left="613" w:hanging="613"/>
              <w:rPr>
                <w:color w:val="000000"/>
                <w:szCs w:val="24"/>
              </w:rPr>
            </w:pPr>
            <w:r w:rsidRPr="005C249E">
              <w:rPr>
                <w:color w:val="000000"/>
                <w:szCs w:val="24"/>
              </w:rPr>
              <w:t>Ability to build effective teams and relationships and achieve results through others by mentoring, inspiring and motivating others to create a ‘can-do’ culture.</w:t>
            </w:r>
          </w:p>
          <w:p w14:paraId="68CC9850" w14:textId="77777777" w:rsidR="008A68CF" w:rsidRPr="005C249E" w:rsidRDefault="008A68CF" w:rsidP="008A68CF">
            <w:pPr>
              <w:ind w:left="613" w:hanging="613"/>
              <w:rPr>
                <w:color w:val="000000"/>
                <w:szCs w:val="24"/>
              </w:rPr>
            </w:pPr>
          </w:p>
          <w:p w14:paraId="0BFC1DD1" w14:textId="2C89FE10" w:rsidR="008A68CF" w:rsidRPr="005C249E" w:rsidRDefault="00F361A4" w:rsidP="008A68CF">
            <w:pPr>
              <w:pStyle w:val="ListParagraph"/>
              <w:numPr>
                <w:ilvl w:val="0"/>
                <w:numId w:val="2"/>
              </w:numPr>
              <w:ind w:left="613" w:hanging="613"/>
              <w:rPr>
                <w:color w:val="000000"/>
                <w:szCs w:val="24"/>
              </w:rPr>
            </w:pPr>
            <w:r w:rsidRPr="005C249E">
              <w:rPr>
                <w:szCs w:val="24"/>
                <w:lang w:eastAsia="en-GB"/>
              </w:rPr>
              <w:t>Ability t</w:t>
            </w:r>
            <w:r w:rsidR="008A68CF" w:rsidRPr="005C249E">
              <w:rPr>
                <w:szCs w:val="24"/>
                <w:lang w:eastAsia="en-GB"/>
              </w:rPr>
              <w:t xml:space="preserve">o show resilience when faced with the most difficult of situations </w:t>
            </w:r>
          </w:p>
          <w:p w14:paraId="62108BDA" w14:textId="77777777" w:rsidR="008A68CF" w:rsidRPr="005C249E" w:rsidRDefault="008A68CF" w:rsidP="008A68CF">
            <w:pPr>
              <w:ind w:left="613" w:hanging="613"/>
              <w:rPr>
                <w:color w:val="000000"/>
                <w:szCs w:val="24"/>
              </w:rPr>
            </w:pPr>
          </w:p>
          <w:p w14:paraId="2FD21B7D" w14:textId="77777777" w:rsidR="008A68CF" w:rsidRPr="005C249E" w:rsidRDefault="008A68CF" w:rsidP="008A68CF">
            <w:pPr>
              <w:pStyle w:val="ListParagraph"/>
              <w:numPr>
                <w:ilvl w:val="0"/>
                <w:numId w:val="2"/>
              </w:numPr>
              <w:ind w:left="613" w:hanging="613"/>
              <w:rPr>
                <w:color w:val="000000"/>
                <w:szCs w:val="24"/>
              </w:rPr>
            </w:pPr>
            <w:r w:rsidRPr="005C249E">
              <w:rPr>
                <w:color w:val="000000"/>
                <w:szCs w:val="24"/>
              </w:rPr>
              <w:t xml:space="preserve">Evidence that you listen and learn to develop the organisation.  </w:t>
            </w:r>
          </w:p>
          <w:p w14:paraId="2A755677" w14:textId="77777777" w:rsidR="008A68CF" w:rsidRPr="005C249E" w:rsidRDefault="008A68CF" w:rsidP="008A68CF">
            <w:pPr>
              <w:ind w:left="613" w:hanging="613"/>
              <w:rPr>
                <w:color w:val="000000"/>
                <w:szCs w:val="24"/>
              </w:rPr>
            </w:pPr>
          </w:p>
          <w:p w14:paraId="22B08B9E" w14:textId="77777777" w:rsidR="008A68CF" w:rsidRPr="005C249E" w:rsidRDefault="008A68CF" w:rsidP="008A68CF">
            <w:pPr>
              <w:pStyle w:val="ListParagraph"/>
              <w:numPr>
                <w:ilvl w:val="0"/>
                <w:numId w:val="2"/>
              </w:numPr>
              <w:ind w:left="613" w:hanging="613"/>
              <w:rPr>
                <w:szCs w:val="24"/>
                <w:lang w:eastAsia="en-GB"/>
              </w:rPr>
            </w:pPr>
            <w:r w:rsidRPr="005C249E">
              <w:rPr>
                <w:szCs w:val="24"/>
                <w:lang w:eastAsia="en-GB"/>
              </w:rPr>
              <w:t>Ability to act upon own initiative and respond to changing situations</w:t>
            </w:r>
          </w:p>
          <w:p w14:paraId="69E8FAEC" w14:textId="77777777" w:rsidR="008A68CF" w:rsidRPr="005C249E" w:rsidRDefault="008A68CF" w:rsidP="008A68CF">
            <w:pPr>
              <w:ind w:left="613" w:hanging="613"/>
              <w:rPr>
                <w:szCs w:val="24"/>
                <w:lang w:eastAsia="en-GB"/>
              </w:rPr>
            </w:pPr>
          </w:p>
          <w:p w14:paraId="29EF175D" w14:textId="77777777" w:rsidR="008A68CF" w:rsidRPr="005C249E" w:rsidRDefault="008A68CF" w:rsidP="008A68CF">
            <w:pPr>
              <w:pStyle w:val="ListParagraph"/>
              <w:numPr>
                <w:ilvl w:val="0"/>
                <w:numId w:val="2"/>
              </w:numPr>
              <w:ind w:left="613" w:hanging="613"/>
              <w:rPr>
                <w:szCs w:val="24"/>
                <w:lang w:eastAsia="en-GB"/>
              </w:rPr>
            </w:pPr>
            <w:r w:rsidRPr="005C249E">
              <w:rPr>
                <w:szCs w:val="24"/>
                <w:lang w:eastAsia="en-GB"/>
              </w:rPr>
              <w:t>Good organisational, time management and self-motivation</w:t>
            </w:r>
          </w:p>
          <w:p w14:paraId="54600647" w14:textId="77777777" w:rsidR="008A68CF" w:rsidRPr="005C249E" w:rsidRDefault="008A68CF" w:rsidP="008A68CF">
            <w:pPr>
              <w:ind w:left="613" w:hanging="613"/>
              <w:rPr>
                <w:szCs w:val="24"/>
                <w:lang w:eastAsia="en-GB"/>
              </w:rPr>
            </w:pPr>
          </w:p>
          <w:p w14:paraId="02DDB42E" w14:textId="77777777" w:rsidR="008A68CF" w:rsidRPr="005C249E" w:rsidRDefault="008A68CF" w:rsidP="008A68CF">
            <w:pPr>
              <w:pStyle w:val="ListParagraph"/>
              <w:numPr>
                <w:ilvl w:val="0"/>
                <w:numId w:val="2"/>
              </w:numPr>
              <w:ind w:left="613" w:hanging="613"/>
              <w:rPr>
                <w:szCs w:val="24"/>
              </w:rPr>
            </w:pPr>
            <w:r w:rsidRPr="005C249E">
              <w:rPr>
                <w:szCs w:val="24"/>
                <w:lang w:eastAsia="en-GB"/>
              </w:rPr>
              <w:t>Able to demonstrate high levels of success with service users</w:t>
            </w:r>
          </w:p>
          <w:p w14:paraId="0E55E8C9" w14:textId="77777777" w:rsidR="008A68CF" w:rsidRPr="005C249E" w:rsidRDefault="008A68CF" w:rsidP="008A68CF">
            <w:pPr>
              <w:ind w:left="613" w:hanging="613"/>
              <w:rPr>
                <w:szCs w:val="24"/>
              </w:rPr>
            </w:pPr>
          </w:p>
          <w:p w14:paraId="10D0109C" w14:textId="10E6CCEB" w:rsidR="008A68CF" w:rsidRPr="005C249E" w:rsidRDefault="00F361A4" w:rsidP="008A68CF">
            <w:pPr>
              <w:pStyle w:val="ListParagraph"/>
              <w:numPr>
                <w:ilvl w:val="0"/>
                <w:numId w:val="2"/>
              </w:numPr>
              <w:ind w:left="613" w:hanging="613"/>
              <w:rPr>
                <w:szCs w:val="24"/>
              </w:rPr>
            </w:pPr>
            <w:r w:rsidRPr="005C249E">
              <w:rPr>
                <w:szCs w:val="24"/>
              </w:rPr>
              <w:t>Ability to travel</w:t>
            </w:r>
            <w:r w:rsidR="008A68CF" w:rsidRPr="005C249E">
              <w:rPr>
                <w:szCs w:val="24"/>
              </w:rPr>
              <w:t xml:space="preserve"> (if driving, must have a current valid driving licence and insurance)</w:t>
            </w:r>
          </w:p>
          <w:p w14:paraId="1919F3E3" w14:textId="77777777" w:rsidR="008A68CF" w:rsidRPr="005C249E" w:rsidRDefault="008A68CF" w:rsidP="008A68CF">
            <w:pPr>
              <w:ind w:left="613" w:hanging="613"/>
              <w:rPr>
                <w:szCs w:val="24"/>
              </w:rPr>
            </w:pPr>
          </w:p>
          <w:p w14:paraId="13ADFC52" w14:textId="77777777" w:rsidR="008A68CF" w:rsidRPr="005C249E" w:rsidRDefault="008A68CF" w:rsidP="008A68CF">
            <w:pPr>
              <w:pStyle w:val="ListParagraph"/>
              <w:numPr>
                <w:ilvl w:val="0"/>
                <w:numId w:val="2"/>
              </w:numPr>
              <w:ind w:left="613" w:hanging="613"/>
              <w:rPr>
                <w:szCs w:val="24"/>
              </w:rPr>
            </w:pPr>
            <w:r w:rsidRPr="005C249E">
              <w:rPr>
                <w:szCs w:val="24"/>
              </w:rPr>
              <w:t>May be required to work outside of normal office hours.</w:t>
            </w:r>
          </w:p>
          <w:p w14:paraId="14B599C1" w14:textId="77777777" w:rsidR="008A68CF" w:rsidRPr="005C249E" w:rsidRDefault="008A68CF" w:rsidP="008A68CF">
            <w:pPr>
              <w:ind w:left="613" w:hanging="613"/>
              <w:rPr>
                <w:szCs w:val="24"/>
              </w:rPr>
            </w:pPr>
          </w:p>
          <w:p w14:paraId="15D82AED" w14:textId="77777777" w:rsidR="008A68CF" w:rsidRPr="005C249E" w:rsidRDefault="008A68CF" w:rsidP="008A68CF">
            <w:pPr>
              <w:pStyle w:val="ListParagraph"/>
              <w:numPr>
                <w:ilvl w:val="0"/>
                <w:numId w:val="2"/>
              </w:numPr>
              <w:ind w:left="613" w:hanging="613"/>
              <w:rPr>
                <w:szCs w:val="24"/>
              </w:rPr>
            </w:pPr>
            <w:r w:rsidRPr="005C249E">
              <w:rPr>
                <w:szCs w:val="24"/>
              </w:rPr>
              <w:t xml:space="preserve">To be </w:t>
            </w:r>
            <w:proofErr w:type="gramStart"/>
            <w:r w:rsidRPr="005C249E">
              <w:rPr>
                <w:szCs w:val="24"/>
              </w:rPr>
              <w:t>Non Police</w:t>
            </w:r>
            <w:proofErr w:type="gramEnd"/>
            <w:r w:rsidRPr="005C249E">
              <w:rPr>
                <w:szCs w:val="24"/>
              </w:rPr>
              <w:t xml:space="preserve"> Personal Vetting Level 2 (NPPV2) vetted</w:t>
            </w:r>
          </w:p>
          <w:p w14:paraId="366920C3" w14:textId="77777777" w:rsidR="008A68CF" w:rsidRPr="005C249E" w:rsidRDefault="008A68CF" w:rsidP="00F361A4">
            <w:pPr>
              <w:pStyle w:val="ListParagraph"/>
              <w:ind w:left="613"/>
              <w:rPr>
                <w:rFonts w:cs="Arial"/>
                <w:b/>
                <w:i/>
                <w:noProof/>
                <w:szCs w:val="24"/>
                <w:lang w:eastAsia="en-GB"/>
              </w:rPr>
            </w:pPr>
          </w:p>
        </w:tc>
        <w:tc>
          <w:tcPr>
            <w:tcW w:w="4961" w:type="dxa"/>
          </w:tcPr>
          <w:p w14:paraId="6A882E70" w14:textId="4AD4280C" w:rsidR="008A68CF" w:rsidRPr="005C249E" w:rsidRDefault="008A68CF" w:rsidP="00F361A4">
            <w:pPr>
              <w:pStyle w:val="aTitle"/>
              <w:tabs>
                <w:tab w:val="clear" w:pos="4513"/>
                <w:tab w:val="clear" w:pos="9026"/>
              </w:tabs>
              <w:rPr>
                <w:rFonts w:cs="Arial"/>
                <w:b w:val="0"/>
                <w:noProof/>
                <w:color w:val="auto"/>
                <w:sz w:val="24"/>
                <w:szCs w:val="24"/>
                <w:lang w:eastAsia="en-GB"/>
              </w:rPr>
            </w:pPr>
          </w:p>
        </w:tc>
      </w:tr>
    </w:tbl>
    <w:p w14:paraId="5CFDF743" w14:textId="77777777" w:rsidR="004115C6" w:rsidRPr="005C249E" w:rsidRDefault="004115C6" w:rsidP="00845787">
      <w:pPr>
        <w:spacing w:after="200" w:line="276" w:lineRule="auto"/>
        <w:rPr>
          <w:rFonts w:asciiTheme="minorHAnsi" w:eastAsiaTheme="minorHAnsi" w:hAnsiTheme="minorHAnsi" w:cstheme="minorBidi"/>
          <w:szCs w:val="24"/>
          <w:lang w:bidi="ar-SA"/>
        </w:rPr>
      </w:pPr>
    </w:p>
    <w:sectPr w:rsidR="004115C6" w:rsidRPr="005C249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C7B9" w14:textId="77777777" w:rsidR="00BA1BCB" w:rsidRDefault="00BA1BCB" w:rsidP="0077606C">
      <w:r>
        <w:separator/>
      </w:r>
    </w:p>
  </w:endnote>
  <w:endnote w:type="continuationSeparator" w:id="0">
    <w:p w14:paraId="3EABE37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BC32"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6D7E" w14:textId="77777777" w:rsidR="00BA1BCB" w:rsidRDefault="00BA1BCB" w:rsidP="0077606C">
      <w:r>
        <w:separator/>
      </w:r>
    </w:p>
  </w:footnote>
  <w:footnote w:type="continuationSeparator" w:id="0">
    <w:p w14:paraId="164AB44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732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13D56"/>
    <w:multiLevelType w:val="hybridMultilevel"/>
    <w:tmpl w:val="838C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A29E4"/>
    <w:multiLevelType w:val="hybridMultilevel"/>
    <w:tmpl w:val="38962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F6728"/>
    <w:multiLevelType w:val="hybridMultilevel"/>
    <w:tmpl w:val="4AF0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FBF"/>
    <w:rsid w:val="000348E9"/>
    <w:rsid w:val="00040EE4"/>
    <w:rsid w:val="00046148"/>
    <w:rsid w:val="00070C29"/>
    <w:rsid w:val="00084988"/>
    <w:rsid w:val="00097756"/>
    <w:rsid w:val="000A0D3F"/>
    <w:rsid w:val="000B6DB0"/>
    <w:rsid w:val="000C3086"/>
    <w:rsid w:val="000C7062"/>
    <w:rsid w:val="000E17A1"/>
    <w:rsid w:val="000E1FAF"/>
    <w:rsid w:val="000F1FDD"/>
    <w:rsid w:val="000F5A71"/>
    <w:rsid w:val="001151CC"/>
    <w:rsid w:val="00165BC7"/>
    <w:rsid w:val="00166E1F"/>
    <w:rsid w:val="00173195"/>
    <w:rsid w:val="001731A5"/>
    <w:rsid w:val="00186648"/>
    <w:rsid w:val="00187034"/>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D70AA"/>
    <w:rsid w:val="003F5F22"/>
    <w:rsid w:val="0040775B"/>
    <w:rsid w:val="0041069D"/>
    <w:rsid w:val="004115C6"/>
    <w:rsid w:val="0042151C"/>
    <w:rsid w:val="00423961"/>
    <w:rsid w:val="00424741"/>
    <w:rsid w:val="00424FCD"/>
    <w:rsid w:val="004441F1"/>
    <w:rsid w:val="00447DB6"/>
    <w:rsid w:val="00451456"/>
    <w:rsid w:val="00452BE6"/>
    <w:rsid w:val="00454FBF"/>
    <w:rsid w:val="0046742B"/>
    <w:rsid w:val="00475D58"/>
    <w:rsid w:val="00484C90"/>
    <w:rsid w:val="0049235B"/>
    <w:rsid w:val="004A02C2"/>
    <w:rsid w:val="004A5A24"/>
    <w:rsid w:val="004C40B7"/>
    <w:rsid w:val="004D2FBE"/>
    <w:rsid w:val="004D319D"/>
    <w:rsid w:val="0052110C"/>
    <w:rsid w:val="005360F5"/>
    <w:rsid w:val="00542F17"/>
    <w:rsid w:val="00545706"/>
    <w:rsid w:val="00546EBC"/>
    <w:rsid w:val="005528A3"/>
    <w:rsid w:val="00561D93"/>
    <w:rsid w:val="0056786F"/>
    <w:rsid w:val="00573099"/>
    <w:rsid w:val="0057361B"/>
    <w:rsid w:val="005773BD"/>
    <w:rsid w:val="00581EEF"/>
    <w:rsid w:val="005903FC"/>
    <w:rsid w:val="005A7B88"/>
    <w:rsid w:val="005C249E"/>
    <w:rsid w:val="005C7B57"/>
    <w:rsid w:val="005D3CDB"/>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6AA6"/>
    <w:rsid w:val="00657AD4"/>
    <w:rsid w:val="00664B97"/>
    <w:rsid w:val="00664BBD"/>
    <w:rsid w:val="00672AF4"/>
    <w:rsid w:val="00681A84"/>
    <w:rsid w:val="00682444"/>
    <w:rsid w:val="006913A5"/>
    <w:rsid w:val="006A7EA4"/>
    <w:rsid w:val="006B5221"/>
    <w:rsid w:val="006C0A4F"/>
    <w:rsid w:val="006D1472"/>
    <w:rsid w:val="006D62EF"/>
    <w:rsid w:val="006E06BD"/>
    <w:rsid w:val="006E3024"/>
    <w:rsid w:val="006F141E"/>
    <w:rsid w:val="006F1AAB"/>
    <w:rsid w:val="00715012"/>
    <w:rsid w:val="007228F5"/>
    <w:rsid w:val="00743418"/>
    <w:rsid w:val="007465C6"/>
    <w:rsid w:val="0075208F"/>
    <w:rsid w:val="00754309"/>
    <w:rsid w:val="00775544"/>
    <w:rsid w:val="0077606C"/>
    <w:rsid w:val="00785997"/>
    <w:rsid w:val="00790298"/>
    <w:rsid w:val="007C404C"/>
    <w:rsid w:val="007C7799"/>
    <w:rsid w:val="007D0480"/>
    <w:rsid w:val="007D2D88"/>
    <w:rsid w:val="007E2246"/>
    <w:rsid w:val="008061D3"/>
    <w:rsid w:val="00815FF5"/>
    <w:rsid w:val="008177B2"/>
    <w:rsid w:val="00817F2F"/>
    <w:rsid w:val="00834151"/>
    <w:rsid w:val="0084234A"/>
    <w:rsid w:val="00845787"/>
    <w:rsid w:val="008568F4"/>
    <w:rsid w:val="00863413"/>
    <w:rsid w:val="008864D4"/>
    <w:rsid w:val="00886C91"/>
    <w:rsid w:val="008A68CF"/>
    <w:rsid w:val="008C6D44"/>
    <w:rsid w:val="008E5D50"/>
    <w:rsid w:val="008F20BF"/>
    <w:rsid w:val="008F34B3"/>
    <w:rsid w:val="008F4BDD"/>
    <w:rsid w:val="009004AA"/>
    <w:rsid w:val="00912182"/>
    <w:rsid w:val="00930249"/>
    <w:rsid w:val="00944CE3"/>
    <w:rsid w:val="00950EE4"/>
    <w:rsid w:val="00955B9A"/>
    <w:rsid w:val="009569FA"/>
    <w:rsid w:val="00966278"/>
    <w:rsid w:val="00991A67"/>
    <w:rsid w:val="00992861"/>
    <w:rsid w:val="009A0774"/>
    <w:rsid w:val="009A10D8"/>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057E"/>
    <w:rsid w:val="00B03439"/>
    <w:rsid w:val="00B05678"/>
    <w:rsid w:val="00B11826"/>
    <w:rsid w:val="00B3122A"/>
    <w:rsid w:val="00B3765A"/>
    <w:rsid w:val="00B3780C"/>
    <w:rsid w:val="00B37FF1"/>
    <w:rsid w:val="00B45875"/>
    <w:rsid w:val="00B50B6A"/>
    <w:rsid w:val="00B85F26"/>
    <w:rsid w:val="00B9097A"/>
    <w:rsid w:val="00B918FF"/>
    <w:rsid w:val="00BA0C7B"/>
    <w:rsid w:val="00BA1BCB"/>
    <w:rsid w:val="00BA3130"/>
    <w:rsid w:val="00BE0AF6"/>
    <w:rsid w:val="00BF483E"/>
    <w:rsid w:val="00C05258"/>
    <w:rsid w:val="00C24B06"/>
    <w:rsid w:val="00C25C7C"/>
    <w:rsid w:val="00C30CD5"/>
    <w:rsid w:val="00C4535B"/>
    <w:rsid w:val="00C51B00"/>
    <w:rsid w:val="00C54071"/>
    <w:rsid w:val="00C761B2"/>
    <w:rsid w:val="00C77FCE"/>
    <w:rsid w:val="00C839E2"/>
    <w:rsid w:val="00C86B50"/>
    <w:rsid w:val="00C96EA7"/>
    <w:rsid w:val="00CC2879"/>
    <w:rsid w:val="00CE186A"/>
    <w:rsid w:val="00D0359E"/>
    <w:rsid w:val="00D151A4"/>
    <w:rsid w:val="00D25915"/>
    <w:rsid w:val="00D32419"/>
    <w:rsid w:val="00D63DC6"/>
    <w:rsid w:val="00D720CC"/>
    <w:rsid w:val="00D8718F"/>
    <w:rsid w:val="00D94B67"/>
    <w:rsid w:val="00DA7401"/>
    <w:rsid w:val="00DE17BA"/>
    <w:rsid w:val="00DE1999"/>
    <w:rsid w:val="00DE2A4B"/>
    <w:rsid w:val="00DE41CE"/>
    <w:rsid w:val="00DE46D4"/>
    <w:rsid w:val="00DF49C8"/>
    <w:rsid w:val="00E017D3"/>
    <w:rsid w:val="00E078AA"/>
    <w:rsid w:val="00E25BE9"/>
    <w:rsid w:val="00E54875"/>
    <w:rsid w:val="00E54A4D"/>
    <w:rsid w:val="00E616F6"/>
    <w:rsid w:val="00E62F81"/>
    <w:rsid w:val="00E64A59"/>
    <w:rsid w:val="00E736CB"/>
    <w:rsid w:val="00E76D39"/>
    <w:rsid w:val="00E80711"/>
    <w:rsid w:val="00E872BE"/>
    <w:rsid w:val="00E962DD"/>
    <w:rsid w:val="00EB620B"/>
    <w:rsid w:val="00EB778C"/>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1A4"/>
    <w:rsid w:val="00F50AE5"/>
    <w:rsid w:val="00F56695"/>
    <w:rsid w:val="00F61903"/>
    <w:rsid w:val="00F634FB"/>
    <w:rsid w:val="00F65F96"/>
    <w:rsid w:val="00F7662E"/>
    <w:rsid w:val="00F94D75"/>
    <w:rsid w:val="00FA24DA"/>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29972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2">
    <w:name w:val="Body Text Indent 2"/>
    <w:basedOn w:val="Normal"/>
    <w:link w:val="BodyTextIndent2Char"/>
    <w:semiHidden/>
    <w:unhideWhenUsed/>
    <w:rsid w:val="00097756"/>
    <w:pPr>
      <w:ind w:left="720"/>
    </w:pPr>
    <w:rPr>
      <w:rFonts w:cs="Arial"/>
      <w:szCs w:val="24"/>
      <w:lang w:bidi="ar-SA"/>
    </w:rPr>
  </w:style>
  <w:style w:type="character" w:customStyle="1" w:styleId="BodyTextIndent2Char">
    <w:name w:val="Body Text Indent 2 Char"/>
    <w:basedOn w:val="DefaultParagraphFont"/>
    <w:link w:val="BodyTextIndent2"/>
    <w:semiHidden/>
    <w:rsid w:val="00097756"/>
    <w:rPr>
      <w:rFonts w:ascii="Arial" w:hAnsi="Arial" w:cs="Arial"/>
      <w:sz w:val="24"/>
      <w:szCs w:val="24"/>
      <w:lang w:eastAsia="en-US"/>
    </w:rPr>
  </w:style>
  <w:style w:type="paragraph" w:styleId="BodyTextIndent">
    <w:name w:val="Body Text Indent"/>
    <w:basedOn w:val="Normal"/>
    <w:link w:val="BodyTextIndentChar"/>
    <w:uiPriority w:val="99"/>
    <w:semiHidden/>
    <w:unhideWhenUsed/>
    <w:rsid w:val="008568F4"/>
    <w:pPr>
      <w:spacing w:after="120"/>
      <w:ind w:left="283"/>
    </w:pPr>
  </w:style>
  <w:style w:type="character" w:customStyle="1" w:styleId="BodyTextIndentChar">
    <w:name w:val="Body Text Indent Char"/>
    <w:basedOn w:val="DefaultParagraphFont"/>
    <w:link w:val="BodyTextIndent"/>
    <w:uiPriority w:val="99"/>
    <w:semiHidden/>
    <w:rsid w:val="008568F4"/>
    <w:rPr>
      <w:rFonts w:ascii="Arial" w:hAnsi="Arial"/>
      <w:sz w:val="24"/>
      <w:szCs w:val="22"/>
      <w:lang w:eastAsia="en-US" w:bidi="en-US"/>
    </w:rPr>
  </w:style>
  <w:style w:type="paragraph" w:styleId="BodyText">
    <w:name w:val="Body Text"/>
    <w:basedOn w:val="Normal"/>
    <w:link w:val="BodyTextChar"/>
    <w:rsid w:val="008568F4"/>
    <w:pPr>
      <w:spacing w:after="120"/>
    </w:pPr>
    <w:rPr>
      <w:rFonts w:ascii="Arial (W1)" w:hAnsi="Arial (W1)" w:cs="Arial"/>
      <w:szCs w:val="24"/>
      <w:lang w:bidi="ar-SA"/>
    </w:rPr>
  </w:style>
  <w:style w:type="character" w:customStyle="1" w:styleId="BodyTextChar">
    <w:name w:val="Body Text Char"/>
    <w:basedOn w:val="DefaultParagraphFont"/>
    <w:link w:val="BodyText"/>
    <w:rsid w:val="008568F4"/>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19083142">
      <w:bodyDiv w:val="1"/>
      <w:marLeft w:val="0"/>
      <w:marRight w:val="0"/>
      <w:marTop w:val="0"/>
      <w:marBottom w:val="0"/>
      <w:divBdr>
        <w:top w:val="none" w:sz="0" w:space="0" w:color="auto"/>
        <w:left w:val="none" w:sz="0" w:space="0" w:color="auto"/>
        <w:bottom w:val="none" w:sz="0" w:space="0" w:color="auto"/>
        <w:right w:val="none" w:sz="0" w:space="0" w:color="auto"/>
      </w:divBdr>
    </w:div>
    <w:div w:id="96739819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05117-8C10-4F27-B8A9-EE89164AEE3A}">
  <ds:schemaRefs>
    <ds:schemaRef ds:uri="http://schemas.openxmlformats.org/officeDocument/2006/bibliography"/>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8</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15609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2021-04-21T14:38:00Z</dcterms:created>
  <dcterms:modified xsi:type="dcterms:W3CDTF">2021-04-21T14:48:00Z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