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0786F12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063274D">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854AE4" w14:paraId="1A29B169" w14:textId="77777777" w:rsidTr="00D70625">
        <w:trPr>
          <w:trHeight w:val="709"/>
        </w:trPr>
        <w:tc>
          <w:tcPr>
            <w:tcW w:w="2552" w:type="dxa"/>
            <w:shd w:val="clear" w:color="auto" w:fill="F2F2F2" w:themeFill="background1" w:themeFillShade="F2"/>
            <w:vAlign w:val="center"/>
          </w:tcPr>
          <w:p w14:paraId="2E48D616" w14:textId="77777777" w:rsidR="00845787" w:rsidRPr="00854AE4" w:rsidRDefault="007C7799" w:rsidP="00D70625">
            <w:pPr>
              <w:rPr>
                <w:rFonts w:cs="Arial"/>
                <w:b/>
                <w:szCs w:val="24"/>
              </w:rPr>
            </w:pPr>
            <w:r w:rsidRPr="00854AE4">
              <w:rPr>
                <w:rFonts w:cs="Arial"/>
                <w:b/>
                <w:szCs w:val="24"/>
              </w:rPr>
              <w:t>Post t</w:t>
            </w:r>
            <w:r w:rsidR="00845787" w:rsidRPr="00854AE4">
              <w:rPr>
                <w:rFonts w:cs="Arial"/>
                <w:b/>
                <w:szCs w:val="24"/>
              </w:rPr>
              <w:t>itle</w:t>
            </w:r>
          </w:p>
        </w:tc>
        <w:tc>
          <w:tcPr>
            <w:tcW w:w="7933" w:type="dxa"/>
            <w:vAlign w:val="center"/>
          </w:tcPr>
          <w:p w14:paraId="3B49D2D3" w14:textId="69F46F3C" w:rsidR="00845787" w:rsidRPr="00854AE4" w:rsidRDefault="004A10A8" w:rsidP="00D70625">
            <w:pPr>
              <w:rPr>
                <w:rFonts w:cs="Arial"/>
                <w:szCs w:val="24"/>
              </w:rPr>
            </w:pPr>
            <w:r w:rsidRPr="00854AE4">
              <w:rPr>
                <w:rFonts w:cs="Arial"/>
                <w:b/>
                <w:bCs/>
                <w:szCs w:val="24"/>
              </w:rPr>
              <w:t>Employer Engagement Officer</w:t>
            </w:r>
          </w:p>
        </w:tc>
      </w:tr>
      <w:tr w:rsidR="00845787" w:rsidRPr="00854AE4" w14:paraId="3ED309D5" w14:textId="77777777" w:rsidTr="00D70625">
        <w:trPr>
          <w:trHeight w:val="709"/>
        </w:trPr>
        <w:tc>
          <w:tcPr>
            <w:tcW w:w="2552" w:type="dxa"/>
            <w:shd w:val="clear" w:color="auto" w:fill="F2F2F2" w:themeFill="background1" w:themeFillShade="F2"/>
            <w:vAlign w:val="center"/>
          </w:tcPr>
          <w:p w14:paraId="4C87CAEE" w14:textId="77777777" w:rsidR="00845787" w:rsidRPr="00854AE4" w:rsidRDefault="00BF483E" w:rsidP="00D70625">
            <w:pPr>
              <w:rPr>
                <w:rFonts w:cs="Arial"/>
                <w:b/>
                <w:szCs w:val="24"/>
              </w:rPr>
            </w:pPr>
            <w:r w:rsidRPr="00854AE4">
              <w:rPr>
                <w:rFonts w:cs="Arial"/>
                <w:b/>
                <w:szCs w:val="24"/>
              </w:rPr>
              <w:t>JE Reference No</w:t>
            </w:r>
          </w:p>
        </w:tc>
        <w:tc>
          <w:tcPr>
            <w:tcW w:w="7933" w:type="dxa"/>
            <w:vAlign w:val="center"/>
          </w:tcPr>
          <w:p w14:paraId="0E05D1A9" w14:textId="6AFC3D2C" w:rsidR="004A10A8" w:rsidRPr="00854AE4" w:rsidRDefault="004A10A8" w:rsidP="004A10A8">
            <w:pPr>
              <w:rPr>
                <w:rFonts w:cs="Arial"/>
                <w:szCs w:val="24"/>
              </w:rPr>
            </w:pPr>
          </w:p>
          <w:p w14:paraId="1048F359" w14:textId="77777777" w:rsidR="004A10A8" w:rsidRPr="00854AE4" w:rsidRDefault="004A10A8" w:rsidP="004A10A8">
            <w:pPr>
              <w:ind w:left="-105"/>
              <w:rPr>
                <w:rFonts w:cs="Arial"/>
                <w:szCs w:val="24"/>
              </w:rPr>
            </w:pPr>
          </w:p>
          <w:p w14:paraId="59AC6496" w14:textId="77777777" w:rsidR="004A10A8" w:rsidRPr="00854AE4" w:rsidRDefault="004A10A8" w:rsidP="004A10A8">
            <w:pPr>
              <w:ind w:left="-105"/>
              <w:rPr>
                <w:rFonts w:cs="Arial"/>
                <w:szCs w:val="24"/>
              </w:rPr>
            </w:pPr>
            <w:r w:rsidRPr="00854AE4">
              <w:rPr>
                <w:rFonts w:cs="Arial"/>
                <w:szCs w:val="24"/>
              </w:rPr>
              <w:t xml:space="preserve">Job Evaluation Ref No: </w:t>
            </w:r>
            <w:r w:rsidRPr="00854AE4">
              <w:rPr>
                <w:rFonts w:eastAsia="Calibri" w:cs="Arial"/>
                <w:szCs w:val="24"/>
              </w:rPr>
              <w:t xml:space="preserve"> N10054</w:t>
            </w:r>
          </w:p>
          <w:p w14:paraId="1080F8BC" w14:textId="77777777" w:rsidR="00845787" w:rsidRPr="00854AE4" w:rsidRDefault="00845787" w:rsidP="00D70625">
            <w:pPr>
              <w:rPr>
                <w:rFonts w:cs="Arial"/>
                <w:szCs w:val="24"/>
              </w:rPr>
            </w:pPr>
          </w:p>
        </w:tc>
      </w:tr>
      <w:tr w:rsidR="00845787" w:rsidRPr="00854AE4" w14:paraId="7CE84355" w14:textId="77777777" w:rsidTr="00D70625">
        <w:trPr>
          <w:trHeight w:val="709"/>
        </w:trPr>
        <w:tc>
          <w:tcPr>
            <w:tcW w:w="2552" w:type="dxa"/>
            <w:shd w:val="clear" w:color="auto" w:fill="F2F2F2" w:themeFill="background1" w:themeFillShade="F2"/>
            <w:vAlign w:val="center"/>
          </w:tcPr>
          <w:p w14:paraId="412CF96F" w14:textId="77777777" w:rsidR="00845787" w:rsidRPr="00854AE4" w:rsidRDefault="00845787" w:rsidP="00D70625">
            <w:pPr>
              <w:rPr>
                <w:rFonts w:cs="Arial"/>
                <w:b/>
                <w:szCs w:val="24"/>
              </w:rPr>
            </w:pPr>
            <w:r w:rsidRPr="00854AE4">
              <w:rPr>
                <w:rFonts w:cs="Arial"/>
                <w:b/>
                <w:szCs w:val="24"/>
              </w:rPr>
              <w:t>Grade</w:t>
            </w:r>
          </w:p>
        </w:tc>
        <w:tc>
          <w:tcPr>
            <w:tcW w:w="7933" w:type="dxa"/>
            <w:vAlign w:val="center"/>
          </w:tcPr>
          <w:p w14:paraId="7569F4FB" w14:textId="69C3AA1B" w:rsidR="00845787" w:rsidRPr="00854AE4" w:rsidRDefault="004A10A8" w:rsidP="00D70625">
            <w:pPr>
              <w:rPr>
                <w:rFonts w:cs="Arial"/>
                <w:szCs w:val="24"/>
              </w:rPr>
            </w:pPr>
            <w:r w:rsidRPr="00854AE4">
              <w:rPr>
                <w:rFonts w:cs="Arial"/>
                <w:szCs w:val="24"/>
              </w:rPr>
              <w:t>7</w:t>
            </w:r>
          </w:p>
        </w:tc>
      </w:tr>
      <w:tr w:rsidR="00845787" w:rsidRPr="00854AE4" w14:paraId="066E49A5" w14:textId="77777777" w:rsidTr="00D70625">
        <w:trPr>
          <w:trHeight w:val="709"/>
        </w:trPr>
        <w:tc>
          <w:tcPr>
            <w:tcW w:w="2552" w:type="dxa"/>
            <w:shd w:val="clear" w:color="auto" w:fill="F2F2F2" w:themeFill="background1" w:themeFillShade="F2"/>
            <w:vAlign w:val="center"/>
          </w:tcPr>
          <w:p w14:paraId="756C0159" w14:textId="77777777" w:rsidR="00845787" w:rsidRPr="00854AE4" w:rsidRDefault="00845787" w:rsidP="00D70625">
            <w:pPr>
              <w:rPr>
                <w:rFonts w:cs="Arial"/>
                <w:b/>
                <w:szCs w:val="24"/>
              </w:rPr>
            </w:pPr>
            <w:r w:rsidRPr="00854AE4">
              <w:rPr>
                <w:rFonts w:cs="Arial"/>
                <w:b/>
                <w:szCs w:val="24"/>
              </w:rPr>
              <w:t>Service</w:t>
            </w:r>
          </w:p>
        </w:tc>
        <w:tc>
          <w:tcPr>
            <w:tcW w:w="7933" w:type="dxa"/>
            <w:vAlign w:val="center"/>
          </w:tcPr>
          <w:p w14:paraId="4B7C9BB5" w14:textId="5ED45B00" w:rsidR="00845787" w:rsidRPr="00854AE4" w:rsidRDefault="004A10A8" w:rsidP="00D70625">
            <w:pPr>
              <w:rPr>
                <w:rFonts w:cs="Arial"/>
                <w:szCs w:val="24"/>
              </w:rPr>
            </w:pPr>
            <w:r w:rsidRPr="00854AE4">
              <w:rPr>
                <w:rFonts w:cs="Arial"/>
                <w:szCs w:val="24"/>
              </w:rPr>
              <w:t>Children and Young People</w:t>
            </w:r>
          </w:p>
        </w:tc>
      </w:tr>
      <w:tr w:rsidR="00845787" w:rsidRPr="00854AE4" w14:paraId="427FC968" w14:textId="77777777" w:rsidTr="00D70625">
        <w:trPr>
          <w:trHeight w:val="709"/>
        </w:trPr>
        <w:tc>
          <w:tcPr>
            <w:tcW w:w="2552" w:type="dxa"/>
            <w:shd w:val="clear" w:color="auto" w:fill="F2F2F2" w:themeFill="background1" w:themeFillShade="F2"/>
            <w:vAlign w:val="center"/>
          </w:tcPr>
          <w:p w14:paraId="500BFF14" w14:textId="77777777" w:rsidR="00845787" w:rsidRPr="00854AE4" w:rsidRDefault="00845787" w:rsidP="00D70625">
            <w:pPr>
              <w:rPr>
                <w:rFonts w:cs="Arial"/>
                <w:b/>
                <w:szCs w:val="24"/>
              </w:rPr>
            </w:pPr>
            <w:r w:rsidRPr="00854AE4">
              <w:rPr>
                <w:rFonts w:cs="Arial"/>
                <w:b/>
                <w:szCs w:val="24"/>
              </w:rPr>
              <w:t>Service Area</w:t>
            </w:r>
          </w:p>
        </w:tc>
        <w:tc>
          <w:tcPr>
            <w:tcW w:w="7933" w:type="dxa"/>
            <w:vAlign w:val="center"/>
          </w:tcPr>
          <w:p w14:paraId="77458EAF" w14:textId="384514A1" w:rsidR="00845787" w:rsidRPr="00854AE4" w:rsidRDefault="004A10A8" w:rsidP="00D70625">
            <w:pPr>
              <w:rPr>
                <w:rFonts w:cs="Arial"/>
                <w:szCs w:val="24"/>
              </w:rPr>
            </w:pPr>
            <w:r w:rsidRPr="00854AE4">
              <w:rPr>
                <w:rFonts w:cs="Arial"/>
                <w:szCs w:val="24"/>
              </w:rPr>
              <w:t>Progression and Learning</w:t>
            </w:r>
          </w:p>
        </w:tc>
      </w:tr>
      <w:tr w:rsidR="00845787" w:rsidRPr="00854AE4" w14:paraId="563AF508"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5E821C" w14:textId="77777777" w:rsidR="00845787" w:rsidRPr="00854AE4" w:rsidRDefault="00845787" w:rsidP="00D70625">
            <w:pPr>
              <w:rPr>
                <w:rFonts w:cs="Arial"/>
                <w:szCs w:val="24"/>
              </w:rPr>
            </w:pPr>
            <w:r w:rsidRPr="00854AE4">
              <w:rPr>
                <w:rFonts w:cs="Arial"/>
                <w:b/>
                <w:szCs w:val="24"/>
              </w:rPr>
              <w:t>Reporting to</w:t>
            </w:r>
          </w:p>
        </w:tc>
        <w:tc>
          <w:tcPr>
            <w:tcW w:w="7933" w:type="dxa"/>
            <w:tcBorders>
              <w:bottom w:val="single" w:sz="4" w:space="0" w:color="000000"/>
            </w:tcBorders>
            <w:vAlign w:val="center"/>
          </w:tcPr>
          <w:p w14:paraId="33B23228" w14:textId="4211D5DC" w:rsidR="00845787" w:rsidRPr="00854AE4" w:rsidRDefault="004A10A8" w:rsidP="00D70625">
            <w:pPr>
              <w:rPr>
                <w:rFonts w:cs="Arial"/>
                <w:szCs w:val="24"/>
              </w:rPr>
            </w:pPr>
            <w:r w:rsidRPr="00854AE4">
              <w:rPr>
                <w:rFonts w:cs="Arial"/>
                <w:szCs w:val="24"/>
              </w:rPr>
              <w:t>Employer Engagement Co-ordinator</w:t>
            </w:r>
          </w:p>
        </w:tc>
      </w:tr>
      <w:tr w:rsidR="00845787" w:rsidRPr="00854AE4" w14:paraId="3C6BBB5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D71F34" w14:textId="77777777" w:rsidR="00845787" w:rsidRPr="00854AE4" w:rsidRDefault="00845787" w:rsidP="00D70625">
            <w:pPr>
              <w:rPr>
                <w:rFonts w:cs="Arial"/>
                <w:b/>
                <w:szCs w:val="24"/>
              </w:rPr>
            </w:pPr>
            <w:r w:rsidRPr="00854AE4">
              <w:rPr>
                <w:rFonts w:cs="Arial"/>
                <w:b/>
                <w:szCs w:val="24"/>
              </w:rPr>
              <w:t>Location</w:t>
            </w:r>
          </w:p>
        </w:tc>
        <w:tc>
          <w:tcPr>
            <w:tcW w:w="7933" w:type="dxa"/>
            <w:tcBorders>
              <w:bottom w:val="single" w:sz="4" w:space="0" w:color="000000"/>
            </w:tcBorders>
            <w:vAlign w:val="center"/>
          </w:tcPr>
          <w:p w14:paraId="0DD4EBEE" w14:textId="119D4179" w:rsidR="00845787" w:rsidRPr="00854AE4" w:rsidRDefault="004A10A8" w:rsidP="00D70625">
            <w:pPr>
              <w:rPr>
                <w:rFonts w:cs="Arial"/>
                <w:szCs w:val="24"/>
              </w:rPr>
            </w:pPr>
            <w:r w:rsidRPr="00854AE4">
              <w:rPr>
                <w:rFonts w:cs="Arial"/>
                <w:szCs w:val="24"/>
              </w:rPr>
              <w:t>You will be based in a locality within County Durham. However, you may be required to work at any Durham County Council location, according to the needs of the service</w:t>
            </w:r>
            <w:r w:rsidRPr="00854AE4">
              <w:rPr>
                <w:rFonts w:cs="Arial"/>
                <w:color w:val="FF0000"/>
                <w:szCs w:val="24"/>
              </w:rPr>
              <w:t xml:space="preserve"> </w:t>
            </w:r>
            <w:r w:rsidRPr="00854AE4">
              <w:rPr>
                <w:rFonts w:cs="Arial"/>
                <w:szCs w:val="24"/>
              </w:rPr>
              <w:t>and your work will involve visiting employers in the county and surrounding travel to work area.</w:t>
            </w:r>
          </w:p>
        </w:tc>
      </w:tr>
      <w:tr w:rsidR="00845787" w:rsidRPr="00854AE4" w14:paraId="6C32659B" w14:textId="77777777" w:rsidTr="00D70625">
        <w:trPr>
          <w:trHeight w:val="80"/>
        </w:trPr>
        <w:tc>
          <w:tcPr>
            <w:tcW w:w="10485" w:type="dxa"/>
            <w:gridSpan w:val="2"/>
            <w:tcBorders>
              <w:left w:val="nil"/>
              <w:right w:val="nil"/>
            </w:tcBorders>
            <w:shd w:val="clear" w:color="auto" w:fill="auto"/>
            <w:vAlign w:val="center"/>
          </w:tcPr>
          <w:p w14:paraId="0BFFB794" w14:textId="77777777" w:rsidR="00845787" w:rsidRPr="00854AE4" w:rsidRDefault="00845787" w:rsidP="00D70625">
            <w:pPr>
              <w:jc w:val="right"/>
              <w:rPr>
                <w:rFonts w:cs="Arial"/>
                <w:szCs w:val="24"/>
              </w:rPr>
            </w:pPr>
          </w:p>
        </w:tc>
      </w:tr>
      <w:tr w:rsidR="00845787" w:rsidRPr="00854AE4" w14:paraId="5A1E2254" w14:textId="77777777" w:rsidTr="00D70625">
        <w:trPr>
          <w:trHeight w:val="709"/>
        </w:trPr>
        <w:tc>
          <w:tcPr>
            <w:tcW w:w="2552" w:type="dxa"/>
            <w:shd w:val="clear" w:color="auto" w:fill="F2F2F2" w:themeFill="background1" w:themeFillShade="F2"/>
            <w:vAlign w:val="center"/>
          </w:tcPr>
          <w:p w14:paraId="6470D807" w14:textId="77777777" w:rsidR="00845787" w:rsidRPr="00854AE4" w:rsidRDefault="00845787" w:rsidP="00D70625">
            <w:pPr>
              <w:rPr>
                <w:rFonts w:cs="Arial"/>
                <w:b/>
                <w:szCs w:val="24"/>
              </w:rPr>
            </w:pPr>
            <w:r w:rsidRPr="00854AE4">
              <w:rPr>
                <w:rFonts w:cs="Arial"/>
                <w:b/>
                <w:szCs w:val="24"/>
              </w:rPr>
              <w:t>DBS</w:t>
            </w:r>
          </w:p>
        </w:tc>
        <w:tc>
          <w:tcPr>
            <w:tcW w:w="7933" w:type="dxa"/>
            <w:vAlign w:val="center"/>
          </w:tcPr>
          <w:p w14:paraId="581C73F6" w14:textId="59ED59F2" w:rsidR="004A10A8" w:rsidRPr="00854AE4" w:rsidRDefault="004A10A8" w:rsidP="004A10A8">
            <w:pPr>
              <w:rPr>
                <w:rFonts w:cs="Arial"/>
                <w:szCs w:val="24"/>
              </w:rPr>
            </w:pPr>
            <w:r w:rsidRPr="00854AE4">
              <w:rPr>
                <w:rFonts w:cs="Arial"/>
                <w:bCs/>
                <w:szCs w:val="24"/>
              </w:rPr>
              <w:t>This post is subject to Enhanced Disclosure.</w:t>
            </w:r>
          </w:p>
          <w:p w14:paraId="56998207" w14:textId="1042B584" w:rsidR="00845787" w:rsidRPr="00854AE4" w:rsidRDefault="00845787" w:rsidP="00D70625">
            <w:pPr>
              <w:rPr>
                <w:rFonts w:cs="Arial"/>
                <w:szCs w:val="24"/>
              </w:rPr>
            </w:pPr>
          </w:p>
        </w:tc>
      </w:tr>
      <w:tr w:rsidR="00845787" w:rsidRPr="00854AE4" w14:paraId="409692C9" w14:textId="77777777" w:rsidTr="00D70625">
        <w:trPr>
          <w:trHeight w:val="709"/>
        </w:trPr>
        <w:tc>
          <w:tcPr>
            <w:tcW w:w="2552" w:type="dxa"/>
            <w:shd w:val="clear" w:color="auto" w:fill="F2F2F2" w:themeFill="background1" w:themeFillShade="F2"/>
            <w:vAlign w:val="center"/>
          </w:tcPr>
          <w:p w14:paraId="5117DDE9" w14:textId="77777777" w:rsidR="00845787" w:rsidRPr="00854AE4" w:rsidRDefault="00845787" w:rsidP="00D70625">
            <w:pPr>
              <w:rPr>
                <w:rFonts w:cs="Arial"/>
                <w:b/>
                <w:szCs w:val="24"/>
              </w:rPr>
            </w:pPr>
            <w:r w:rsidRPr="00854AE4">
              <w:rPr>
                <w:rFonts w:cs="Arial"/>
                <w:b/>
                <w:szCs w:val="24"/>
              </w:rPr>
              <w:t>Flexitime</w:t>
            </w:r>
          </w:p>
        </w:tc>
        <w:tc>
          <w:tcPr>
            <w:tcW w:w="7933" w:type="dxa"/>
            <w:vAlign w:val="center"/>
          </w:tcPr>
          <w:p w14:paraId="1BA914FB" w14:textId="1F734701" w:rsidR="00845787" w:rsidRPr="000A683C" w:rsidRDefault="00845787" w:rsidP="00D70625">
            <w:pPr>
              <w:rPr>
                <w:rFonts w:cs="Arial"/>
                <w:szCs w:val="24"/>
              </w:rPr>
            </w:pPr>
            <w:r w:rsidRPr="000A683C">
              <w:rPr>
                <w:rFonts w:cs="Arial"/>
                <w:szCs w:val="24"/>
              </w:rPr>
              <w:t>This post is eligible for flexitime.</w:t>
            </w:r>
          </w:p>
        </w:tc>
      </w:tr>
      <w:tr w:rsidR="00845787" w:rsidRPr="00854AE4" w14:paraId="5E1955D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B8A0C4C" w14:textId="77777777" w:rsidR="00845787" w:rsidRPr="00854AE4" w:rsidRDefault="00845787" w:rsidP="00D70625">
            <w:pPr>
              <w:rPr>
                <w:rFonts w:cs="Arial"/>
                <w:b/>
                <w:szCs w:val="24"/>
              </w:rPr>
            </w:pPr>
            <w:r w:rsidRPr="00854AE4">
              <w:rPr>
                <w:rFonts w:cs="Arial"/>
                <w:b/>
                <w:szCs w:val="24"/>
              </w:rPr>
              <w:t>Politically restricted</w:t>
            </w:r>
          </w:p>
        </w:tc>
        <w:tc>
          <w:tcPr>
            <w:tcW w:w="7933" w:type="dxa"/>
            <w:tcBorders>
              <w:bottom w:val="single" w:sz="4" w:space="0" w:color="000000"/>
            </w:tcBorders>
            <w:vAlign w:val="center"/>
          </w:tcPr>
          <w:p w14:paraId="2A06B34D" w14:textId="2159E213" w:rsidR="00845787" w:rsidRPr="000A683C" w:rsidRDefault="00845787" w:rsidP="00D70625">
            <w:pPr>
              <w:rPr>
                <w:rFonts w:cs="Arial"/>
                <w:szCs w:val="24"/>
              </w:rPr>
            </w:pPr>
            <w:r w:rsidRPr="000A683C">
              <w:rPr>
                <w:rFonts w:cs="Arial"/>
                <w:szCs w:val="24"/>
              </w:rPr>
              <w:t>This post is not designated as a politically restricted pos</w:t>
            </w:r>
            <w:r w:rsidR="007C7799" w:rsidRPr="000A683C">
              <w:rPr>
                <w:rFonts w:cs="Arial"/>
                <w:szCs w:val="24"/>
              </w:rPr>
              <w:t>t in accordance with the requirements of Section 1(5) of the Local Government and Housing Act 1989 and by regulations made from time to time by the Secretary of State.</w:t>
            </w:r>
          </w:p>
        </w:tc>
      </w:tr>
      <w:tr w:rsidR="00681A84" w:rsidRPr="00854AE4" w14:paraId="361718E4" w14:textId="77777777" w:rsidTr="00681A84">
        <w:trPr>
          <w:trHeight w:val="1320"/>
        </w:trPr>
        <w:tc>
          <w:tcPr>
            <w:tcW w:w="2552" w:type="dxa"/>
            <w:tcBorders>
              <w:bottom w:val="single" w:sz="4" w:space="0" w:color="auto"/>
            </w:tcBorders>
            <w:shd w:val="clear" w:color="auto" w:fill="F2F2F2" w:themeFill="background1" w:themeFillShade="F2"/>
            <w:vAlign w:val="center"/>
          </w:tcPr>
          <w:p w14:paraId="0CFEA373" w14:textId="6BD300C0" w:rsidR="00681A84" w:rsidRPr="00854AE4" w:rsidRDefault="004A10A8" w:rsidP="00D70625">
            <w:pPr>
              <w:rPr>
                <w:rFonts w:cs="Arial"/>
                <w:b/>
                <w:szCs w:val="24"/>
              </w:rPr>
            </w:pPr>
            <w:r w:rsidRPr="00854AE4">
              <w:rPr>
                <w:rFonts w:cs="Arial"/>
                <w:b/>
                <w:szCs w:val="24"/>
              </w:rPr>
              <w:t>Contract</w:t>
            </w:r>
          </w:p>
        </w:tc>
        <w:tc>
          <w:tcPr>
            <w:tcW w:w="7933" w:type="dxa"/>
            <w:tcBorders>
              <w:bottom w:val="single" w:sz="4" w:space="0" w:color="auto"/>
            </w:tcBorders>
            <w:vAlign w:val="center"/>
          </w:tcPr>
          <w:p w14:paraId="1FD128CE" w14:textId="39BD2F53" w:rsidR="00551624" w:rsidRPr="00551624" w:rsidRDefault="00551624" w:rsidP="00551624">
            <w:pPr>
              <w:rPr>
                <w:rFonts w:cs="Arial"/>
              </w:rPr>
            </w:pPr>
            <w:r w:rsidRPr="00551624">
              <w:rPr>
                <w:rFonts w:cs="Arial"/>
              </w:rPr>
              <w:t xml:space="preserve">This post is funded through ESF and the Youth Employment Initiative (YEI) as part of the 2014-2020 European Structural and Investment Funds Growth Programme in England. The YEI/ESF funding will end on </w:t>
            </w:r>
            <w:r w:rsidR="00BF483F">
              <w:rPr>
                <w:rFonts w:cs="Arial"/>
              </w:rPr>
              <w:t>31</w:t>
            </w:r>
            <w:r w:rsidR="00BF483F" w:rsidRPr="00BF483F">
              <w:rPr>
                <w:rFonts w:cs="Arial"/>
                <w:vertAlign w:val="superscript"/>
              </w:rPr>
              <w:t>st</w:t>
            </w:r>
            <w:r w:rsidR="00BF483F">
              <w:rPr>
                <w:rFonts w:cs="Arial"/>
              </w:rPr>
              <w:t xml:space="preserve"> December 2021</w:t>
            </w:r>
            <w:r w:rsidRPr="00551624">
              <w:rPr>
                <w:rFonts w:cs="Arial"/>
              </w:rPr>
              <w:t>. The post will then be funded until 31</w:t>
            </w:r>
            <w:r w:rsidRPr="00551624">
              <w:rPr>
                <w:rFonts w:cs="Arial"/>
                <w:vertAlign w:val="superscript"/>
              </w:rPr>
              <w:t>st</w:t>
            </w:r>
            <w:r w:rsidRPr="00551624">
              <w:rPr>
                <w:rFonts w:cs="Arial"/>
              </w:rPr>
              <w:t xml:space="preserve"> March 2022 with the possibility of further extension, dependent upon approval of </w:t>
            </w:r>
            <w:r>
              <w:rPr>
                <w:rFonts w:cs="Arial"/>
              </w:rPr>
              <w:t>funding.</w:t>
            </w:r>
          </w:p>
        </w:tc>
      </w:tr>
    </w:tbl>
    <w:p w14:paraId="2F22A331" w14:textId="77777777" w:rsidR="00681A84" w:rsidRPr="00854AE4" w:rsidRDefault="00681A84">
      <w:pPr>
        <w:rPr>
          <w:rFonts w:cs="Arial"/>
          <w:szCs w:val="24"/>
        </w:rPr>
      </w:pPr>
    </w:p>
    <w:tbl>
      <w:tblPr>
        <w:tblStyle w:val="TableGrid"/>
        <w:tblW w:w="0" w:type="auto"/>
        <w:tblLook w:val="04A0" w:firstRow="1" w:lastRow="0" w:firstColumn="1" w:lastColumn="0" w:noHBand="0" w:noVBand="1"/>
      </w:tblPr>
      <w:tblGrid>
        <w:gridCol w:w="10456"/>
      </w:tblGrid>
      <w:tr w:rsidR="003F5F22" w:rsidRPr="00854AE4" w14:paraId="22754B50" w14:textId="77777777" w:rsidTr="003F5F22">
        <w:trPr>
          <w:trHeight w:val="624"/>
        </w:trPr>
        <w:tc>
          <w:tcPr>
            <w:tcW w:w="10456" w:type="dxa"/>
            <w:shd w:val="clear" w:color="auto" w:fill="F2F2F2" w:themeFill="background1" w:themeFillShade="F2"/>
            <w:vAlign w:val="center"/>
          </w:tcPr>
          <w:p w14:paraId="5EDB69C3" w14:textId="77777777" w:rsidR="003F5F22" w:rsidRPr="00854AE4" w:rsidRDefault="003F5F22" w:rsidP="003F5F22">
            <w:pPr>
              <w:rPr>
                <w:rFonts w:cs="Arial"/>
                <w:b/>
                <w:szCs w:val="24"/>
              </w:rPr>
            </w:pPr>
            <w:r w:rsidRPr="00854AE4">
              <w:rPr>
                <w:rFonts w:cs="Arial"/>
                <w:b/>
                <w:szCs w:val="24"/>
              </w:rPr>
              <w:t>Description of role</w:t>
            </w:r>
          </w:p>
        </w:tc>
      </w:tr>
    </w:tbl>
    <w:p w14:paraId="08D6FE01" w14:textId="77777777" w:rsidR="003F5F22" w:rsidRPr="00854AE4" w:rsidRDefault="003F5F22" w:rsidP="00681A84">
      <w:pPr>
        <w:rPr>
          <w:rFonts w:cs="Arial"/>
          <w:b/>
          <w:szCs w:val="24"/>
        </w:rPr>
      </w:pPr>
    </w:p>
    <w:p w14:paraId="76C0B750" w14:textId="2AB2F099" w:rsidR="00823918" w:rsidRPr="00854AE4" w:rsidRDefault="00823918" w:rsidP="00C23C85">
      <w:pPr>
        <w:rPr>
          <w:rFonts w:cs="Arial"/>
          <w:bCs/>
          <w:szCs w:val="24"/>
        </w:rPr>
      </w:pPr>
      <w:r w:rsidRPr="00854AE4">
        <w:rPr>
          <w:rFonts w:cs="Arial"/>
          <w:bCs/>
          <w:szCs w:val="24"/>
        </w:rPr>
        <w:t xml:space="preserve">The role of the Employer Engagement Officer is to source and secure opportunities for unemployed young people aged 16 – 24 </w:t>
      </w:r>
      <w:proofErr w:type="spellStart"/>
      <w:r w:rsidRPr="00854AE4">
        <w:rPr>
          <w:rFonts w:cs="Arial"/>
          <w:bCs/>
          <w:szCs w:val="24"/>
        </w:rPr>
        <w:t>yrs</w:t>
      </w:r>
      <w:proofErr w:type="spellEnd"/>
      <w:r w:rsidRPr="00854AE4">
        <w:rPr>
          <w:rFonts w:cs="Arial"/>
          <w:bCs/>
          <w:szCs w:val="24"/>
        </w:rPr>
        <w:t xml:space="preserve">; including work experience, job vacancies, apprenticeships, traineeships and Kickstart placements. The role involves working collaboratively </w:t>
      </w:r>
      <w:r w:rsidRPr="00854AE4">
        <w:rPr>
          <w:rFonts w:cs="Arial"/>
          <w:bCs/>
          <w:szCs w:val="24"/>
        </w:rPr>
        <w:lastRenderedPageBreak/>
        <w:t xml:space="preserve">with Progression Advisors and Progression Workers from </w:t>
      </w:r>
      <w:proofErr w:type="spellStart"/>
      <w:r w:rsidRPr="00854AE4">
        <w:rPr>
          <w:rFonts w:cs="Arial"/>
          <w:bCs/>
          <w:szCs w:val="24"/>
        </w:rPr>
        <w:t>DurhamWorks</w:t>
      </w:r>
      <w:proofErr w:type="spellEnd"/>
      <w:r w:rsidRPr="00854AE4">
        <w:rPr>
          <w:rFonts w:cs="Arial"/>
          <w:bCs/>
          <w:szCs w:val="24"/>
        </w:rPr>
        <w:t xml:space="preserve"> and other key partner organisations such as Job Centre plus to source and secure opportunities for young people, utilising the </w:t>
      </w:r>
      <w:proofErr w:type="spellStart"/>
      <w:r w:rsidRPr="00854AE4">
        <w:rPr>
          <w:rFonts w:cs="Arial"/>
          <w:bCs/>
          <w:szCs w:val="24"/>
        </w:rPr>
        <w:t>DurhamWorks</w:t>
      </w:r>
      <w:proofErr w:type="spellEnd"/>
      <w:r w:rsidRPr="00854AE4">
        <w:rPr>
          <w:rFonts w:cs="Arial"/>
          <w:bCs/>
          <w:szCs w:val="24"/>
        </w:rPr>
        <w:t xml:space="preserve"> grant where applicable. Employer engagement is a key component of this role.</w:t>
      </w:r>
    </w:p>
    <w:p w14:paraId="77B0C294" w14:textId="24010F16" w:rsidR="003F5F22" w:rsidRPr="00854AE4"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54AE4" w14:paraId="6439E2FA" w14:textId="77777777" w:rsidTr="00300F4A">
        <w:trPr>
          <w:trHeight w:val="624"/>
        </w:trPr>
        <w:tc>
          <w:tcPr>
            <w:tcW w:w="10456" w:type="dxa"/>
            <w:shd w:val="clear" w:color="auto" w:fill="F2F2F2" w:themeFill="background1" w:themeFillShade="F2"/>
            <w:vAlign w:val="center"/>
          </w:tcPr>
          <w:p w14:paraId="532597B5" w14:textId="77777777" w:rsidR="003F5F22" w:rsidRPr="00854AE4" w:rsidRDefault="003F5F22" w:rsidP="00300F4A">
            <w:pPr>
              <w:rPr>
                <w:rFonts w:cs="Arial"/>
                <w:b/>
                <w:szCs w:val="24"/>
              </w:rPr>
            </w:pPr>
            <w:r w:rsidRPr="00854AE4">
              <w:rPr>
                <w:rFonts w:cs="Arial"/>
                <w:b/>
                <w:szCs w:val="24"/>
              </w:rPr>
              <w:t>Duties and responsibilities</w:t>
            </w:r>
          </w:p>
        </w:tc>
      </w:tr>
    </w:tbl>
    <w:p w14:paraId="1BC58410" w14:textId="77777777" w:rsidR="00681A84" w:rsidRPr="00854AE4" w:rsidRDefault="00681A84" w:rsidP="00681A84">
      <w:pPr>
        <w:rPr>
          <w:rFonts w:cs="Arial"/>
          <w:b/>
          <w:szCs w:val="24"/>
        </w:rPr>
      </w:pPr>
    </w:p>
    <w:p w14:paraId="231E9677" w14:textId="77777777" w:rsidR="00854AE4" w:rsidRPr="00854AE4" w:rsidRDefault="00854AE4" w:rsidP="00854AE4">
      <w:pPr>
        <w:numPr>
          <w:ilvl w:val="0"/>
          <w:numId w:val="21"/>
        </w:numPr>
        <w:rPr>
          <w:rFonts w:eastAsia="Calibri" w:cs="Arial"/>
          <w:szCs w:val="24"/>
        </w:rPr>
      </w:pPr>
      <w:r w:rsidRPr="00854AE4">
        <w:rPr>
          <w:rFonts w:eastAsia="Calibri" w:cs="Arial"/>
          <w:szCs w:val="24"/>
        </w:rPr>
        <w:t xml:space="preserve">engaging employers in a broad range of sectors in order to source and secure opportunities for unemployed young people, including work experience, job vacancies, apprenticeships, traineeships and Kickstart placements  </w:t>
      </w:r>
    </w:p>
    <w:p w14:paraId="677F165D" w14:textId="77777777" w:rsidR="00854AE4" w:rsidRPr="00854AE4" w:rsidRDefault="00854AE4" w:rsidP="00854AE4">
      <w:pPr>
        <w:pStyle w:val="ListParagraph"/>
        <w:numPr>
          <w:ilvl w:val="0"/>
          <w:numId w:val="21"/>
        </w:numPr>
        <w:rPr>
          <w:rFonts w:eastAsia="Calibri" w:cs="Arial"/>
          <w:szCs w:val="24"/>
        </w:rPr>
      </w:pPr>
      <w:r w:rsidRPr="00854AE4">
        <w:rPr>
          <w:rFonts w:eastAsia="Calibri" w:cs="Arial"/>
          <w:szCs w:val="24"/>
        </w:rPr>
        <w:t>sourcing employers and utilising local employer networks to take part in the kickstart programme in collaboration with job centre plus.</w:t>
      </w:r>
    </w:p>
    <w:p w14:paraId="1189E466" w14:textId="77777777" w:rsidR="00854AE4" w:rsidRPr="00854AE4" w:rsidRDefault="00854AE4" w:rsidP="00854AE4">
      <w:pPr>
        <w:pStyle w:val="ListParagraph"/>
        <w:numPr>
          <w:ilvl w:val="0"/>
          <w:numId w:val="21"/>
        </w:numPr>
        <w:rPr>
          <w:rFonts w:eastAsia="Calibri" w:cs="Arial"/>
          <w:szCs w:val="24"/>
        </w:rPr>
      </w:pPr>
      <w:r w:rsidRPr="00854AE4">
        <w:rPr>
          <w:rFonts w:eastAsia="Calibri" w:cs="Arial"/>
          <w:szCs w:val="24"/>
        </w:rPr>
        <w:t xml:space="preserve">registering and supporting a small caseload of ‘work-ready’ </w:t>
      </w:r>
      <w:proofErr w:type="spellStart"/>
      <w:r w:rsidRPr="00854AE4">
        <w:rPr>
          <w:rFonts w:eastAsia="Calibri" w:cs="Arial"/>
          <w:szCs w:val="24"/>
        </w:rPr>
        <w:t>DurhamWorks</w:t>
      </w:r>
      <w:proofErr w:type="spellEnd"/>
      <w:r w:rsidRPr="00854AE4">
        <w:rPr>
          <w:rFonts w:eastAsia="Calibri" w:cs="Arial"/>
          <w:szCs w:val="24"/>
        </w:rPr>
        <w:t xml:space="preserve"> participants, including those known to have Special Educational Needs and/or Disabilities (SEND) and Mental Health issues.</w:t>
      </w:r>
    </w:p>
    <w:p w14:paraId="720BE522" w14:textId="77777777" w:rsidR="00854AE4" w:rsidRPr="00854AE4" w:rsidRDefault="00854AE4" w:rsidP="00854AE4">
      <w:pPr>
        <w:pStyle w:val="ListParagraph"/>
        <w:numPr>
          <w:ilvl w:val="0"/>
          <w:numId w:val="21"/>
        </w:numPr>
        <w:rPr>
          <w:rFonts w:eastAsia="Calibri" w:cs="Arial"/>
          <w:szCs w:val="24"/>
        </w:rPr>
      </w:pPr>
      <w:r w:rsidRPr="00854AE4">
        <w:rPr>
          <w:rFonts w:eastAsia="Calibri" w:cs="Arial"/>
          <w:szCs w:val="24"/>
        </w:rPr>
        <w:t xml:space="preserve">supporting those young people requiring help through Youth Hubs, as directed by the Employer Engagement Co-ordinator. </w:t>
      </w:r>
    </w:p>
    <w:p w14:paraId="4D623F83"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undertaking health and safety audits as necessary, prior to participants commencing a work experience placement.   </w:t>
      </w:r>
    </w:p>
    <w:p w14:paraId="4D2B6FA9" w14:textId="1236A326"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providing support to the employer to enable the young person to be fully integrated into the workforce for the duration of the work experience placement or </w:t>
      </w:r>
      <w:r w:rsidR="00A47A1D">
        <w:rPr>
          <w:rFonts w:eastAsia="Calibri" w:cs="Arial"/>
          <w:szCs w:val="24"/>
        </w:rPr>
        <w:t>K</w:t>
      </w:r>
      <w:r w:rsidRPr="00854AE4">
        <w:rPr>
          <w:rFonts w:eastAsia="Calibri" w:cs="Arial"/>
          <w:szCs w:val="24"/>
        </w:rPr>
        <w:t>ickstart programme. This will cover health and safety, safeguarding, and disability awareness training as required.</w:t>
      </w:r>
    </w:p>
    <w:p w14:paraId="166795E4"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acting as a single point of contact for Progression Advisors and Progression Workers, including sourcing and securing opportunities for young people whom they are providing support to. </w:t>
      </w:r>
    </w:p>
    <w:p w14:paraId="1EEE0A19"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promoting the </w:t>
      </w:r>
      <w:proofErr w:type="spellStart"/>
      <w:r w:rsidRPr="00854AE4">
        <w:rPr>
          <w:rFonts w:eastAsia="Calibri" w:cs="Arial"/>
          <w:szCs w:val="24"/>
        </w:rPr>
        <w:t>DurhamWorks</w:t>
      </w:r>
      <w:proofErr w:type="spellEnd"/>
      <w:r w:rsidRPr="00854AE4">
        <w:rPr>
          <w:rFonts w:eastAsia="Calibri" w:cs="Arial"/>
          <w:szCs w:val="24"/>
        </w:rPr>
        <w:t xml:space="preserve"> Grant including activities such as:</w:t>
      </w:r>
    </w:p>
    <w:p w14:paraId="2D061263" w14:textId="77777777" w:rsidR="00854AE4" w:rsidRPr="00854AE4" w:rsidRDefault="00854AE4" w:rsidP="00854AE4">
      <w:pPr>
        <w:numPr>
          <w:ilvl w:val="1"/>
          <w:numId w:val="21"/>
        </w:numPr>
        <w:spacing w:after="200"/>
        <w:contextualSpacing/>
        <w:rPr>
          <w:rFonts w:eastAsia="Calibri" w:cs="Arial"/>
          <w:szCs w:val="24"/>
        </w:rPr>
      </w:pPr>
      <w:r w:rsidRPr="00854AE4">
        <w:rPr>
          <w:rFonts w:eastAsia="Calibri" w:cs="Arial"/>
          <w:szCs w:val="24"/>
        </w:rPr>
        <w:t>identifying employers who could provide suitable vacancies for participants using the grant</w:t>
      </w:r>
    </w:p>
    <w:p w14:paraId="5CFC275F" w14:textId="77777777" w:rsidR="00854AE4" w:rsidRPr="00854AE4" w:rsidRDefault="00854AE4" w:rsidP="00854AE4">
      <w:pPr>
        <w:numPr>
          <w:ilvl w:val="1"/>
          <w:numId w:val="21"/>
        </w:numPr>
        <w:spacing w:after="200"/>
        <w:contextualSpacing/>
        <w:rPr>
          <w:rFonts w:eastAsia="Calibri" w:cs="Arial"/>
          <w:szCs w:val="24"/>
        </w:rPr>
      </w:pPr>
      <w:r w:rsidRPr="00854AE4">
        <w:rPr>
          <w:rFonts w:eastAsia="Calibri" w:cs="Arial"/>
          <w:szCs w:val="24"/>
        </w:rPr>
        <w:t xml:space="preserve">identifying suitable participants (in conjunction with the Progression Team, </w:t>
      </w:r>
      <w:proofErr w:type="spellStart"/>
      <w:r w:rsidRPr="00854AE4">
        <w:rPr>
          <w:rFonts w:eastAsia="Calibri" w:cs="Arial"/>
          <w:szCs w:val="24"/>
        </w:rPr>
        <w:t>DurhamWorks</w:t>
      </w:r>
      <w:proofErr w:type="spellEnd"/>
      <w:r w:rsidRPr="00854AE4">
        <w:rPr>
          <w:rFonts w:eastAsia="Calibri" w:cs="Arial"/>
          <w:szCs w:val="24"/>
        </w:rPr>
        <w:t xml:space="preserve"> Delivery Partners and Subcontractors) for opportunities with employers who are interested in utilising the </w:t>
      </w:r>
      <w:proofErr w:type="spellStart"/>
      <w:r w:rsidRPr="00854AE4">
        <w:rPr>
          <w:rFonts w:eastAsia="Calibri" w:cs="Arial"/>
          <w:szCs w:val="24"/>
        </w:rPr>
        <w:t>DurhamWorks</w:t>
      </w:r>
      <w:proofErr w:type="spellEnd"/>
      <w:r w:rsidRPr="00854AE4">
        <w:rPr>
          <w:rFonts w:eastAsia="Calibri" w:cs="Arial"/>
          <w:szCs w:val="24"/>
        </w:rPr>
        <w:t xml:space="preserve"> Grant</w:t>
      </w:r>
    </w:p>
    <w:p w14:paraId="507F4552" w14:textId="77777777" w:rsidR="00854AE4" w:rsidRPr="00854AE4" w:rsidRDefault="00854AE4" w:rsidP="00854AE4">
      <w:pPr>
        <w:numPr>
          <w:ilvl w:val="1"/>
          <w:numId w:val="21"/>
        </w:numPr>
        <w:spacing w:after="200"/>
        <w:contextualSpacing/>
        <w:rPr>
          <w:rFonts w:eastAsia="Calibri" w:cs="Arial"/>
          <w:szCs w:val="24"/>
        </w:rPr>
      </w:pPr>
      <w:r w:rsidRPr="00854AE4">
        <w:rPr>
          <w:rFonts w:eastAsia="Calibri" w:cs="Arial"/>
          <w:szCs w:val="24"/>
        </w:rPr>
        <w:t xml:space="preserve">keeping in touch with employers and participants who are accessing the </w:t>
      </w:r>
      <w:proofErr w:type="spellStart"/>
      <w:r w:rsidRPr="00854AE4">
        <w:rPr>
          <w:rFonts w:eastAsia="Calibri" w:cs="Arial"/>
          <w:szCs w:val="24"/>
        </w:rPr>
        <w:t>DurhamWorks</w:t>
      </w:r>
      <w:proofErr w:type="spellEnd"/>
      <w:r w:rsidRPr="00854AE4">
        <w:rPr>
          <w:rFonts w:eastAsia="Calibri" w:cs="Arial"/>
          <w:szCs w:val="24"/>
        </w:rPr>
        <w:t xml:space="preserve"> Grant </w:t>
      </w:r>
    </w:p>
    <w:p w14:paraId="3D934483"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managing and maintaining databases, to ensure employer contacts and details of </w:t>
      </w:r>
      <w:proofErr w:type="spellStart"/>
      <w:r w:rsidRPr="00854AE4">
        <w:rPr>
          <w:rFonts w:eastAsia="Calibri" w:cs="Arial"/>
          <w:szCs w:val="24"/>
        </w:rPr>
        <w:t>DurhamWorks</w:t>
      </w:r>
      <w:proofErr w:type="spellEnd"/>
      <w:r w:rsidRPr="00854AE4">
        <w:rPr>
          <w:rFonts w:eastAsia="Calibri" w:cs="Arial"/>
          <w:szCs w:val="24"/>
        </w:rPr>
        <w:t xml:space="preserve"> opportunities are up to date.</w:t>
      </w:r>
    </w:p>
    <w:p w14:paraId="55B83ABE"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ensure recording is accurate on client records in line with Progression Team Practice Guidelines.</w:t>
      </w:r>
    </w:p>
    <w:p w14:paraId="17B26D1B"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utilising databases to promote vacancies and identify areas of interest for participants on </w:t>
      </w:r>
      <w:proofErr w:type="spellStart"/>
      <w:r w:rsidRPr="00854AE4">
        <w:rPr>
          <w:rFonts w:eastAsia="Calibri" w:cs="Arial"/>
          <w:szCs w:val="24"/>
        </w:rPr>
        <w:t>DurhamWorks</w:t>
      </w:r>
      <w:proofErr w:type="spellEnd"/>
      <w:r w:rsidRPr="00854AE4">
        <w:rPr>
          <w:rFonts w:eastAsia="Calibri" w:cs="Arial"/>
          <w:szCs w:val="24"/>
        </w:rPr>
        <w:t xml:space="preserve">.     </w:t>
      </w:r>
    </w:p>
    <w:p w14:paraId="331075BB" w14:textId="77777777" w:rsidR="00854AE4" w:rsidRPr="00854AE4" w:rsidRDefault="00854AE4" w:rsidP="00854AE4">
      <w:pPr>
        <w:numPr>
          <w:ilvl w:val="0"/>
          <w:numId w:val="21"/>
        </w:numPr>
        <w:rPr>
          <w:rFonts w:eastAsia="Calibri" w:cs="Arial"/>
          <w:szCs w:val="24"/>
        </w:rPr>
      </w:pPr>
      <w:r w:rsidRPr="00854AE4">
        <w:rPr>
          <w:rFonts w:eastAsia="Calibri" w:cs="Arial"/>
          <w:szCs w:val="24"/>
        </w:rPr>
        <w:t>ensuring that all employer engagement activity is evaluated and used as a tool for continuous improvement.</w:t>
      </w:r>
    </w:p>
    <w:p w14:paraId="1981675E" w14:textId="77777777" w:rsidR="00854AE4" w:rsidRPr="00854AE4" w:rsidRDefault="00854AE4" w:rsidP="00854AE4">
      <w:pPr>
        <w:pStyle w:val="ListParagraph"/>
        <w:numPr>
          <w:ilvl w:val="0"/>
          <w:numId w:val="21"/>
        </w:numPr>
        <w:rPr>
          <w:rFonts w:eastAsia="Calibri" w:cs="Arial"/>
          <w:szCs w:val="24"/>
        </w:rPr>
      </w:pPr>
      <w:r w:rsidRPr="00854AE4">
        <w:rPr>
          <w:rFonts w:eastAsia="Calibri" w:cs="Arial"/>
          <w:szCs w:val="24"/>
        </w:rPr>
        <w:t xml:space="preserve">producing evaluative reports and statistical information as required. </w:t>
      </w:r>
    </w:p>
    <w:p w14:paraId="14675239" w14:textId="77777777" w:rsidR="00854AE4" w:rsidRPr="00854AE4" w:rsidRDefault="00854AE4" w:rsidP="00854AE4">
      <w:pPr>
        <w:numPr>
          <w:ilvl w:val="0"/>
          <w:numId w:val="21"/>
        </w:numPr>
        <w:spacing w:after="200"/>
        <w:contextualSpacing/>
        <w:rPr>
          <w:rFonts w:eastAsia="Calibri" w:cs="Arial"/>
          <w:szCs w:val="24"/>
        </w:rPr>
      </w:pPr>
      <w:r w:rsidRPr="00854AE4">
        <w:rPr>
          <w:rFonts w:eastAsia="Calibri" w:cs="Arial"/>
          <w:szCs w:val="24"/>
        </w:rPr>
        <w:t>undertaking workforce development appropriate to the role.</w:t>
      </w:r>
    </w:p>
    <w:p w14:paraId="584E2834" w14:textId="2B394504" w:rsidR="0063274D" w:rsidRPr="00854AE4" w:rsidRDefault="00854AE4" w:rsidP="00854AE4">
      <w:pPr>
        <w:numPr>
          <w:ilvl w:val="0"/>
          <w:numId w:val="21"/>
        </w:numPr>
        <w:spacing w:after="200"/>
        <w:contextualSpacing/>
        <w:rPr>
          <w:rFonts w:eastAsia="Calibri" w:cs="Arial"/>
          <w:szCs w:val="24"/>
        </w:rPr>
      </w:pPr>
      <w:r w:rsidRPr="00854AE4">
        <w:rPr>
          <w:rFonts w:eastAsia="Calibri" w:cs="Arial"/>
          <w:szCs w:val="24"/>
        </w:rPr>
        <w:t xml:space="preserve">ensuring effective safeguarding and child protection arrangements, in line with Durham County Council policy and guidelines. </w:t>
      </w:r>
    </w:p>
    <w:p w14:paraId="49693678" w14:textId="77777777" w:rsidR="00681A84" w:rsidRPr="00854AE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5B5807C" w14:textId="77777777" w:rsidTr="00300F4A">
        <w:trPr>
          <w:trHeight w:val="624"/>
        </w:trPr>
        <w:tc>
          <w:tcPr>
            <w:tcW w:w="10456" w:type="dxa"/>
            <w:shd w:val="clear" w:color="auto" w:fill="F2F2F2" w:themeFill="background1" w:themeFillShade="F2"/>
            <w:vAlign w:val="center"/>
          </w:tcPr>
          <w:p w14:paraId="645B82CB" w14:textId="77777777" w:rsidR="003F5F22" w:rsidRDefault="003F5F22" w:rsidP="00300F4A">
            <w:pPr>
              <w:rPr>
                <w:rFonts w:cs="Arial"/>
                <w:b/>
                <w:szCs w:val="24"/>
              </w:rPr>
            </w:pPr>
            <w:r>
              <w:rPr>
                <w:rFonts w:cs="Arial"/>
                <w:b/>
                <w:szCs w:val="24"/>
              </w:rPr>
              <w:lastRenderedPageBreak/>
              <w:t>Organisational responsibilities</w:t>
            </w:r>
          </w:p>
        </w:tc>
      </w:tr>
    </w:tbl>
    <w:p w14:paraId="3F0EED9D" w14:textId="77777777" w:rsidR="00681A84" w:rsidRDefault="00681A84">
      <w:pPr>
        <w:rPr>
          <w:b/>
        </w:rPr>
      </w:pPr>
    </w:p>
    <w:p w14:paraId="3ABE6E5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69BABF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681A84" w:rsidRDefault="00681A84" w:rsidP="003F5F22">
      <w:pPr>
        <w:pStyle w:val="ListParagraph"/>
        <w:ind w:left="567" w:hanging="425"/>
        <w:rPr>
          <w:rFonts w:cs="Arial"/>
          <w:szCs w:val="24"/>
        </w:rPr>
      </w:pPr>
    </w:p>
    <w:p w14:paraId="42D45DC0"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681D5FBF"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9EF09CA" w14:textId="77777777" w:rsidR="00681A84" w:rsidRPr="00681A84" w:rsidRDefault="00681A84" w:rsidP="00681A84">
      <w:pPr>
        <w:pStyle w:val="ListParagraph"/>
        <w:rPr>
          <w:rFonts w:cs="Arial"/>
          <w:szCs w:val="24"/>
        </w:rPr>
      </w:pPr>
    </w:p>
    <w:p w14:paraId="72575755"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BBE46A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DA82D95" w14:textId="77777777" w:rsidR="00681A84" w:rsidRPr="00681A84" w:rsidRDefault="00681A84" w:rsidP="003F5F22">
      <w:pPr>
        <w:pStyle w:val="ListParagraph"/>
        <w:ind w:left="567" w:hanging="425"/>
        <w:rPr>
          <w:rFonts w:cs="Arial"/>
          <w:szCs w:val="24"/>
        </w:rPr>
      </w:pPr>
    </w:p>
    <w:p w14:paraId="67E99594"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071C30B3"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F850603" w14:textId="77777777" w:rsidR="0063274D" w:rsidRPr="00681A84" w:rsidRDefault="0063274D" w:rsidP="003F5F22">
      <w:pPr>
        <w:pStyle w:val="ListParagraph"/>
        <w:ind w:left="567" w:hanging="425"/>
        <w:rPr>
          <w:rFonts w:cs="Arial"/>
          <w:szCs w:val="24"/>
        </w:rPr>
      </w:pPr>
    </w:p>
    <w:p w14:paraId="0D4489C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965F487"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762AE17" w14:textId="77777777" w:rsidR="0063274D" w:rsidRPr="0063274D" w:rsidRDefault="0063274D" w:rsidP="003F5F22">
      <w:pPr>
        <w:pStyle w:val="ListParagraph"/>
        <w:ind w:left="567" w:hanging="425"/>
        <w:rPr>
          <w:rFonts w:cs="Arial"/>
          <w:szCs w:val="24"/>
        </w:rPr>
      </w:pPr>
      <w:r>
        <w:rPr>
          <w:rFonts w:cs="Arial"/>
          <w:szCs w:val="24"/>
        </w:rPr>
        <w:t xml:space="preserve"> </w:t>
      </w:r>
    </w:p>
    <w:p w14:paraId="1FBD9A66"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7D9003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AEA0A8E" w14:textId="77777777" w:rsidR="005360F5" w:rsidRDefault="005360F5" w:rsidP="003F5F22">
      <w:pPr>
        <w:pStyle w:val="ListParagraph"/>
        <w:ind w:left="567"/>
        <w:rPr>
          <w:rFonts w:cs="Arial"/>
          <w:szCs w:val="24"/>
        </w:rPr>
      </w:pPr>
    </w:p>
    <w:p w14:paraId="2FA3DBDA"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C36142F"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756C0EC6" w14:textId="77777777" w:rsidR="00581EEF" w:rsidRPr="00581EEF" w:rsidRDefault="00581EEF" w:rsidP="00854AE4">
      <w:pPr>
        <w:rPr>
          <w:rFonts w:cs="Arial"/>
        </w:rPr>
      </w:pPr>
    </w:p>
    <w:p w14:paraId="4D7FBF6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8DFE8C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0F10F61" w14:textId="77777777" w:rsidR="0063274D" w:rsidRPr="0063274D" w:rsidRDefault="0063274D" w:rsidP="003F5F22">
      <w:pPr>
        <w:pStyle w:val="ListParagraph"/>
        <w:ind w:left="567" w:hanging="425"/>
        <w:rPr>
          <w:rFonts w:cs="Arial"/>
          <w:szCs w:val="24"/>
        </w:rPr>
      </w:pPr>
    </w:p>
    <w:p w14:paraId="3AE7B8DB"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6AB8160"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C8F20AE" w14:textId="77777777" w:rsidR="0063274D" w:rsidRPr="0063274D" w:rsidRDefault="0063274D" w:rsidP="003F5F22">
      <w:pPr>
        <w:pStyle w:val="ListParagraph"/>
        <w:ind w:left="567" w:hanging="425"/>
        <w:rPr>
          <w:rFonts w:cs="Arial"/>
          <w:szCs w:val="24"/>
        </w:rPr>
      </w:pPr>
    </w:p>
    <w:p w14:paraId="79E5A71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A49506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99DD72E" w14:textId="77777777" w:rsidR="0063274D" w:rsidRPr="0063274D" w:rsidRDefault="0063274D" w:rsidP="003F5F22">
      <w:pPr>
        <w:pStyle w:val="ListParagraph"/>
        <w:ind w:left="567" w:hanging="425"/>
        <w:rPr>
          <w:rFonts w:cs="Arial"/>
          <w:szCs w:val="24"/>
        </w:rPr>
      </w:pPr>
    </w:p>
    <w:p w14:paraId="6754EB3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FD1296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681A84" w:rsidRDefault="00681A84"/>
    <w:p w14:paraId="1A5C9336"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C8830E4" w14:textId="77777777" w:rsidR="008061D3" w:rsidRDefault="008061D3" w:rsidP="00845787">
      <w:pPr>
        <w:pStyle w:val="aTitle"/>
        <w:tabs>
          <w:tab w:val="clear" w:pos="4513"/>
        </w:tabs>
        <w:ind w:right="3662"/>
        <w:rPr>
          <w:b w:val="0"/>
          <w:noProof/>
          <w:sz w:val="24"/>
          <w:szCs w:val="24"/>
          <w:lang w:eastAsia="en-GB"/>
        </w:rPr>
        <w:sectPr w:rsidR="008061D3" w:rsidSect="00845787">
          <w:headerReference w:type="default" r:id="rId12"/>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23861" w14:paraId="0B3F598F" w14:textId="77777777" w:rsidTr="00E53E4D">
        <w:trPr>
          <w:trHeight w:val="989"/>
        </w:trPr>
        <w:tc>
          <w:tcPr>
            <w:tcW w:w="1671" w:type="dxa"/>
            <w:shd w:val="clear" w:color="auto" w:fill="F2F2F2" w:themeFill="background1" w:themeFillShade="F2"/>
          </w:tcPr>
          <w:p w14:paraId="0C63686C" w14:textId="77777777" w:rsidR="00523861" w:rsidRPr="00845787" w:rsidRDefault="00523861" w:rsidP="00523861">
            <w:pPr>
              <w:pStyle w:val="aTitle"/>
              <w:tabs>
                <w:tab w:val="clear" w:pos="4513"/>
              </w:tabs>
              <w:rPr>
                <w:rFonts w:cs="Arial"/>
                <w:noProof/>
                <w:color w:val="auto"/>
                <w:sz w:val="22"/>
                <w:lang w:eastAsia="en-GB"/>
              </w:rPr>
            </w:pPr>
          </w:p>
          <w:p w14:paraId="5CA9B499" w14:textId="77777777" w:rsidR="00523861" w:rsidRPr="00845787" w:rsidRDefault="00523861" w:rsidP="0052386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3739D3DD" w14:textId="2AC2F2E1" w:rsidR="00523861" w:rsidRPr="00523861" w:rsidRDefault="00523861" w:rsidP="00523861">
            <w:pPr>
              <w:pStyle w:val="aTitle"/>
              <w:numPr>
                <w:ilvl w:val="0"/>
                <w:numId w:val="21"/>
              </w:numPr>
              <w:tabs>
                <w:tab w:val="clear" w:pos="4513"/>
                <w:tab w:val="clear" w:pos="9026"/>
              </w:tabs>
              <w:rPr>
                <w:rFonts w:cs="Arial"/>
                <w:b w:val="0"/>
                <w:bCs/>
                <w:i/>
                <w:noProof/>
                <w:color w:val="auto"/>
                <w:sz w:val="22"/>
                <w:lang w:eastAsia="en-GB"/>
              </w:rPr>
            </w:pPr>
            <w:r w:rsidRPr="00523861">
              <w:rPr>
                <w:rFonts w:cs="Arial"/>
                <w:b w:val="0"/>
                <w:bCs/>
                <w:color w:val="auto"/>
                <w:sz w:val="22"/>
              </w:rPr>
              <w:t>Level 3 qualification in a relevant field e.g.  Employment Related Services; Marketing; Business Administration; Information, Advice and Guidance; Youth Work etc.</w:t>
            </w:r>
          </w:p>
        </w:tc>
        <w:tc>
          <w:tcPr>
            <w:tcW w:w="4961" w:type="dxa"/>
          </w:tcPr>
          <w:p w14:paraId="15DAEACB" w14:textId="77777777" w:rsidR="00523861" w:rsidRPr="00854AE4" w:rsidRDefault="00523861" w:rsidP="00523861">
            <w:pPr>
              <w:pStyle w:val="ListParagraph"/>
              <w:numPr>
                <w:ilvl w:val="0"/>
                <w:numId w:val="25"/>
              </w:numPr>
              <w:rPr>
                <w:rFonts w:cs="Arial"/>
                <w:sz w:val="22"/>
              </w:rPr>
            </w:pPr>
            <w:r w:rsidRPr="00854AE4">
              <w:rPr>
                <w:rFonts w:cs="Arial"/>
                <w:sz w:val="22"/>
              </w:rPr>
              <w:t>Recognised teaching or training qualification.</w:t>
            </w:r>
          </w:p>
          <w:p w14:paraId="45A5F89C" w14:textId="0A6E383A" w:rsidR="00523861" w:rsidRPr="00854AE4" w:rsidRDefault="00523861" w:rsidP="00523861">
            <w:pPr>
              <w:pStyle w:val="aTitle"/>
              <w:numPr>
                <w:ilvl w:val="0"/>
                <w:numId w:val="17"/>
              </w:numPr>
              <w:tabs>
                <w:tab w:val="clear" w:pos="4513"/>
              </w:tabs>
              <w:ind w:left="312" w:hanging="284"/>
              <w:rPr>
                <w:rFonts w:cs="Arial"/>
                <w:b w:val="0"/>
                <w:noProof/>
                <w:color w:val="auto"/>
                <w:sz w:val="22"/>
                <w:lang w:eastAsia="en-GB"/>
              </w:rPr>
            </w:pPr>
            <w:r w:rsidRPr="00854AE4">
              <w:rPr>
                <w:rFonts w:cs="Arial"/>
                <w:b w:val="0"/>
                <w:color w:val="auto"/>
                <w:sz w:val="22"/>
              </w:rPr>
              <w:t>IOSH qualification.</w:t>
            </w:r>
          </w:p>
        </w:tc>
      </w:tr>
      <w:tr w:rsidR="00523861" w14:paraId="089D7B55" w14:textId="77777777" w:rsidTr="00852F97">
        <w:trPr>
          <w:trHeight w:val="1712"/>
        </w:trPr>
        <w:tc>
          <w:tcPr>
            <w:tcW w:w="1671" w:type="dxa"/>
            <w:shd w:val="clear" w:color="auto" w:fill="F2F2F2" w:themeFill="background1" w:themeFillShade="F2"/>
          </w:tcPr>
          <w:p w14:paraId="185B711C" w14:textId="77777777" w:rsidR="00523861" w:rsidRPr="00845787" w:rsidRDefault="00523861" w:rsidP="00523861">
            <w:pPr>
              <w:pStyle w:val="aTitle"/>
              <w:tabs>
                <w:tab w:val="clear" w:pos="4513"/>
              </w:tabs>
              <w:rPr>
                <w:rFonts w:cs="Arial"/>
                <w:noProof/>
                <w:color w:val="auto"/>
                <w:sz w:val="22"/>
                <w:lang w:eastAsia="en-GB"/>
              </w:rPr>
            </w:pPr>
          </w:p>
          <w:p w14:paraId="070EEE75" w14:textId="77777777" w:rsidR="00523861" w:rsidRPr="00845787" w:rsidRDefault="00523861" w:rsidP="0052386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79CBB40F" w14:textId="77777777" w:rsidR="00523861" w:rsidRPr="00854AE4" w:rsidRDefault="00523861" w:rsidP="00523861">
            <w:pPr>
              <w:pStyle w:val="ListParagraph"/>
              <w:numPr>
                <w:ilvl w:val="0"/>
                <w:numId w:val="26"/>
              </w:numPr>
              <w:rPr>
                <w:rFonts w:cs="Arial"/>
                <w:bCs/>
                <w:sz w:val="22"/>
              </w:rPr>
            </w:pPr>
            <w:r w:rsidRPr="00854AE4">
              <w:rPr>
                <w:rFonts w:cs="Arial"/>
                <w:bCs/>
                <w:sz w:val="22"/>
              </w:rPr>
              <w:t>Substantial experience of successful employer engagement.</w:t>
            </w:r>
          </w:p>
          <w:p w14:paraId="16C797F7" w14:textId="77777777" w:rsidR="00523861" w:rsidRPr="00854AE4" w:rsidRDefault="00523861" w:rsidP="00523861">
            <w:pPr>
              <w:pStyle w:val="ListParagraph"/>
              <w:numPr>
                <w:ilvl w:val="0"/>
                <w:numId w:val="26"/>
              </w:numPr>
              <w:rPr>
                <w:rFonts w:cs="Arial"/>
                <w:bCs/>
                <w:sz w:val="22"/>
              </w:rPr>
            </w:pPr>
            <w:r w:rsidRPr="00854AE4">
              <w:rPr>
                <w:rFonts w:cs="Arial"/>
                <w:bCs/>
                <w:sz w:val="22"/>
              </w:rPr>
              <w:t xml:space="preserve">Experience of arranging work experience placements. </w:t>
            </w:r>
          </w:p>
          <w:p w14:paraId="021DA398" w14:textId="77777777" w:rsidR="00523861" w:rsidRPr="00854AE4" w:rsidRDefault="00523861" w:rsidP="00523861">
            <w:pPr>
              <w:pStyle w:val="ListParagraph"/>
              <w:numPr>
                <w:ilvl w:val="0"/>
                <w:numId w:val="26"/>
              </w:numPr>
              <w:rPr>
                <w:rFonts w:cs="Arial"/>
                <w:bCs/>
                <w:sz w:val="22"/>
              </w:rPr>
            </w:pPr>
            <w:r w:rsidRPr="00854AE4">
              <w:rPr>
                <w:rFonts w:cs="Arial"/>
                <w:bCs/>
                <w:sz w:val="22"/>
              </w:rPr>
              <w:t>Experience of working with employers to meet their needs.</w:t>
            </w:r>
          </w:p>
          <w:p w14:paraId="349B8BAE" w14:textId="77777777" w:rsidR="00523861" w:rsidRDefault="00523861" w:rsidP="00523861">
            <w:pPr>
              <w:pStyle w:val="ListParagraph"/>
              <w:numPr>
                <w:ilvl w:val="0"/>
                <w:numId w:val="26"/>
              </w:numPr>
              <w:rPr>
                <w:rFonts w:cs="Arial"/>
                <w:bCs/>
                <w:sz w:val="22"/>
              </w:rPr>
            </w:pPr>
            <w:r w:rsidRPr="00854AE4">
              <w:rPr>
                <w:rFonts w:cs="Arial"/>
                <w:bCs/>
                <w:sz w:val="22"/>
              </w:rPr>
              <w:t>Experience of developing collaborative relationships with partners including Jobcentre Plus, National Careers Service, Business Durham and other employability and training providers.</w:t>
            </w:r>
          </w:p>
          <w:p w14:paraId="2BBA158F" w14:textId="390CA17A" w:rsidR="00523861" w:rsidRPr="00854AE4" w:rsidRDefault="00523861" w:rsidP="00523861">
            <w:pPr>
              <w:pStyle w:val="ListParagraph"/>
              <w:numPr>
                <w:ilvl w:val="0"/>
                <w:numId w:val="26"/>
              </w:numPr>
              <w:rPr>
                <w:rFonts w:cs="Arial"/>
                <w:bCs/>
                <w:sz w:val="22"/>
              </w:rPr>
            </w:pPr>
            <w:r w:rsidRPr="00854AE4">
              <w:rPr>
                <w:rFonts w:cs="Arial"/>
                <w:bCs/>
                <w:sz w:val="22"/>
              </w:rPr>
              <w:t>Experience of providing information and advice to young people.</w:t>
            </w:r>
          </w:p>
        </w:tc>
        <w:tc>
          <w:tcPr>
            <w:tcW w:w="4961" w:type="dxa"/>
          </w:tcPr>
          <w:p w14:paraId="6D2391CE" w14:textId="1EA1A4E0" w:rsidR="00523861" w:rsidRPr="00854AE4" w:rsidRDefault="00523861" w:rsidP="00523861">
            <w:pPr>
              <w:pStyle w:val="aTitle"/>
              <w:numPr>
                <w:ilvl w:val="0"/>
                <w:numId w:val="17"/>
              </w:numPr>
              <w:tabs>
                <w:tab w:val="clear" w:pos="4513"/>
              </w:tabs>
              <w:ind w:left="312" w:hanging="284"/>
              <w:rPr>
                <w:rFonts w:cs="Arial"/>
                <w:b w:val="0"/>
                <w:bCs/>
                <w:noProof/>
                <w:color w:val="auto"/>
                <w:sz w:val="22"/>
                <w:lang w:eastAsia="en-GB"/>
              </w:rPr>
            </w:pPr>
            <w:r w:rsidRPr="00854AE4">
              <w:rPr>
                <w:rFonts w:cs="Arial"/>
                <w:b w:val="0"/>
                <w:bCs/>
                <w:color w:val="auto"/>
                <w:sz w:val="22"/>
              </w:rPr>
              <w:t>Experience of updating and maintaining databases.</w:t>
            </w:r>
          </w:p>
        </w:tc>
      </w:tr>
      <w:tr w:rsidR="00523861" w14:paraId="1764B0A5" w14:textId="77777777" w:rsidTr="00852F97">
        <w:trPr>
          <w:trHeight w:val="1962"/>
        </w:trPr>
        <w:tc>
          <w:tcPr>
            <w:tcW w:w="1671" w:type="dxa"/>
            <w:shd w:val="clear" w:color="auto" w:fill="F2F2F2" w:themeFill="background1" w:themeFillShade="F2"/>
          </w:tcPr>
          <w:p w14:paraId="1C912A26" w14:textId="77777777" w:rsidR="00523861" w:rsidRPr="00845787" w:rsidRDefault="00523861" w:rsidP="00523861">
            <w:pPr>
              <w:pStyle w:val="aTitle"/>
              <w:tabs>
                <w:tab w:val="clear" w:pos="4513"/>
              </w:tabs>
              <w:rPr>
                <w:rFonts w:cs="Arial"/>
                <w:noProof/>
                <w:color w:val="auto"/>
                <w:sz w:val="22"/>
                <w:lang w:eastAsia="en-GB"/>
              </w:rPr>
            </w:pPr>
          </w:p>
          <w:p w14:paraId="080AA51C" w14:textId="77777777" w:rsidR="00523861" w:rsidRPr="00845787" w:rsidRDefault="00523861" w:rsidP="0052386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18627140" w14:textId="77777777" w:rsidR="00523861" w:rsidRPr="00854AE4" w:rsidRDefault="00523861" w:rsidP="00523861">
            <w:pPr>
              <w:pStyle w:val="ListParagraph"/>
              <w:numPr>
                <w:ilvl w:val="0"/>
                <w:numId w:val="27"/>
              </w:numPr>
              <w:rPr>
                <w:rFonts w:cs="Arial"/>
                <w:bCs/>
                <w:sz w:val="22"/>
              </w:rPr>
            </w:pPr>
            <w:r w:rsidRPr="00854AE4">
              <w:rPr>
                <w:rFonts w:cs="Arial"/>
                <w:bCs/>
                <w:sz w:val="22"/>
              </w:rPr>
              <w:t xml:space="preserve">Knowledge of labour market trends and employer needs. </w:t>
            </w:r>
          </w:p>
          <w:p w14:paraId="139F56FB" w14:textId="77777777" w:rsidR="00523861" w:rsidRPr="00854AE4" w:rsidRDefault="00523861" w:rsidP="00523861">
            <w:pPr>
              <w:pStyle w:val="ListParagraph"/>
              <w:numPr>
                <w:ilvl w:val="0"/>
                <w:numId w:val="27"/>
              </w:numPr>
              <w:rPr>
                <w:rFonts w:cs="Arial"/>
                <w:bCs/>
                <w:sz w:val="22"/>
              </w:rPr>
            </w:pPr>
            <w:r w:rsidRPr="00854AE4">
              <w:rPr>
                <w:rFonts w:cs="Arial"/>
                <w:bCs/>
                <w:sz w:val="22"/>
              </w:rPr>
              <w:t>Understanding of issues / potential barriers relating to young people and their progression into employment.</w:t>
            </w:r>
          </w:p>
          <w:p w14:paraId="62D88D89" w14:textId="77777777" w:rsidR="00523861" w:rsidRPr="00854AE4" w:rsidRDefault="00523861" w:rsidP="00523861">
            <w:pPr>
              <w:pStyle w:val="ListParagraph"/>
              <w:numPr>
                <w:ilvl w:val="0"/>
                <w:numId w:val="27"/>
              </w:numPr>
              <w:rPr>
                <w:rFonts w:cs="Arial"/>
                <w:bCs/>
                <w:sz w:val="22"/>
              </w:rPr>
            </w:pPr>
            <w:r w:rsidRPr="00854AE4">
              <w:rPr>
                <w:rFonts w:cs="Arial"/>
                <w:bCs/>
                <w:sz w:val="22"/>
              </w:rPr>
              <w:t>Ability to communicate effectively with a range of individuals, including employers, Job Centre Plus and colleagues in the Local Authority.</w:t>
            </w:r>
          </w:p>
          <w:p w14:paraId="28BA9D02" w14:textId="77777777" w:rsidR="00523861" w:rsidRPr="00854AE4" w:rsidRDefault="00523861" w:rsidP="00523861">
            <w:pPr>
              <w:pStyle w:val="ListParagraph"/>
              <w:numPr>
                <w:ilvl w:val="0"/>
                <w:numId w:val="27"/>
              </w:numPr>
              <w:rPr>
                <w:rFonts w:cs="Arial"/>
                <w:bCs/>
                <w:sz w:val="22"/>
              </w:rPr>
            </w:pPr>
            <w:r w:rsidRPr="00854AE4">
              <w:rPr>
                <w:rFonts w:cs="Arial"/>
                <w:bCs/>
                <w:sz w:val="22"/>
              </w:rPr>
              <w:t xml:space="preserve">A person-centred, empathetic and non-judgemental approach to working with young people. </w:t>
            </w:r>
          </w:p>
          <w:p w14:paraId="1A262035" w14:textId="77777777" w:rsidR="00523861" w:rsidRPr="00854AE4" w:rsidRDefault="00523861" w:rsidP="00523861">
            <w:pPr>
              <w:pStyle w:val="ListParagraph"/>
              <w:numPr>
                <w:ilvl w:val="0"/>
                <w:numId w:val="27"/>
              </w:numPr>
              <w:rPr>
                <w:rFonts w:cs="Arial"/>
                <w:bCs/>
                <w:sz w:val="22"/>
              </w:rPr>
            </w:pPr>
            <w:r w:rsidRPr="00854AE4">
              <w:rPr>
                <w:rFonts w:cs="Arial"/>
                <w:bCs/>
                <w:sz w:val="22"/>
              </w:rPr>
              <w:t>Ability to use ICT including Outlook and Microsoft Office.</w:t>
            </w:r>
          </w:p>
          <w:p w14:paraId="43AE59DC" w14:textId="77777777" w:rsidR="00523861" w:rsidRPr="00854AE4" w:rsidRDefault="00523861" w:rsidP="00523861">
            <w:pPr>
              <w:pStyle w:val="ListParagraph"/>
              <w:numPr>
                <w:ilvl w:val="0"/>
                <w:numId w:val="27"/>
              </w:numPr>
              <w:rPr>
                <w:rFonts w:cs="Arial"/>
                <w:bCs/>
                <w:sz w:val="22"/>
              </w:rPr>
            </w:pPr>
            <w:r w:rsidRPr="00854AE4">
              <w:rPr>
                <w:rFonts w:cs="Arial"/>
                <w:bCs/>
                <w:sz w:val="22"/>
              </w:rPr>
              <w:t>Good communication and interpersonal skills.</w:t>
            </w:r>
          </w:p>
          <w:p w14:paraId="12BA2723" w14:textId="77777777" w:rsidR="00523861" w:rsidRPr="00854AE4" w:rsidRDefault="00523861" w:rsidP="00523861">
            <w:pPr>
              <w:pStyle w:val="ListParagraph"/>
              <w:numPr>
                <w:ilvl w:val="0"/>
                <w:numId w:val="27"/>
              </w:numPr>
              <w:rPr>
                <w:rFonts w:cs="Arial"/>
                <w:bCs/>
                <w:sz w:val="22"/>
              </w:rPr>
            </w:pPr>
            <w:r w:rsidRPr="00854AE4">
              <w:rPr>
                <w:rFonts w:cs="Arial"/>
                <w:bCs/>
                <w:sz w:val="22"/>
              </w:rPr>
              <w:t xml:space="preserve">Good written skills and an ability to produce clear and understandable reports. </w:t>
            </w:r>
          </w:p>
          <w:p w14:paraId="0A7C37DE" w14:textId="77777777" w:rsidR="00523861" w:rsidRPr="00854AE4" w:rsidRDefault="00523861" w:rsidP="00523861">
            <w:pPr>
              <w:pStyle w:val="ListParagraph"/>
              <w:numPr>
                <w:ilvl w:val="0"/>
                <w:numId w:val="27"/>
              </w:numPr>
              <w:rPr>
                <w:rFonts w:cs="Arial"/>
                <w:bCs/>
                <w:sz w:val="22"/>
              </w:rPr>
            </w:pPr>
            <w:r w:rsidRPr="00854AE4">
              <w:rPr>
                <w:rFonts w:cs="Arial"/>
                <w:bCs/>
                <w:sz w:val="22"/>
              </w:rPr>
              <w:t>Good organisational skills.</w:t>
            </w:r>
          </w:p>
          <w:p w14:paraId="5A78046E" w14:textId="77777777" w:rsidR="00523861" w:rsidRPr="00854AE4" w:rsidRDefault="00523861" w:rsidP="00523861">
            <w:pPr>
              <w:pStyle w:val="ListParagraph"/>
              <w:numPr>
                <w:ilvl w:val="0"/>
                <w:numId w:val="27"/>
              </w:numPr>
              <w:rPr>
                <w:rFonts w:cs="Arial"/>
                <w:bCs/>
                <w:sz w:val="22"/>
              </w:rPr>
            </w:pPr>
            <w:r w:rsidRPr="00854AE4">
              <w:rPr>
                <w:rFonts w:cs="Arial"/>
                <w:bCs/>
                <w:sz w:val="22"/>
              </w:rPr>
              <w:t>Ability to prioritise and manage own workload.</w:t>
            </w:r>
          </w:p>
          <w:p w14:paraId="7D8F77F9" w14:textId="77777777" w:rsidR="00523861" w:rsidRDefault="00523861" w:rsidP="00523861">
            <w:pPr>
              <w:pStyle w:val="ListParagraph"/>
              <w:numPr>
                <w:ilvl w:val="0"/>
                <w:numId w:val="27"/>
              </w:numPr>
              <w:rPr>
                <w:rFonts w:cs="Arial"/>
                <w:bCs/>
                <w:sz w:val="22"/>
              </w:rPr>
            </w:pPr>
            <w:r w:rsidRPr="00854AE4">
              <w:rPr>
                <w:rFonts w:cs="Arial"/>
                <w:bCs/>
                <w:sz w:val="22"/>
              </w:rPr>
              <w:t>Effective negotiation skills.</w:t>
            </w:r>
          </w:p>
          <w:p w14:paraId="696C1E5F" w14:textId="0950D887" w:rsidR="00523861" w:rsidRPr="00854AE4" w:rsidRDefault="00523861" w:rsidP="00523861">
            <w:pPr>
              <w:pStyle w:val="ListParagraph"/>
              <w:numPr>
                <w:ilvl w:val="0"/>
                <w:numId w:val="27"/>
              </w:numPr>
              <w:rPr>
                <w:rFonts w:cs="Arial"/>
                <w:bCs/>
                <w:sz w:val="22"/>
              </w:rPr>
            </w:pPr>
            <w:r w:rsidRPr="00854AE4">
              <w:rPr>
                <w:rFonts w:cs="Arial"/>
                <w:bCs/>
                <w:sz w:val="22"/>
              </w:rPr>
              <w:t>Effective marketing skills.</w:t>
            </w:r>
          </w:p>
        </w:tc>
        <w:tc>
          <w:tcPr>
            <w:tcW w:w="4961" w:type="dxa"/>
          </w:tcPr>
          <w:p w14:paraId="2E360223" w14:textId="77777777" w:rsidR="00523861" w:rsidRPr="00854AE4" w:rsidRDefault="00523861" w:rsidP="00523861">
            <w:pPr>
              <w:pStyle w:val="ListParagraph"/>
              <w:numPr>
                <w:ilvl w:val="0"/>
                <w:numId w:val="27"/>
              </w:numPr>
              <w:rPr>
                <w:rFonts w:cs="Arial"/>
                <w:bCs/>
                <w:sz w:val="22"/>
              </w:rPr>
            </w:pPr>
            <w:r w:rsidRPr="00854AE4">
              <w:rPr>
                <w:rFonts w:cs="Arial"/>
                <w:bCs/>
                <w:sz w:val="22"/>
              </w:rPr>
              <w:t>Knowledge of Supported Employment techniques such as vocational profiling, job matching / carving and task analysis.</w:t>
            </w:r>
          </w:p>
          <w:p w14:paraId="77A8878A" w14:textId="68FCC8E3" w:rsidR="00523861" w:rsidRPr="00854AE4" w:rsidRDefault="00523861" w:rsidP="00523861">
            <w:pPr>
              <w:pStyle w:val="aTitle"/>
              <w:numPr>
                <w:ilvl w:val="0"/>
                <w:numId w:val="17"/>
              </w:numPr>
              <w:tabs>
                <w:tab w:val="clear" w:pos="4513"/>
              </w:tabs>
              <w:ind w:left="312" w:hanging="284"/>
              <w:rPr>
                <w:rFonts w:cs="Arial"/>
                <w:b w:val="0"/>
                <w:bCs/>
                <w:noProof/>
                <w:color w:val="auto"/>
                <w:sz w:val="22"/>
                <w:lang w:eastAsia="en-GB"/>
              </w:rPr>
            </w:pPr>
            <w:r w:rsidRPr="00854AE4">
              <w:rPr>
                <w:rFonts w:cs="Arial"/>
                <w:b w:val="0"/>
                <w:bCs/>
                <w:color w:val="auto"/>
                <w:sz w:val="22"/>
              </w:rPr>
              <w:t>Knowledge of disability and employment issues.</w:t>
            </w:r>
          </w:p>
        </w:tc>
      </w:tr>
      <w:tr w:rsidR="00523861" w14:paraId="7BE479A4" w14:textId="77777777" w:rsidTr="00852F97">
        <w:trPr>
          <w:trHeight w:val="2794"/>
        </w:trPr>
        <w:tc>
          <w:tcPr>
            <w:tcW w:w="1671" w:type="dxa"/>
            <w:shd w:val="clear" w:color="auto" w:fill="F2F2F2" w:themeFill="background1" w:themeFillShade="F2"/>
          </w:tcPr>
          <w:p w14:paraId="0CD978FF" w14:textId="77777777" w:rsidR="00523861" w:rsidRPr="00845787" w:rsidRDefault="00523861" w:rsidP="00523861">
            <w:pPr>
              <w:pStyle w:val="aTitle"/>
              <w:tabs>
                <w:tab w:val="clear" w:pos="4513"/>
              </w:tabs>
              <w:rPr>
                <w:rFonts w:cs="Arial"/>
                <w:noProof/>
                <w:color w:val="auto"/>
                <w:sz w:val="22"/>
                <w:lang w:eastAsia="en-GB"/>
              </w:rPr>
            </w:pPr>
          </w:p>
          <w:p w14:paraId="0E0373F4" w14:textId="77777777" w:rsidR="00523861" w:rsidRPr="00845787" w:rsidRDefault="00523861" w:rsidP="0052386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4B393F1" w14:textId="77777777" w:rsidR="00523861" w:rsidRPr="00563ABC" w:rsidRDefault="00523861" w:rsidP="00523861">
            <w:pPr>
              <w:pStyle w:val="ListParagraph"/>
              <w:numPr>
                <w:ilvl w:val="0"/>
                <w:numId w:val="28"/>
              </w:numPr>
              <w:rPr>
                <w:rFonts w:cs="Arial"/>
                <w:sz w:val="22"/>
              </w:rPr>
            </w:pPr>
            <w:r w:rsidRPr="00563ABC">
              <w:rPr>
                <w:rFonts w:cs="Arial"/>
                <w:sz w:val="22"/>
              </w:rPr>
              <w:t>Confident approach.</w:t>
            </w:r>
          </w:p>
          <w:p w14:paraId="383F5879" w14:textId="77777777" w:rsidR="00523861" w:rsidRPr="00563ABC" w:rsidRDefault="00523861" w:rsidP="00523861">
            <w:pPr>
              <w:pStyle w:val="ListParagraph"/>
              <w:numPr>
                <w:ilvl w:val="0"/>
                <w:numId w:val="28"/>
              </w:numPr>
              <w:rPr>
                <w:rFonts w:cs="Arial"/>
                <w:sz w:val="22"/>
              </w:rPr>
            </w:pPr>
            <w:r w:rsidRPr="00563ABC">
              <w:rPr>
                <w:rFonts w:cs="Arial"/>
                <w:sz w:val="22"/>
              </w:rPr>
              <w:t>High level of professionalism.</w:t>
            </w:r>
          </w:p>
          <w:p w14:paraId="7131DE37" w14:textId="77777777" w:rsidR="00523861" w:rsidRPr="00563ABC" w:rsidRDefault="00523861" w:rsidP="00523861">
            <w:pPr>
              <w:pStyle w:val="ListParagraph"/>
              <w:numPr>
                <w:ilvl w:val="0"/>
                <w:numId w:val="28"/>
              </w:numPr>
              <w:rPr>
                <w:rFonts w:cs="Arial"/>
                <w:sz w:val="22"/>
              </w:rPr>
            </w:pPr>
            <w:r w:rsidRPr="00563ABC">
              <w:rPr>
                <w:rFonts w:cs="Arial"/>
                <w:sz w:val="22"/>
              </w:rPr>
              <w:t>High aspirations for young people</w:t>
            </w:r>
          </w:p>
          <w:p w14:paraId="2126D007" w14:textId="77777777" w:rsidR="00523861" w:rsidRPr="00563ABC" w:rsidRDefault="00523861" w:rsidP="00523861">
            <w:pPr>
              <w:pStyle w:val="ListParagraph"/>
              <w:numPr>
                <w:ilvl w:val="0"/>
                <w:numId w:val="28"/>
              </w:numPr>
              <w:rPr>
                <w:rFonts w:cs="Arial"/>
                <w:sz w:val="22"/>
              </w:rPr>
            </w:pPr>
            <w:r w:rsidRPr="00563ABC">
              <w:rPr>
                <w:rFonts w:cs="Arial"/>
                <w:sz w:val="22"/>
              </w:rPr>
              <w:t>Personal resilience.</w:t>
            </w:r>
          </w:p>
          <w:p w14:paraId="690773AF" w14:textId="77777777" w:rsidR="00523861" w:rsidRPr="00563ABC" w:rsidRDefault="00523861" w:rsidP="00523861">
            <w:pPr>
              <w:pStyle w:val="ListParagraph"/>
              <w:numPr>
                <w:ilvl w:val="0"/>
                <w:numId w:val="28"/>
              </w:numPr>
              <w:rPr>
                <w:rFonts w:cs="Arial"/>
                <w:sz w:val="22"/>
              </w:rPr>
            </w:pPr>
            <w:r w:rsidRPr="00563ABC">
              <w:rPr>
                <w:rFonts w:cs="Arial"/>
                <w:sz w:val="22"/>
              </w:rPr>
              <w:t>Ability to motivate self and others.</w:t>
            </w:r>
          </w:p>
          <w:p w14:paraId="5DEDE3ED" w14:textId="77777777" w:rsidR="00523861" w:rsidRPr="00563ABC" w:rsidRDefault="00523861" w:rsidP="00523861">
            <w:pPr>
              <w:pStyle w:val="ListParagraph"/>
              <w:numPr>
                <w:ilvl w:val="0"/>
                <w:numId w:val="28"/>
              </w:numPr>
              <w:rPr>
                <w:rFonts w:cs="Arial"/>
                <w:sz w:val="22"/>
              </w:rPr>
            </w:pPr>
            <w:r w:rsidRPr="00563ABC">
              <w:rPr>
                <w:rFonts w:cs="Arial"/>
                <w:sz w:val="22"/>
              </w:rPr>
              <w:t>Adaptability, flexibility and capacity to work effectively under pressure and to tight deadlines.</w:t>
            </w:r>
          </w:p>
          <w:p w14:paraId="0A4DF5C2" w14:textId="77777777" w:rsidR="00523861" w:rsidRPr="00563ABC" w:rsidRDefault="00523861" w:rsidP="00523861">
            <w:pPr>
              <w:pStyle w:val="ListParagraph"/>
              <w:numPr>
                <w:ilvl w:val="0"/>
                <w:numId w:val="28"/>
              </w:numPr>
              <w:rPr>
                <w:rFonts w:cs="Arial"/>
                <w:sz w:val="22"/>
              </w:rPr>
            </w:pPr>
            <w:r w:rsidRPr="00563ABC">
              <w:rPr>
                <w:rFonts w:cs="Arial"/>
                <w:sz w:val="22"/>
              </w:rPr>
              <w:t>Ability to use tact and diplomacy.</w:t>
            </w:r>
          </w:p>
          <w:p w14:paraId="6BD9D436" w14:textId="77777777" w:rsidR="00523861" w:rsidRPr="00563ABC" w:rsidRDefault="00523861" w:rsidP="00523861">
            <w:pPr>
              <w:pStyle w:val="ListParagraph"/>
              <w:numPr>
                <w:ilvl w:val="0"/>
                <w:numId w:val="28"/>
              </w:numPr>
              <w:rPr>
                <w:rFonts w:cs="Arial"/>
                <w:sz w:val="22"/>
              </w:rPr>
            </w:pPr>
            <w:r w:rsidRPr="00563ABC">
              <w:rPr>
                <w:rFonts w:cs="Arial"/>
                <w:sz w:val="22"/>
              </w:rPr>
              <w:t>Ability to work as part of a team making active contributions to support its success.</w:t>
            </w:r>
          </w:p>
          <w:p w14:paraId="4A995D1E" w14:textId="77777777" w:rsidR="00523861" w:rsidRDefault="00523861" w:rsidP="00523861">
            <w:pPr>
              <w:pStyle w:val="ListParagraph"/>
              <w:numPr>
                <w:ilvl w:val="0"/>
                <w:numId w:val="28"/>
              </w:numPr>
              <w:rPr>
                <w:rFonts w:cs="Arial"/>
                <w:sz w:val="22"/>
              </w:rPr>
            </w:pPr>
            <w:r w:rsidRPr="00563ABC">
              <w:rPr>
                <w:rFonts w:cs="Arial"/>
                <w:sz w:val="22"/>
              </w:rPr>
              <w:t>Willingness to undertake ongoing workforce development.</w:t>
            </w:r>
          </w:p>
          <w:p w14:paraId="6B84006B" w14:textId="77777777" w:rsidR="00523861" w:rsidRPr="00854AE4" w:rsidRDefault="00523861" w:rsidP="00523861">
            <w:pPr>
              <w:pStyle w:val="ListParagraph"/>
              <w:numPr>
                <w:ilvl w:val="0"/>
                <w:numId w:val="28"/>
              </w:numPr>
              <w:rPr>
                <w:rFonts w:cs="Arial"/>
                <w:sz w:val="22"/>
              </w:rPr>
            </w:pPr>
            <w:r w:rsidRPr="00854AE4">
              <w:rPr>
                <w:rFonts w:cs="Arial"/>
                <w:bCs/>
                <w:sz w:val="22"/>
              </w:rPr>
              <w:t>Commitment to Equal Opportunities.</w:t>
            </w:r>
          </w:p>
          <w:p w14:paraId="306E5E30" w14:textId="77777777" w:rsidR="00523861" w:rsidRPr="00C9450E" w:rsidRDefault="00523861" w:rsidP="00523861">
            <w:pPr>
              <w:numPr>
                <w:ilvl w:val="0"/>
                <w:numId w:val="28"/>
              </w:numPr>
              <w:contextualSpacing/>
              <w:rPr>
                <w:rFonts w:ascii="Arial (W1)" w:hAnsi="Arial (W1)" w:cs="Arial"/>
                <w:sz w:val="22"/>
                <w:lang w:bidi="ar-SA"/>
              </w:rPr>
            </w:pPr>
            <w:r w:rsidRPr="00C9450E">
              <w:rPr>
                <w:rFonts w:cs="Arial"/>
                <w:sz w:val="22"/>
                <w:lang w:bidi="ar-SA"/>
              </w:rPr>
              <w:t>Flexible approach to working across the LA geography. Access to car or means of mobility support (if driving, must hold a full current UK driving licence and appropriate insurance)</w:t>
            </w:r>
          </w:p>
          <w:p w14:paraId="15202118" w14:textId="77777777" w:rsidR="00523861" w:rsidRPr="00C9450E" w:rsidRDefault="00523861" w:rsidP="00523861">
            <w:pPr>
              <w:numPr>
                <w:ilvl w:val="0"/>
                <w:numId w:val="28"/>
              </w:numPr>
              <w:contextualSpacing/>
              <w:rPr>
                <w:rFonts w:ascii="Arial (W1)" w:hAnsi="Arial (W1)" w:cs="Arial"/>
                <w:sz w:val="22"/>
                <w:lang w:bidi="ar-SA"/>
              </w:rPr>
            </w:pPr>
            <w:r w:rsidRPr="00C9450E">
              <w:rPr>
                <w:rFonts w:cs="Arial"/>
                <w:sz w:val="22"/>
                <w:lang w:bidi="ar-SA"/>
              </w:rPr>
              <w:t>Willingness to occasionally work unsocial hours as required, including evenings and weekends.</w:t>
            </w:r>
          </w:p>
          <w:p w14:paraId="5E4E2251" w14:textId="4367430C" w:rsidR="00523861" w:rsidRPr="00854AE4" w:rsidRDefault="00523861" w:rsidP="00523861">
            <w:pPr>
              <w:pStyle w:val="ListParagraph"/>
              <w:ind w:left="360"/>
              <w:rPr>
                <w:rFonts w:cs="Arial"/>
                <w:sz w:val="22"/>
              </w:rPr>
            </w:pPr>
          </w:p>
        </w:tc>
        <w:tc>
          <w:tcPr>
            <w:tcW w:w="4961" w:type="dxa"/>
          </w:tcPr>
          <w:p w14:paraId="43CF1EFC" w14:textId="47BF1220" w:rsidR="00523861" w:rsidRPr="008061D3" w:rsidRDefault="00523861" w:rsidP="00C23C85">
            <w:pPr>
              <w:pStyle w:val="aTitle"/>
              <w:tabs>
                <w:tab w:val="clear" w:pos="4513"/>
                <w:tab w:val="clear" w:pos="9026"/>
              </w:tabs>
              <w:ind w:left="325"/>
              <w:rPr>
                <w:rFonts w:cs="Arial"/>
                <w:b w:val="0"/>
                <w:noProof/>
                <w:color w:val="auto"/>
                <w:sz w:val="22"/>
                <w:lang w:eastAsia="en-GB"/>
              </w:rPr>
            </w:pPr>
          </w:p>
        </w:tc>
      </w:tr>
    </w:tbl>
    <w:p w14:paraId="071B8F7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3F99" w14:textId="77777777" w:rsidR="00D07F98" w:rsidRDefault="00D07F98" w:rsidP="0077606C">
      <w:r>
        <w:separator/>
      </w:r>
    </w:p>
  </w:endnote>
  <w:endnote w:type="continuationSeparator" w:id="0">
    <w:p w14:paraId="6D9F7A33" w14:textId="77777777" w:rsidR="00D07F98" w:rsidRDefault="00D07F9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E9470" w14:textId="77777777" w:rsidR="00D07F98" w:rsidRDefault="00D07F98" w:rsidP="0077606C">
      <w:r>
        <w:separator/>
      </w:r>
    </w:p>
  </w:footnote>
  <w:footnote w:type="continuationSeparator" w:id="0">
    <w:p w14:paraId="705BBC56" w14:textId="77777777" w:rsidR="00D07F98" w:rsidRDefault="00D07F98"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2146" w14:textId="10D0E742" w:rsidR="002239E0" w:rsidRDefault="002239E0">
    <w:pPr>
      <w:pStyle w:val="Header"/>
    </w:pPr>
    <w:r w:rsidRPr="009F4DF3">
      <w:rPr>
        <w:noProof/>
        <w:sz w:val="22"/>
        <w:lang w:eastAsia="en-GB"/>
      </w:rPr>
      <w:drawing>
        <wp:inline distT="0" distB="0" distL="0" distR="0" wp14:anchorId="3944762A" wp14:editId="12760306">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0246"/>
    <w:multiLevelType w:val="hybridMultilevel"/>
    <w:tmpl w:val="C2D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01F3"/>
    <w:multiLevelType w:val="hybridMultilevel"/>
    <w:tmpl w:val="51B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F06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32915"/>
    <w:multiLevelType w:val="hybridMultilevel"/>
    <w:tmpl w:val="D9AC41D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1"/>
  </w:num>
  <w:num w:numId="6">
    <w:abstractNumId w:val="22"/>
  </w:num>
  <w:num w:numId="7">
    <w:abstractNumId w:val="26"/>
  </w:num>
  <w:num w:numId="8">
    <w:abstractNumId w:val="7"/>
  </w:num>
  <w:num w:numId="9">
    <w:abstractNumId w:val="25"/>
  </w:num>
  <w:num w:numId="10">
    <w:abstractNumId w:val="18"/>
  </w:num>
  <w:num w:numId="11">
    <w:abstractNumId w:val="5"/>
  </w:num>
  <w:num w:numId="12">
    <w:abstractNumId w:val="24"/>
  </w:num>
  <w:num w:numId="13">
    <w:abstractNumId w:val="23"/>
  </w:num>
  <w:num w:numId="14">
    <w:abstractNumId w:val="19"/>
  </w:num>
  <w:num w:numId="15">
    <w:abstractNumId w:val="14"/>
  </w:num>
  <w:num w:numId="16">
    <w:abstractNumId w:val="12"/>
  </w:num>
  <w:num w:numId="17">
    <w:abstractNumId w:val="3"/>
  </w:num>
  <w:num w:numId="18">
    <w:abstractNumId w:val="0"/>
  </w:num>
  <w:num w:numId="19">
    <w:abstractNumId w:val="9"/>
  </w:num>
  <w:num w:numId="20">
    <w:abstractNumId w:val="16"/>
  </w:num>
  <w:num w:numId="21">
    <w:abstractNumId w:val="10"/>
  </w:num>
  <w:num w:numId="22">
    <w:abstractNumId w:val="10"/>
  </w:num>
  <w:num w:numId="23">
    <w:abstractNumId w:val="13"/>
  </w:num>
  <w:num w:numId="24">
    <w:abstractNumId w:val="21"/>
  </w:num>
  <w:num w:numId="25">
    <w:abstractNumId w:val="27"/>
  </w:num>
  <w:num w:numId="26">
    <w:abstractNumId w:val="6"/>
  </w:num>
  <w:num w:numId="27">
    <w:abstractNumId w:val="11"/>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683C"/>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39E0"/>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D4B18"/>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10A8"/>
    <w:rsid w:val="004A5A24"/>
    <w:rsid w:val="004C40B7"/>
    <w:rsid w:val="004D2FBE"/>
    <w:rsid w:val="004D319D"/>
    <w:rsid w:val="0052110C"/>
    <w:rsid w:val="00523861"/>
    <w:rsid w:val="005360F5"/>
    <w:rsid w:val="00542F17"/>
    <w:rsid w:val="00546EBC"/>
    <w:rsid w:val="00551624"/>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4326"/>
    <w:rsid w:val="007465C6"/>
    <w:rsid w:val="00754309"/>
    <w:rsid w:val="0077606C"/>
    <w:rsid w:val="00785997"/>
    <w:rsid w:val="00790298"/>
    <w:rsid w:val="007C7799"/>
    <w:rsid w:val="007D0480"/>
    <w:rsid w:val="007D2D88"/>
    <w:rsid w:val="007E2246"/>
    <w:rsid w:val="008061D3"/>
    <w:rsid w:val="00815FF5"/>
    <w:rsid w:val="008177B2"/>
    <w:rsid w:val="00817F2F"/>
    <w:rsid w:val="00823918"/>
    <w:rsid w:val="00834151"/>
    <w:rsid w:val="00845787"/>
    <w:rsid w:val="00854AE4"/>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7A1D"/>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BF483F"/>
    <w:rsid w:val="00C23C85"/>
    <w:rsid w:val="00C24B06"/>
    <w:rsid w:val="00C25C7C"/>
    <w:rsid w:val="00C30CD5"/>
    <w:rsid w:val="00C4535B"/>
    <w:rsid w:val="00C51B00"/>
    <w:rsid w:val="00C52F68"/>
    <w:rsid w:val="00C54071"/>
    <w:rsid w:val="00C761B2"/>
    <w:rsid w:val="00C77FCE"/>
    <w:rsid w:val="00C839E2"/>
    <w:rsid w:val="00C84A4F"/>
    <w:rsid w:val="00C86B50"/>
    <w:rsid w:val="00CC2879"/>
    <w:rsid w:val="00CE186A"/>
    <w:rsid w:val="00D0359E"/>
    <w:rsid w:val="00D07F98"/>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3E4D"/>
    <w:rsid w:val="00E54875"/>
    <w:rsid w:val="00E54A4D"/>
    <w:rsid w:val="00E62F81"/>
    <w:rsid w:val="00E64A59"/>
    <w:rsid w:val="00E736CB"/>
    <w:rsid w:val="00E80711"/>
    <w:rsid w:val="00E872BE"/>
    <w:rsid w:val="00E962DD"/>
    <w:rsid w:val="00EB620B"/>
    <w:rsid w:val="00EC457D"/>
    <w:rsid w:val="00ED10C2"/>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54AE4"/>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1DAD57A-F4BF-4A2D-9952-F8F0A9B145A0}">
  <ds:schemaRefs>
    <ds:schemaRef ds:uri="http://schemas.openxmlformats.org/officeDocument/2006/bibliography"/>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2021-05-05T09:13:00Z</dcterms:created>
  <dcterms:modified xsi:type="dcterms:W3CDTF">2021-05-05T09:13:00Z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