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2BDDF"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30B75DF1" w14:textId="77777777" w:rsidTr="0063274D">
        <w:trPr>
          <w:trHeight w:val="433"/>
        </w:trPr>
        <w:tc>
          <w:tcPr>
            <w:tcW w:w="10485" w:type="dxa"/>
            <w:gridSpan w:val="2"/>
            <w:tcBorders>
              <w:top w:val="nil"/>
              <w:left w:val="nil"/>
              <w:right w:val="nil"/>
            </w:tcBorders>
            <w:shd w:val="clear" w:color="auto" w:fill="auto"/>
            <w:vAlign w:val="center"/>
          </w:tcPr>
          <w:p w14:paraId="63C73A20" w14:textId="77777777" w:rsidR="00845787" w:rsidRDefault="007C7799" w:rsidP="00D70625">
            <w:pPr>
              <w:rPr>
                <w:b/>
                <w:noProof/>
                <w:sz w:val="32"/>
                <w:szCs w:val="32"/>
                <w:lang w:eastAsia="en-GB"/>
              </w:rPr>
            </w:pPr>
            <w:r w:rsidRPr="0063274D">
              <w:rPr>
                <w:b/>
                <w:noProof/>
                <w:sz w:val="32"/>
                <w:szCs w:val="32"/>
                <w:lang w:eastAsia="en-GB"/>
              </w:rPr>
              <w:t>Job Description</w:t>
            </w:r>
          </w:p>
          <w:p w14:paraId="0C9AFBB7" w14:textId="284B173D" w:rsidR="003875B9" w:rsidRPr="0063274D" w:rsidRDefault="003875B9" w:rsidP="00D70625">
            <w:pPr>
              <w:rPr>
                <w:rFonts w:cs="Arial"/>
                <w:b/>
                <w:sz w:val="32"/>
                <w:szCs w:val="32"/>
              </w:rPr>
            </w:pPr>
          </w:p>
        </w:tc>
      </w:tr>
      <w:tr w:rsidR="00845787" w:rsidRPr="009A4FDD" w14:paraId="22FED6F1" w14:textId="77777777" w:rsidTr="00D70625">
        <w:trPr>
          <w:trHeight w:val="709"/>
        </w:trPr>
        <w:tc>
          <w:tcPr>
            <w:tcW w:w="2552" w:type="dxa"/>
            <w:shd w:val="clear" w:color="auto" w:fill="F2F2F2" w:themeFill="background1" w:themeFillShade="F2"/>
            <w:vAlign w:val="center"/>
          </w:tcPr>
          <w:p w14:paraId="059BC4D1"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43DA265F" w14:textId="00F9661D" w:rsidR="00845787" w:rsidRPr="00C676CB" w:rsidRDefault="00934CE8" w:rsidP="00D70625">
            <w:pPr>
              <w:rPr>
                <w:rFonts w:cs="Arial"/>
                <w:szCs w:val="24"/>
              </w:rPr>
            </w:pPr>
            <w:r>
              <w:rPr>
                <w:rFonts w:cs="Arial"/>
                <w:szCs w:val="24"/>
              </w:rPr>
              <w:t>Service</w:t>
            </w:r>
            <w:r w:rsidR="009354E7">
              <w:rPr>
                <w:rFonts w:cs="Arial"/>
                <w:szCs w:val="24"/>
              </w:rPr>
              <w:t xml:space="preserve"> Development</w:t>
            </w:r>
            <w:r>
              <w:rPr>
                <w:rFonts w:cs="Arial"/>
                <w:szCs w:val="24"/>
              </w:rPr>
              <w:t xml:space="preserve"> Manager </w:t>
            </w:r>
            <w:r w:rsidR="009354E7">
              <w:rPr>
                <w:rFonts w:cs="Arial"/>
                <w:szCs w:val="24"/>
              </w:rPr>
              <w:t>–</w:t>
            </w:r>
            <w:r w:rsidR="00F742C1">
              <w:rPr>
                <w:rFonts w:cs="Arial"/>
                <w:szCs w:val="24"/>
              </w:rPr>
              <w:t xml:space="preserve"> </w:t>
            </w:r>
            <w:r w:rsidR="009354E7">
              <w:rPr>
                <w:rFonts w:cs="Arial"/>
                <w:szCs w:val="24"/>
              </w:rPr>
              <w:t>County Wide Specialist Services</w:t>
            </w:r>
          </w:p>
        </w:tc>
      </w:tr>
      <w:tr w:rsidR="00845787" w:rsidRPr="009A4FDD" w14:paraId="475FED10" w14:textId="77777777" w:rsidTr="00D70625">
        <w:trPr>
          <w:trHeight w:val="709"/>
        </w:trPr>
        <w:tc>
          <w:tcPr>
            <w:tcW w:w="2552" w:type="dxa"/>
            <w:shd w:val="clear" w:color="auto" w:fill="F2F2F2" w:themeFill="background1" w:themeFillShade="F2"/>
            <w:vAlign w:val="center"/>
          </w:tcPr>
          <w:p w14:paraId="25889985"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4763F1D" w14:textId="41D63A03" w:rsidR="00845787" w:rsidRPr="00C676CB" w:rsidRDefault="00B2411F" w:rsidP="00D70625">
            <w:pPr>
              <w:rPr>
                <w:rFonts w:cs="Arial"/>
                <w:szCs w:val="24"/>
              </w:rPr>
            </w:pPr>
            <w:r w:rsidRPr="00B2411F">
              <w:rPr>
                <w:rFonts w:cs="Arial"/>
                <w:szCs w:val="24"/>
              </w:rPr>
              <w:t>N10967</w:t>
            </w:r>
          </w:p>
        </w:tc>
      </w:tr>
      <w:tr w:rsidR="00845787" w:rsidRPr="009A4FDD" w14:paraId="7B801962" w14:textId="77777777" w:rsidTr="00D70625">
        <w:trPr>
          <w:trHeight w:val="709"/>
        </w:trPr>
        <w:tc>
          <w:tcPr>
            <w:tcW w:w="2552" w:type="dxa"/>
            <w:shd w:val="clear" w:color="auto" w:fill="F2F2F2" w:themeFill="background1" w:themeFillShade="F2"/>
            <w:vAlign w:val="center"/>
          </w:tcPr>
          <w:p w14:paraId="46165B20"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62B2AC12" w14:textId="12E2F71A" w:rsidR="00845787" w:rsidRPr="00C676CB" w:rsidRDefault="0062534C" w:rsidP="00D70625">
            <w:pPr>
              <w:rPr>
                <w:rFonts w:cs="Arial"/>
                <w:szCs w:val="24"/>
              </w:rPr>
            </w:pPr>
            <w:r>
              <w:rPr>
                <w:rFonts w:cs="Arial"/>
                <w:szCs w:val="24"/>
              </w:rPr>
              <w:t xml:space="preserve">Grade 16 </w:t>
            </w:r>
          </w:p>
        </w:tc>
      </w:tr>
      <w:tr w:rsidR="00021B7B" w:rsidRPr="009A4FDD" w14:paraId="26DA2B78" w14:textId="77777777" w:rsidTr="00D70625">
        <w:trPr>
          <w:trHeight w:val="709"/>
        </w:trPr>
        <w:tc>
          <w:tcPr>
            <w:tcW w:w="2552" w:type="dxa"/>
            <w:shd w:val="clear" w:color="auto" w:fill="F2F2F2" w:themeFill="background1" w:themeFillShade="F2"/>
            <w:vAlign w:val="center"/>
          </w:tcPr>
          <w:p w14:paraId="7C5AC58D" w14:textId="77777777" w:rsidR="00021B7B" w:rsidRPr="00C676CB" w:rsidRDefault="00021B7B" w:rsidP="00021B7B">
            <w:pPr>
              <w:rPr>
                <w:rFonts w:cs="Arial"/>
                <w:b/>
                <w:szCs w:val="24"/>
              </w:rPr>
            </w:pPr>
            <w:r w:rsidRPr="00C676CB">
              <w:rPr>
                <w:rFonts w:cs="Arial"/>
                <w:b/>
                <w:szCs w:val="24"/>
              </w:rPr>
              <w:t>Service</w:t>
            </w:r>
          </w:p>
        </w:tc>
        <w:tc>
          <w:tcPr>
            <w:tcW w:w="7933" w:type="dxa"/>
            <w:vAlign w:val="center"/>
          </w:tcPr>
          <w:p w14:paraId="4159A34A" w14:textId="77777777" w:rsidR="00021B7B" w:rsidRPr="00C676CB" w:rsidRDefault="00021B7B" w:rsidP="00021B7B">
            <w:pPr>
              <w:rPr>
                <w:rFonts w:cs="Arial"/>
                <w:szCs w:val="24"/>
              </w:rPr>
            </w:pPr>
            <w:r>
              <w:rPr>
                <w:rFonts w:cs="Arial"/>
                <w:szCs w:val="24"/>
              </w:rPr>
              <w:t>Children and Young People</w:t>
            </w:r>
            <w:r w:rsidR="004F522B">
              <w:rPr>
                <w:rFonts w:cs="Arial"/>
                <w:szCs w:val="24"/>
              </w:rPr>
              <w:t>’</w:t>
            </w:r>
            <w:r>
              <w:rPr>
                <w:rFonts w:cs="Arial"/>
                <w:szCs w:val="24"/>
              </w:rPr>
              <w:t xml:space="preserve">s Service </w:t>
            </w:r>
          </w:p>
        </w:tc>
      </w:tr>
      <w:tr w:rsidR="00021B7B" w:rsidRPr="009A4FDD" w14:paraId="15DB345B" w14:textId="77777777" w:rsidTr="00D70625">
        <w:trPr>
          <w:trHeight w:val="709"/>
        </w:trPr>
        <w:tc>
          <w:tcPr>
            <w:tcW w:w="2552" w:type="dxa"/>
            <w:shd w:val="clear" w:color="auto" w:fill="F2F2F2" w:themeFill="background1" w:themeFillShade="F2"/>
            <w:vAlign w:val="center"/>
          </w:tcPr>
          <w:p w14:paraId="1AC26F6A" w14:textId="77777777" w:rsidR="00021B7B" w:rsidRPr="00C676CB" w:rsidRDefault="00021B7B" w:rsidP="00021B7B">
            <w:pPr>
              <w:rPr>
                <w:rFonts w:cs="Arial"/>
                <w:b/>
                <w:szCs w:val="24"/>
              </w:rPr>
            </w:pPr>
            <w:r w:rsidRPr="00C676CB">
              <w:rPr>
                <w:rFonts w:cs="Arial"/>
                <w:b/>
                <w:szCs w:val="24"/>
              </w:rPr>
              <w:t>Service Area</w:t>
            </w:r>
          </w:p>
        </w:tc>
        <w:tc>
          <w:tcPr>
            <w:tcW w:w="7933" w:type="dxa"/>
            <w:vAlign w:val="center"/>
          </w:tcPr>
          <w:p w14:paraId="303900AA" w14:textId="6A1F913E" w:rsidR="00021B7B" w:rsidRPr="00C676CB" w:rsidRDefault="00021B7B" w:rsidP="00021B7B">
            <w:pPr>
              <w:rPr>
                <w:rFonts w:cs="Arial"/>
                <w:szCs w:val="24"/>
              </w:rPr>
            </w:pPr>
            <w:r>
              <w:rPr>
                <w:rFonts w:cs="Arial"/>
                <w:szCs w:val="24"/>
              </w:rPr>
              <w:t>Children</w:t>
            </w:r>
            <w:r w:rsidR="004F522B">
              <w:rPr>
                <w:rFonts w:cs="Arial"/>
                <w:szCs w:val="24"/>
              </w:rPr>
              <w:t>’</w:t>
            </w:r>
            <w:r>
              <w:rPr>
                <w:rFonts w:cs="Arial"/>
                <w:szCs w:val="24"/>
              </w:rPr>
              <w:t xml:space="preserve">s Social Care, </w:t>
            </w:r>
            <w:bookmarkStart w:id="0" w:name="_Hlk70327927"/>
            <w:r w:rsidR="009354E7">
              <w:rPr>
                <w:rFonts w:cs="Arial"/>
                <w:szCs w:val="24"/>
              </w:rPr>
              <w:t>First Contact &amp; County Wide Specialist Services</w:t>
            </w:r>
            <w:bookmarkEnd w:id="0"/>
          </w:p>
        </w:tc>
      </w:tr>
      <w:tr w:rsidR="00021B7B" w:rsidRPr="009A4FDD" w14:paraId="5091C109" w14:textId="77777777" w:rsidTr="00D70625">
        <w:trPr>
          <w:trHeight w:val="709"/>
        </w:trPr>
        <w:tc>
          <w:tcPr>
            <w:tcW w:w="2552" w:type="dxa"/>
            <w:tcBorders>
              <w:bottom w:val="single" w:sz="4" w:space="0" w:color="000000"/>
            </w:tcBorders>
            <w:shd w:val="clear" w:color="auto" w:fill="F2F2F2" w:themeFill="background1" w:themeFillShade="F2"/>
            <w:vAlign w:val="center"/>
          </w:tcPr>
          <w:p w14:paraId="15743C30" w14:textId="77777777" w:rsidR="00021B7B" w:rsidRPr="00C676CB" w:rsidRDefault="00021B7B" w:rsidP="00021B7B">
            <w:pPr>
              <w:rPr>
                <w:rFonts w:cs="Arial"/>
                <w:szCs w:val="24"/>
              </w:rPr>
            </w:pPr>
            <w:r w:rsidRPr="00C676CB">
              <w:rPr>
                <w:rFonts w:cs="Arial"/>
                <w:b/>
                <w:szCs w:val="24"/>
              </w:rPr>
              <w:t>Reporting to</w:t>
            </w:r>
          </w:p>
        </w:tc>
        <w:tc>
          <w:tcPr>
            <w:tcW w:w="7933" w:type="dxa"/>
            <w:tcBorders>
              <w:bottom w:val="single" w:sz="4" w:space="0" w:color="000000"/>
            </w:tcBorders>
            <w:vAlign w:val="center"/>
          </w:tcPr>
          <w:p w14:paraId="2735A899" w14:textId="0D334E47" w:rsidR="00021B7B" w:rsidRPr="00C676CB" w:rsidRDefault="0062534C" w:rsidP="00021B7B">
            <w:pPr>
              <w:rPr>
                <w:rFonts w:cs="Arial"/>
                <w:szCs w:val="24"/>
              </w:rPr>
            </w:pPr>
            <w:r>
              <w:rPr>
                <w:rFonts w:cs="Arial"/>
                <w:szCs w:val="24"/>
              </w:rPr>
              <w:t xml:space="preserve">Strategic Manager, </w:t>
            </w:r>
            <w:r w:rsidR="009354E7" w:rsidRPr="009354E7">
              <w:rPr>
                <w:rFonts w:cs="Arial"/>
                <w:szCs w:val="24"/>
              </w:rPr>
              <w:t>First Contact &amp; County Wide Specialist Services</w:t>
            </w:r>
          </w:p>
        </w:tc>
      </w:tr>
      <w:tr w:rsidR="00021B7B" w:rsidRPr="009A4FDD" w14:paraId="5FDA81C7" w14:textId="77777777" w:rsidTr="00D70625">
        <w:trPr>
          <w:trHeight w:val="709"/>
        </w:trPr>
        <w:tc>
          <w:tcPr>
            <w:tcW w:w="2552" w:type="dxa"/>
            <w:tcBorders>
              <w:bottom w:val="single" w:sz="4" w:space="0" w:color="000000"/>
            </w:tcBorders>
            <w:shd w:val="clear" w:color="auto" w:fill="F2F2F2" w:themeFill="background1" w:themeFillShade="F2"/>
            <w:vAlign w:val="center"/>
          </w:tcPr>
          <w:p w14:paraId="02A74CBE" w14:textId="77777777" w:rsidR="00021B7B" w:rsidRPr="00C676CB" w:rsidRDefault="00021B7B" w:rsidP="00021B7B">
            <w:pPr>
              <w:rPr>
                <w:rFonts w:cs="Arial"/>
                <w:b/>
                <w:szCs w:val="24"/>
              </w:rPr>
            </w:pPr>
            <w:r>
              <w:rPr>
                <w:rFonts w:cs="Arial"/>
                <w:b/>
                <w:szCs w:val="24"/>
              </w:rPr>
              <w:t>Location</w:t>
            </w:r>
          </w:p>
        </w:tc>
        <w:tc>
          <w:tcPr>
            <w:tcW w:w="7933" w:type="dxa"/>
            <w:tcBorders>
              <w:bottom w:val="single" w:sz="4" w:space="0" w:color="000000"/>
            </w:tcBorders>
            <w:vAlign w:val="center"/>
          </w:tcPr>
          <w:p w14:paraId="6737B9A9" w14:textId="300A5039" w:rsidR="00021B7B" w:rsidRPr="00E14818" w:rsidRDefault="009354E7" w:rsidP="00021B7B">
            <w:pPr>
              <w:rPr>
                <w:rFonts w:cs="Arial"/>
                <w:szCs w:val="24"/>
              </w:rPr>
            </w:pPr>
            <w:proofErr w:type="spellStart"/>
            <w:r>
              <w:rPr>
                <w:rFonts w:cs="Arial"/>
                <w:szCs w:val="24"/>
              </w:rPr>
              <w:t>Nettlesworth</w:t>
            </w:r>
            <w:proofErr w:type="spellEnd"/>
            <w:r w:rsidR="00021B7B">
              <w:rPr>
                <w:rFonts w:cs="Arial"/>
                <w:szCs w:val="24"/>
              </w:rPr>
              <w:t>, b</w:t>
            </w:r>
            <w:r w:rsidR="00021B7B" w:rsidRPr="00E14818">
              <w:rPr>
                <w:rFonts w:cs="Arial"/>
                <w:szCs w:val="24"/>
              </w:rPr>
              <w:t>ut you may be required to work at any Council</w:t>
            </w:r>
            <w:r w:rsidR="00021B7B">
              <w:rPr>
                <w:rFonts w:cs="Arial"/>
                <w:szCs w:val="24"/>
              </w:rPr>
              <w:t xml:space="preserve"> workplace within County Durham.</w:t>
            </w:r>
          </w:p>
        </w:tc>
      </w:tr>
      <w:tr w:rsidR="00021B7B" w:rsidRPr="00D90B5D" w14:paraId="26D49640" w14:textId="77777777" w:rsidTr="00D70625">
        <w:trPr>
          <w:trHeight w:val="80"/>
        </w:trPr>
        <w:tc>
          <w:tcPr>
            <w:tcW w:w="10485" w:type="dxa"/>
            <w:gridSpan w:val="2"/>
            <w:tcBorders>
              <w:left w:val="nil"/>
              <w:right w:val="nil"/>
            </w:tcBorders>
            <w:shd w:val="clear" w:color="auto" w:fill="auto"/>
            <w:vAlign w:val="center"/>
          </w:tcPr>
          <w:p w14:paraId="5193A5C3" w14:textId="77777777" w:rsidR="00021B7B" w:rsidRDefault="00021B7B" w:rsidP="00021B7B">
            <w:pPr>
              <w:jc w:val="right"/>
              <w:rPr>
                <w:rFonts w:cs="Arial"/>
                <w:szCs w:val="24"/>
              </w:rPr>
            </w:pPr>
          </w:p>
          <w:p w14:paraId="5CB1AA06" w14:textId="1E161E43" w:rsidR="003875B9" w:rsidRPr="00C676CB" w:rsidRDefault="003875B9" w:rsidP="00021B7B">
            <w:pPr>
              <w:jc w:val="right"/>
              <w:rPr>
                <w:rFonts w:cs="Arial"/>
                <w:szCs w:val="24"/>
              </w:rPr>
            </w:pPr>
          </w:p>
        </w:tc>
      </w:tr>
      <w:tr w:rsidR="00021B7B" w:rsidRPr="00021B7B" w14:paraId="7E834471" w14:textId="77777777" w:rsidTr="00D70625">
        <w:trPr>
          <w:trHeight w:val="709"/>
        </w:trPr>
        <w:tc>
          <w:tcPr>
            <w:tcW w:w="2552" w:type="dxa"/>
            <w:shd w:val="clear" w:color="auto" w:fill="F2F2F2" w:themeFill="background1" w:themeFillShade="F2"/>
            <w:vAlign w:val="center"/>
          </w:tcPr>
          <w:p w14:paraId="4494E892" w14:textId="77777777" w:rsidR="00021B7B" w:rsidRPr="00C676CB" w:rsidRDefault="00021B7B" w:rsidP="00021B7B">
            <w:pPr>
              <w:rPr>
                <w:rFonts w:cs="Arial"/>
                <w:b/>
                <w:szCs w:val="24"/>
              </w:rPr>
            </w:pPr>
            <w:r w:rsidRPr="00C676CB">
              <w:rPr>
                <w:rFonts w:cs="Arial"/>
                <w:b/>
                <w:szCs w:val="24"/>
              </w:rPr>
              <w:t>DBS</w:t>
            </w:r>
          </w:p>
        </w:tc>
        <w:tc>
          <w:tcPr>
            <w:tcW w:w="7933" w:type="dxa"/>
            <w:vAlign w:val="center"/>
          </w:tcPr>
          <w:p w14:paraId="1FAB0248" w14:textId="12BDB144" w:rsidR="00021B7B" w:rsidRPr="00021B7B" w:rsidRDefault="00021B7B" w:rsidP="00021B7B">
            <w:pPr>
              <w:rPr>
                <w:rFonts w:cs="Arial"/>
                <w:szCs w:val="24"/>
              </w:rPr>
            </w:pPr>
            <w:r w:rsidRPr="00021B7B">
              <w:rPr>
                <w:rFonts w:cs="Arial"/>
                <w:szCs w:val="24"/>
              </w:rPr>
              <w:t>This post is subject to an enhanced disclosure</w:t>
            </w:r>
          </w:p>
        </w:tc>
      </w:tr>
      <w:tr w:rsidR="00021B7B" w:rsidRPr="00D90B5D" w14:paraId="78B6544E" w14:textId="77777777" w:rsidTr="00D70625">
        <w:trPr>
          <w:trHeight w:val="709"/>
        </w:trPr>
        <w:tc>
          <w:tcPr>
            <w:tcW w:w="2552" w:type="dxa"/>
            <w:shd w:val="clear" w:color="auto" w:fill="F2F2F2" w:themeFill="background1" w:themeFillShade="F2"/>
            <w:vAlign w:val="center"/>
          </w:tcPr>
          <w:p w14:paraId="0CE59D6A" w14:textId="77777777" w:rsidR="00021B7B" w:rsidRPr="00C676CB" w:rsidRDefault="00021B7B" w:rsidP="00021B7B">
            <w:pPr>
              <w:rPr>
                <w:rFonts w:cs="Arial"/>
                <w:b/>
                <w:szCs w:val="24"/>
              </w:rPr>
            </w:pPr>
            <w:r>
              <w:rPr>
                <w:rFonts w:cs="Arial"/>
                <w:b/>
                <w:szCs w:val="24"/>
              </w:rPr>
              <w:t>Flexitime</w:t>
            </w:r>
          </w:p>
        </w:tc>
        <w:tc>
          <w:tcPr>
            <w:tcW w:w="7933" w:type="dxa"/>
            <w:vAlign w:val="center"/>
          </w:tcPr>
          <w:p w14:paraId="5FD49072" w14:textId="12463561" w:rsidR="00021B7B" w:rsidRPr="00021B7B" w:rsidRDefault="00021B7B" w:rsidP="00021B7B">
            <w:pPr>
              <w:rPr>
                <w:rFonts w:cs="Arial"/>
                <w:szCs w:val="24"/>
              </w:rPr>
            </w:pPr>
            <w:r w:rsidRPr="00021B7B">
              <w:rPr>
                <w:rFonts w:cs="Arial"/>
                <w:szCs w:val="24"/>
              </w:rPr>
              <w:t>This post is eligible for flexitime</w:t>
            </w:r>
          </w:p>
        </w:tc>
      </w:tr>
      <w:tr w:rsidR="00021B7B" w:rsidRPr="00D90B5D" w14:paraId="608128B7" w14:textId="77777777" w:rsidTr="007C7799">
        <w:trPr>
          <w:trHeight w:val="1320"/>
        </w:trPr>
        <w:tc>
          <w:tcPr>
            <w:tcW w:w="2552" w:type="dxa"/>
            <w:tcBorders>
              <w:bottom w:val="single" w:sz="4" w:space="0" w:color="000000"/>
            </w:tcBorders>
            <w:shd w:val="clear" w:color="auto" w:fill="F2F2F2" w:themeFill="background1" w:themeFillShade="F2"/>
            <w:vAlign w:val="center"/>
          </w:tcPr>
          <w:p w14:paraId="05CD2DF3" w14:textId="77777777" w:rsidR="00021B7B" w:rsidRDefault="00021B7B" w:rsidP="00021B7B">
            <w:pPr>
              <w:rPr>
                <w:rFonts w:cs="Arial"/>
                <w:b/>
                <w:szCs w:val="24"/>
              </w:rPr>
            </w:pPr>
            <w:r>
              <w:rPr>
                <w:rFonts w:cs="Arial"/>
                <w:b/>
                <w:szCs w:val="24"/>
              </w:rPr>
              <w:t>Politically restricted</w:t>
            </w:r>
          </w:p>
        </w:tc>
        <w:tc>
          <w:tcPr>
            <w:tcW w:w="7933" w:type="dxa"/>
            <w:tcBorders>
              <w:bottom w:val="single" w:sz="4" w:space="0" w:color="000000"/>
            </w:tcBorders>
            <w:vAlign w:val="center"/>
          </w:tcPr>
          <w:p w14:paraId="2B686F43" w14:textId="2A7A7C24" w:rsidR="00021B7B" w:rsidRPr="00021B7B" w:rsidRDefault="00021B7B" w:rsidP="00021B7B">
            <w:pPr>
              <w:rPr>
                <w:rFonts w:cs="Arial"/>
                <w:szCs w:val="24"/>
              </w:rPr>
            </w:pPr>
            <w:r w:rsidRPr="00021B7B">
              <w:rPr>
                <w:rFonts w:cs="Arial"/>
                <w:szCs w:val="24"/>
              </w:rPr>
              <w:t>This post is not designated as a politically restricted post in accordance with the requirements of Section 1(5) of the Local Government and Housing Act 1989 and by regulations made from time to time by the Secretary of State</w:t>
            </w:r>
          </w:p>
        </w:tc>
      </w:tr>
    </w:tbl>
    <w:p w14:paraId="5603EA57" w14:textId="37F949DE" w:rsidR="00681A84" w:rsidRDefault="00681A84"/>
    <w:p w14:paraId="7193ACDA" w14:textId="495B13EB" w:rsidR="003875B9" w:rsidRDefault="003875B9"/>
    <w:tbl>
      <w:tblPr>
        <w:tblStyle w:val="TableGrid"/>
        <w:tblW w:w="0" w:type="auto"/>
        <w:tblLook w:val="04A0" w:firstRow="1" w:lastRow="0" w:firstColumn="1" w:lastColumn="0" w:noHBand="0" w:noVBand="1"/>
      </w:tblPr>
      <w:tblGrid>
        <w:gridCol w:w="10456"/>
      </w:tblGrid>
      <w:tr w:rsidR="003F5F22" w14:paraId="5230C85D" w14:textId="77777777" w:rsidTr="003F5F22">
        <w:trPr>
          <w:trHeight w:val="624"/>
        </w:trPr>
        <w:tc>
          <w:tcPr>
            <w:tcW w:w="10456" w:type="dxa"/>
            <w:shd w:val="clear" w:color="auto" w:fill="F2F2F2" w:themeFill="background1" w:themeFillShade="F2"/>
            <w:vAlign w:val="center"/>
          </w:tcPr>
          <w:p w14:paraId="6F420117" w14:textId="77777777" w:rsidR="003F5F22" w:rsidRDefault="003F5F22" w:rsidP="003F5F22">
            <w:pPr>
              <w:rPr>
                <w:rFonts w:cs="Arial"/>
                <w:b/>
                <w:szCs w:val="24"/>
              </w:rPr>
            </w:pPr>
            <w:r w:rsidRPr="00681A84">
              <w:rPr>
                <w:rFonts w:cs="Arial"/>
                <w:b/>
                <w:szCs w:val="24"/>
              </w:rPr>
              <w:t>Description of role</w:t>
            </w:r>
          </w:p>
        </w:tc>
      </w:tr>
    </w:tbl>
    <w:p w14:paraId="34837F1D" w14:textId="77777777" w:rsidR="003F5F22" w:rsidRPr="004F522B" w:rsidRDefault="003F5F22" w:rsidP="00681A84">
      <w:pPr>
        <w:rPr>
          <w:rFonts w:cs="Arial"/>
          <w:szCs w:val="24"/>
        </w:rPr>
      </w:pPr>
    </w:p>
    <w:p w14:paraId="5133122B" w14:textId="182465C4" w:rsidR="00E72F37" w:rsidRDefault="00995457" w:rsidP="00F71E5B">
      <w:pPr>
        <w:spacing w:after="284"/>
        <w:ind w:right="108"/>
      </w:pPr>
      <w:r>
        <w:t>The post holder is responsible for</w:t>
      </w:r>
      <w:r w:rsidR="009354E7">
        <w:t xml:space="preserve"> </w:t>
      </w:r>
      <w:r w:rsidR="004D1970">
        <w:t xml:space="preserve">developing and leading a range of </w:t>
      </w:r>
      <w:r w:rsidR="009354E7">
        <w:t xml:space="preserve">new </w:t>
      </w:r>
      <w:r w:rsidR="00E71E70">
        <w:t xml:space="preserve">initiatives </w:t>
      </w:r>
      <w:r w:rsidR="009354E7">
        <w:t xml:space="preserve">across the Countywide </w:t>
      </w:r>
      <w:proofErr w:type="spellStart"/>
      <w:r w:rsidR="009354E7">
        <w:t>Services.and</w:t>
      </w:r>
      <w:proofErr w:type="spellEnd"/>
      <w:r w:rsidR="009354E7">
        <w:t xml:space="preserve"> </w:t>
      </w:r>
      <w:r w:rsidR="00E71E70">
        <w:t xml:space="preserve">will ensure that </w:t>
      </w:r>
      <w:r w:rsidR="00E87D80">
        <w:t xml:space="preserve">all </w:t>
      </w:r>
      <w:r w:rsidR="009354E7">
        <w:t>the county wide services</w:t>
      </w:r>
      <w:r w:rsidR="00B51812">
        <w:t xml:space="preserve"> create</w:t>
      </w:r>
      <w:r w:rsidR="009F2195">
        <w:t xml:space="preserve"> and maintain an </w:t>
      </w:r>
      <w:r w:rsidR="00B51812">
        <w:t>effective environment for high quality</w:t>
      </w:r>
      <w:r w:rsidR="009354E7">
        <w:t xml:space="preserve"> </w:t>
      </w:r>
      <w:r w:rsidR="00B51812">
        <w:t>practice</w:t>
      </w:r>
      <w:r w:rsidR="009F2195">
        <w:t xml:space="preserve">. </w:t>
      </w:r>
    </w:p>
    <w:p w14:paraId="32273BB8" w14:textId="4E5B7D58" w:rsidR="00E72F37" w:rsidRDefault="00222C5D" w:rsidP="00F71E5B">
      <w:pPr>
        <w:spacing w:after="284"/>
        <w:ind w:right="108"/>
        <w:rPr>
          <w:rFonts w:cs="Arial"/>
        </w:rPr>
      </w:pPr>
      <w:r>
        <w:rPr>
          <w:rFonts w:cs="Arial"/>
        </w:rPr>
        <w:t>The post holder will support the senior management team in embedding</w:t>
      </w:r>
      <w:r w:rsidRPr="00D90B5D">
        <w:rPr>
          <w:rFonts w:cs="Arial"/>
        </w:rPr>
        <w:t xml:space="preserve"> the vision, values and behaviours of the council.</w:t>
      </w:r>
    </w:p>
    <w:p w14:paraId="26E4805F" w14:textId="77777777" w:rsidR="00D7776A" w:rsidRDefault="00D7776A" w:rsidP="00F71E5B">
      <w:pPr>
        <w:spacing w:after="284"/>
        <w:ind w:right="108"/>
        <w:rPr>
          <w:rFonts w:cs="Arial"/>
        </w:rPr>
      </w:pPr>
    </w:p>
    <w:tbl>
      <w:tblPr>
        <w:tblStyle w:val="TableGrid"/>
        <w:tblW w:w="0" w:type="auto"/>
        <w:tblLook w:val="04A0" w:firstRow="1" w:lastRow="0" w:firstColumn="1" w:lastColumn="0" w:noHBand="0" w:noVBand="1"/>
      </w:tblPr>
      <w:tblGrid>
        <w:gridCol w:w="10456"/>
      </w:tblGrid>
      <w:tr w:rsidR="003F5F22" w14:paraId="0F72E0BF" w14:textId="77777777" w:rsidTr="00300F4A">
        <w:trPr>
          <w:trHeight w:val="624"/>
        </w:trPr>
        <w:tc>
          <w:tcPr>
            <w:tcW w:w="10456" w:type="dxa"/>
            <w:shd w:val="clear" w:color="auto" w:fill="F2F2F2" w:themeFill="background1" w:themeFillShade="F2"/>
            <w:vAlign w:val="center"/>
          </w:tcPr>
          <w:p w14:paraId="060BD83A" w14:textId="5A4CC62C" w:rsidR="003F5F22" w:rsidRDefault="00D7776A" w:rsidP="00300F4A">
            <w:pPr>
              <w:rPr>
                <w:rFonts w:cs="Arial"/>
                <w:b/>
                <w:szCs w:val="24"/>
              </w:rPr>
            </w:pPr>
            <w:r>
              <w:rPr>
                <w:rFonts w:cs="Arial"/>
                <w:b/>
                <w:szCs w:val="24"/>
              </w:rPr>
              <w:t>D</w:t>
            </w:r>
            <w:r w:rsidR="003F5F22">
              <w:rPr>
                <w:rFonts w:cs="Arial"/>
                <w:b/>
                <w:szCs w:val="24"/>
              </w:rPr>
              <w:t>uties and responsibilities</w:t>
            </w:r>
          </w:p>
        </w:tc>
      </w:tr>
    </w:tbl>
    <w:p w14:paraId="4524B14A" w14:textId="77777777" w:rsidR="00681A84" w:rsidRDefault="00681A84" w:rsidP="00681A84">
      <w:pPr>
        <w:rPr>
          <w:rFonts w:cs="Arial"/>
          <w:b/>
          <w:szCs w:val="24"/>
        </w:rPr>
      </w:pPr>
    </w:p>
    <w:p w14:paraId="2BB23CAD" w14:textId="77777777" w:rsidR="00021B7B" w:rsidRPr="00021B7B" w:rsidRDefault="00021B7B" w:rsidP="00021B7B">
      <w:pPr>
        <w:rPr>
          <w:rFonts w:cs="Arial"/>
          <w:szCs w:val="24"/>
        </w:rPr>
      </w:pPr>
      <w:r w:rsidRPr="00021B7B">
        <w:rPr>
          <w:rFonts w:cs="Arial"/>
          <w:szCs w:val="24"/>
        </w:rPr>
        <w:t>Listed below are the responsibilities this role will be primarily responsible for:</w:t>
      </w:r>
    </w:p>
    <w:p w14:paraId="6FCE75B0" w14:textId="77777777" w:rsidR="00021B7B" w:rsidRPr="00021B7B" w:rsidRDefault="00021B7B" w:rsidP="00021B7B">
      <w:pPr>
        <w:rPr>
          <w:rFonts w:cs="Arial"/>
          <w:szCs w:val="24"/>
        </w:rPr>
      </w:pPr>
    </w:p>
    <w:p w14:paraId="349205BB" w14:textId="61CD494C" w:rsidR="009354E7" w:rsidRDefault="00871997" w:rsidP="006E3914">
      <w:pPr>
        <w:pStyle w:val="ListParagraph"/>
        <w:numPr>
          <w:ilvl w:val="0"/>
          <w:numId w:val="31"/>
        </w:numPr>
        <w:spacing w:after="284"/>
        <w:ind w:right="108"/>
      </w:pPr>
      <w:r>
        <w:t xml:space="preserve">The continued </w:t>
      </w:r>
      <w:r w:rsidR="009A7FE5">
        <w:t xml:space="preserve">strategic </w:t>
      </w:r>
      <w:r>
        <w:t xml:space="preserve">development </w:t>
      </w:r>
      <w:r w:rsidR="009354E7">
        <w:t xml:space="preserve">of the new </w:t>
      </w:r>
      <w:r w:rsidR="00E87D80">
        <w:t xml:space="preserve">county wide </w:t>
      </w:r>
      <w:r w:rsidR="0096195E">
        <w:t xml:space="preserve">specialist </w:t>
      </w:r>
      <w:r w:rsidR="009354E7">
        <w:t>services</w:t>
      </w:r>
      <w:r w:rsidR="0096195E">
        <w:t xml:space="preserve"> </w:t>
      </w:r>
      <w:r w:rsidR="009354E7">
        <w:t xml:space="preserve">and initiatives with key </w:t>
      </w:r>
      <w:r w:rsidR="00E87D80">
        <w:t xml:space="preserve">strategic partners </w:t>
      </w:r>
      <w:r w:rsidR="009354E7">
        <w:t>stakeholders</w:t>
      </w:r>
      <w:r w:rsidR="00E87D80">
        <w:t>.</w:t>
      </w:r>
    </w:p>
    <w:p w14:paraId="1B81DFE3" w14:textId="77777777" w:rsidR="00E87D80" w:rsidRDefault="00E87D80" w:rsidP="00E87D80">
      <w:pPr>
        <w:pStyle w:val="ListParagraph"/>
        <w:spacing w:after="284"/>
        <w:ind w:right="108"/>
      </w:pPr>
    </w:p>
    <w:p w14:paraId="042A3203" w14:textId="72649278" w:rsidR="00E87D80" w:rsidRDefault="00E87D80" w:rsidP="006E3914">
      <w:pPr>
        <w:pStyle w:val="ListParagraph"/>
        <w:numPr>
          <w:ilvl w:val="0"/>
          <w:numId w:val="31"/>
        </w:numPr>
        <w:spacing w:after="284"/>
        <w:ind w:right="108"/>
      </w:pPr>
      <w:r>
        <w:t>Ensure all new service initiatives and developments are co-produced with children, young people and parents/Carers and in partnership with key formal partners.</w:t>
      </w:r>
    </w:p>
    <w:p w14:paraId="79132226" w14:textId="77777777" w:rsidR="00E87D80" w:rsidRDefault="00E87D80" w:rsidP="00E87D80">
      <w:pPr>
        <w:pStyle w:val="ListParagraph"/>
      </w:pPr>
    </w:p>
    <w:p w14:paraId="2781729D" w14:textId="77777777" w:rsidR="00E87D80" w:rsidRDefault="00E87D80" w:rsidP="00E87D80">
      <w:pPr>
        <w:pStyle w:val="ListParagraph"/>
        <w:numPr>
          <w:ilvl w:val="0"/>
          <w:numId w:val="31"/>
        </w:numPr>
        <w:spacing w:after="284"/>
        <w:ind w:right="108"/>
      </w:pPr>
      <w:r>
        <w:t>Work collaboratively with Investing in children to evaluate the new service developments in partnership with team members and young people and families.</w:t>
      </w:r>
    </w:p>
    <w:p w14:paraId="2C16B380" w14:textId="77777777" w:rsidR="00E87D80" w:rsidRDefault="00E87D80" w:rsidP="00E87D80">
      <w:pPr>
        <w:pStyle w:val="ListParagraph"/>
      </w:pPr>
    </w:p>
    <w:p w14:paraId="57130904" w14:textId="77DC2298" w:rsidR="009354E7" w:rsidRDefault="009354E7" w:rsidP="00E87D80">
      <w:pPr>
        <w:pStyle w:val="ListParagraph"/>
        <w:numPr>
          <w:ilvl w:val="0"/>
          <w:numId w:val="31"/>
        </w:numPr>
        <w:spacing w:after="284"/>
        <w:ind w:right="108"/>
      </w:pPr>
      <w:r>
        <w:t>Lead on the whole systems review</w:t>
      </w:r>
      <w:r w:rsidR="0096195E">
        <w:t>s and development plans</w:t>
      </w:r>
      <w:r>
        <w:t xml:space="preserve"> of </w:t>
      </w:r>
      <w:r w:rsidR="0096195E">
        <w:t xml:space="preserve">specialist </w:t>
      </w:r>
      <w:r>
        <w:t xml:space="preserve">county wide services to ensure these services can meet the changing demands and continue to deliver high quality services for our children, young people and their parents/carers.  This will include working with a number of corporate departments </w:t>
      </w:r>
      <w:proofErr w:type="spellStart"/>
      <w:r>
        <w:t>eg</w:t>
      </w:r>
      <w:proofErr w:type="spellEnd"/>
      <w:r>
        <w:t xml:space="preserve"> Assets, workforce development</w:t>
      </w:r>
      <w:r w:rsidR="0096195E">
        <w:t xml:space="preserve"> etc.</w:t>
      </w:r>
    </w:p>
    <w:p w14:paraId="42A02020" w14:textId="77777777" w:rsidR="00E87D80" w:rsidRDefault="00E87D80" w:rsidP="00E87D80">
      <w:pPr>
        <w:pStyle w:val="ListParagraph"/>
      </w:pPr>
    </w:p>
    <w:p w14:paraId="53280DA4" w14:textId="623C6AFC" w:rsidR="00E87D80" w:rsidRDefault="00E87D80" w:rsidP="00E87D80">
      <w:pPr>
        <w:pStyle w:val="ListParagraph"/>
        <w:numPr>
          <w:ilvl w:val="0"/>
          <w:numId w:val="31"/>
        </w:numPr>
        <w:spacing w:after="284"/>
        <w:ind w:right="108"/>
      </w:pPr>
      <w:r>
        <w:t>Lead on performance improvement and quality assurance, using audits and other assurance activities across the County Wide Services.</w:t>
      </w:r>
    </w:p>
    <w:p w14:paraId="5FDD679E" w14:textId="211551FF" w:rsidR="00E742F3" w:rsidRDefault="000D01EC" w:rsidP="00E742F3">
      <w:pPr>
        <w:numPr>
          <w:ilvl w:val="0"/>
          <w:numId w:val="31"/>
        </w:numPr>
        <w:spacing w:after="284"/>
        <w:ind w:right="108"/>
      </w:pPr>
      <w:r>
        <w:t xml:space="preserve">Acting </w:t>
      </w:r>
      <w:r w:rsidR="00F742C1">
        <w:t>as</w:t>
      </w:r>
      <w:r>
        <w:t xml:space="preserve"> the Operational Lead for</w:t>
      </w:r>
      <w:r w:rsidR="00B63692">
        <w:t xml:space="preserve"> </w:t>
      </w:r>
      <w:r w:rsidR="009354E7">
        <w:t xml:space="preserve">Specialist County wide services and ensuring the imbedding and </w:t>
      </w:r>
      <w:r w:rsidR="00B63692">
        <w:t>successful implementation of</w:t>
      </w:r>
      <w:r>
        <w:t xml:space="preserve"> </w:t>
      </w:r>
      <w:r w:rsidR="00E742F3" w:rsidRPr="00B63DAB">
        <w:t>Signs of Safety</w:t>
      </w:r>
      <w:r w:rsidR="0096195E">
        <w:t xml:space="preserve">, </w:t>
      </w:r>
      <w:r w:rsidR="00E87D80">
        <w:t>trauma</w:t>
      </w:r>
      <w:r w:rsidR="0096195E">
        <w:t xml:space="preserve"> informed care and restorative practice.</w:t>
      </w:r>
    </w:p>
    <w:p w14:paraId="124637E4" w14:textId="5618759D" w:rsidR="0096195E" w:rsidRPr="00B63DAB" w:rsidRDefault="0096195E" w:rsidP="00E742F3">
      <w:pPr>
        <w:numPr>
          <w:ilvl w:val="0"/>
          <w:numId w:val="31"/>
        </w:numPr>
        <w:spacing w:after="284"/>
        <w:ind w:right="108"/>
      </w:pPr>
      <w:r>
        <w:t xml:space="preserve">Work </w:t>
      </w:r>
      <w:r w:rsidR="00E87D80">
        <w:t>collaboratively</w:t>
      </w:r>
      <w:r>
        <w:t xml:space="preserve"> with other operational service managers across </w:t>
      </w:r>
      <w:r w:rsidR="00E87D80">
        <w:t>children’s</w:t>
      </w:r>
      <w:r>
        <w:t xml:space="preserve"> services to ensure the county wide services dove tail and work seamlessly with </w:t>
      </w:r>
      <w:r w:rsidR="00E87D80">
        <w:t>locality</w:t>
      </w:r>
      <w:r>
        <w:t xml:space="preserve"> based safeguarding, children looked after, residential services and early help services.</w:t>
      </w:r>
    </w:p>
    <w:p w14:paraId="6E8CB7EB" w14:textId="490775E0" w:rsidR="007E38D1" w:rsidRDefault="007E38D1" w:rsidP="007F0E86">
      <w:pPr>
        <w:numPr>
          <w:ilvl w:val="0"/>
          <w:numId w:val="31"/>
        </w:numPr>
        <w:spacing w:after="284"/>
        <w:ind w:right="108"/>
      </w:pPr>
      <w:r>
        <w:t xml:space="preserve">Acting as the </w:t>
      </w:r>
      <w:r w:rsidR="00E87D80">
        <w:t xml:space="preserve">County Wide Specialist </w:t>
      </w:r>
      <w:r>
        <w:t xml:space="preserve">service representative </w:t>
      </w:r>
      <w:r w:rsidR="009354E7">
        <w:t xml:space="preserve">in </w:t>
      </w:r>
      <w:r w:rsidR="0096195E">
        <w:t>key partnership steering groups, meetings and panels.</w:t>
      </w:r>
    </w:p>
    <w:p w14:paraId="57B40A27" w14:textId="6F4C10D3" w:rsidR="0096195E" w:rsidRDefault="0096195E" w:rsidP="007F0E86">
      <w:pPr>
        <w:numPr>
          <w:ilvl w:val="0"/>
          <w:numId w:val="31"/>
        </w:numPr>
        <w:spacing w:after="284"/>
        <w:ind w:right="108"/>
      </w:pPr>
      <w:r>
        <w:t xml:space="preserve">Deputising for the Strategic Manager – First Contact Specialist County </w:t>
      </w:r>
      <w:proofErr w:type="gramStart"/>
      <w:r>
        <w:t>wide</w:t>
      </w:r>
      <w:proofErr w:type="gramEnd"/>
      <w:r>
        <w:t xml:space="preserve"> Services at key strategic meetings and internal senior leadership meetings, when required.</w:t>
      </w:r>
    </w:p>
    <w:p w14:paraId="44FD3F4A" w14:textId="271D8977" w:rsidR="00AE37C4" w:rsidRPr="00D7776A" w:rsidRDefault="0096195E" w:rsidP="00E71B19">
      <w:pPr>
        <w:pStyle w:val="ListParagraph"/>
        <w:numPr>
          <w:ilvl w:val="0"/>
          <w:numId w:val="31"/>
        </w:numPr>
        <w:spacing w:after="284"/>
        <w:ind w:right="108"/>
        <w:rPr>
          <w:rFonts w:cs="Arial"/>
          <w:b/>
          <w:szCs w:val="24"/>
        </w:rPr>
      </w:pPr>
      <w:r>
        <w:t>Keep a training matrix and close relationship with workforce development to ensure the training needs for the County Wide Specialist Services is understood and staff teams are afforded opportunities to keep skills and evidence based interventions are up to date to improve outcomes for children and young people.</w:t>
      </w:r>
    </w:p>
    <w:p w14:paraId="332F629D" w14:textId="77777777" w:rsidR="00D7776A" w:rsidRPr="0096195E" w:rsidRDefault="00D7776A" w:rsidP="00D7776A">
      <w:pPr>
        <w:pStyle w:val="ListParagraph"/>
        <w:spacing w:after="284"/>
        <w:ind w:right="108"/>
        <w:rPr>
          <w:rFonts w:cs="Arial"/>
          <w:b/>
          <w:szCs w:val="24"/>
        </w:rPr>
      </w:pPr>
    </w:p>
    <w:tbl>
      <w:tblPr>
        <w:tblStyle w:val="TableGrid"/>
        <w:tblW w:w="0" w:type="auto"/>
        <w:tblLook w:val="04A0" w:firstRow="1" w:lastRow="0" w:firstColumn="1" w:lastColumn="0" w:noHBand="0" w:noVBand="1"/>
      </w:tblPr>
      <w:tblGrid>
        <w:gridCol w:w="10456"/>
      </w:tblGrid>
      <w:tr w:rsidR="003F5F22" w14:paraId="2E669313" w14:textId="77777777" w:rsidTr="00300F4A">
        <w:trPr>
          <w:trHeight w:val="624"/>
        </w:trPr>
        <w:tc>
          <w:tcPr>
            <w:tcW w:w="10456" w:type="dxa"/>
            <w:shd w:val="clear" w:color="auto" w:fill="F2F2F2" w:themeFill="background1" w:themeFillShade="F2"/>
            <w:vAlign w:val="center"/>
          </w:tcPr>
          <w:p w14:paraId="68876CD2" w14:textId="77777777" w:rsidR="003F5F22" w:rsidRDefault="003F5F22" w:rsidP="00300F4A">
            <w:pPr>
              <w:rPr>
                <w:rFonts w:cs="Arial"/>
                <w:b/>
                <w:szCs w:val="24"/>
              </w:rPr>
            </w:pPr>
            <w:r>
              <w:rPr>
                <w:rFonts w:cs="Arial"/>
                <w:b/>
                <w:szCs w:val="24"/>
              </w:rPr>
              <w:t>Organisational responsibilities</w:t>
            </w:r>
          </w:p>
        </w:tc>
      </w:tr>
    </w:tbl>
    <w:p w14:paraId="30251120" w14:textId="77777777" w:rsidR="00681A84" w:rsidRDefault="00681A84">
      <w:pPr>
        <w:rPr>
          <w:b/>
        </w:rPr>
      </w:pPr>
    </w:p>
    <w:p w14:paraId="190ECE92"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81777A0"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675524FE" w14:textId="77777777" w:rsidR="00681A84" w:rsidRPr="00681A84" w:rsidRDefault="00681A84" w:rsidP="003F5F22">
      <w:pPr>
        <w:pStyle w:val="ListParagraph"/>
        <w:ind w:left="567" w:hanging="425"/>
        <w:rPr>
          <w:rFonts w:cs="Arial"/>
          <w:szCs w:val="24"/>
        </w:rPr>
      </w:pPr>
    </w:p>
    <w:p w14:paraId="48790561"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65D043A9"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01C09A0B" w14:textId="77777777" w:rsidR="00681A84" w:rsidRPr="00681A84" w:rsidRDefault="00681A84" w:rsidP="00681A84">
      <w:pPr>
        <w:pStyle w:val="ListParagraph"/>
        <w:rPr>
          <w:rFonts w:cs="Arial"/>
          <w:szCs w:val="24"/>
        </w:rPr>
      </w:pPr>
    </w:p>
    <w:p w14:paraId="54E23DD5"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066B0A2C"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5371F2C7" w14:textId="77777777" w:rsidR="00681A84" w:rsidRPr="00681A84" w:rsidRDefault="00681A84" w:rsidP="003F5F22">
      <w:pPr>
        <w:pStyle w:val="ListParagraph"/>
        <w:ind w:left="567" w:hanging="425"/>
        <w:rPr>
          <w:rFonts w:cs="Arial"/>
          <w:szCs w:val="24"/>
        </w:rPr>
      </w:pPr>
    </w:p>
    <w:p w14:paraId="557BB05B" w14:textId="77777777"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14:paraId="05297AC3"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14:paraId="23574D4E" w14:textId="77777777" w:rsidR="0063274D" w:rsidRPr="00681A84" w:rsidRDefault="0063274D" w:rsidP="003F5F22">
      <w:pPr>
        <w:pStyle w:val="ListParagraph"/>
        <w:ind w:left="567" w:hanging="425"/>
        <w:rPr>
          <w:rFonts w:cs="Arial"/>
          <w:szCs w:val="24"/>
        </w:rPr>
      </w:pPr>
    </w:p>
    <w:p w14:paraId="673D613B"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8C8019B" w14:textId="47BC02EC" w:rsidR="0063274D" w:rsidRDefault="0063274D" w:rsidP="003F5F22">
      <w:pPr>
        <w:pStyle w:val="ListParagraph"/>
        <w:ind w:left="567"/>
        <w:rPr>
          <w:rFonts w:cs="Arial"/>
          <w:szCs w:val="24"/>
        </w:rPr>
      </w:pPr>
      <w:r>
        <w:rPr>
          <w:rFonts w:cs="Arial"/>
          <w:szCs w:val="24"/>
        </w:rPr>
        <w:t xml:space="preserve">To promote a society that gives everyone an equal </w:t>
      </w:r>
      <w:r w:rsidR="003875B9">
        <w:rPr>
          <w:rFonts w:cs="Arial"/>
          <w:szCs w:val="24"/>
        </w:rPr>
        <w:t>chance</w:t>
      </w:r>
      <w:r>
        <w:rPr>
          <w:rFonts w:cs="Arial"/>
          <w:szCs w:val="24"/>
        </w:rPr>
        <w:t xml:space="preserve"> to learn, work and live, free from discrimination and prejudice and ensure our commitment is put into practice. All employees are responsible for eliminating unfair and unlawful discrimination in everything that they do.</w:t>
      </w:r>
    </w:p>
    <w:p w14:paraId="6BF263BC" w14:textId="77777777" w:rsidR="0063274D" w:rsidRPr="0063274D" w:rsidRDefault="0063274D" w:rsidP="003F5F22">
      <w:pPr>
        <w:pStyle w:val="ListParagraph"/>
        <w:ind w:left="567" w:hanging="425"/>
        <w:rPr>
          <w:rFonts w:cs="Arial"/>
          <w:szCs w:val="24"/>
        </w:rPr>
      </w:pPr>
      <w:r>
        <w:rPr>
          <w:rFonts w:cs="Arial"/>
          <w:szCs w:val="24"/>
        </w:rPr>
        <w:t xml:space="preserve"> </w:t>
      </w:r>
    </w:p>
    <w:p w14:paraId="4CE907A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22D6675C"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1647ECEC" w14:textId="77777777" w:rsidR="0063274D" w:rsidRPr="0063274D" w:rsidRDefault="0063274D" w:rsidP="003F5F22">
      <w:pPr>
        <w:pStyle w:val="ListParagraph"/>
        <w:ind w:left="567" w:hanging="425"/>
        <w:rPr>
          <w:rFonts w:cs="Arial"/>
          <w:szCs w:val="24"/>
        </w:rPr>
      </w:pPr>
    </w:p>
    <w:p w14:paraId="6058CB8F"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49862522" w14:textId="77777777"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3A4B70AE" w14:textId="77777777" w:rsidR="0063274D" w:rsidRPr="0063274D" w:rsidRDefault="0063274D" w:rsidP="003F5F22">
      <w:pPr>
        <w:pStyle w:val="ListParagraph"/>
        <w:ind w:left="567" w:hanging="425"/>
        <w:rPr>
          <w:rFonts w:cs="Arial"/>
          <w:szCs w:val="24"/>
        </w:rPr>
      </w:pPr>
    </w:p>
    <w:p w14:paraId="7B2E8931"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43520FAA"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3E2FD821" w14:textId="77777777" w:rsidR="0063274D" w:rsidRPr="0063274D" w:rsidRDefault="0063274D" w:rsidP="003F5F22">
      <w:pPr>
        <w:pStyle w:val="ListParagraph"/>
        <w:ind w:left="567" w:hanging="425"/>
        <w:rPr>
          <w:rFonts w:cs="Arial"/>
          <w:szCs w:val="24"/>
        </w:rPr>
      </w:pPr>
    </w:p>
    <w:p w14:paraId="4C834EFE"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647A3A6A"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401FF409" w14:textId="77777777" w:rsidR="0063274D" w:rsidRPr="0063274D" w:rsidRDefault="0063274D" w:rsidP="003F5F22">
      <w:pPr>
        <w:pStyle w:val="ListParagraph"/>
        <w:ind w:left="567" w:hanging="425"/>
        <w:rPr>
          <w:rFonts w:cs="Arial"/>
          <w:szCs w:val="24"/>
        </w:rPr>
      </w:pPr>
    </w:p>
    <w:p w14:paraId="24E1DCF4"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07E654C3"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2A4E6155" w14:textId="77777777" w:rsidR="00681A84" w:rsidRPr="00681A84" w:rsidRDefault="00681A84"/>
    <w:p w14:paraId="1BF8BEF7" w14:textId="77777777" w:rsidR="00681A84" w:rsidRPr="00681A84" w:rsidRDefault="0063274D" w:rsidP="00681A84">
      <w:pPr>
        <w:rPr>
          <w:b/>
        </w:rPr>
      </w:pPr>
      <w:r w:rsidRPr="00845787">
        <w:rPr>
          <w:rFonts w:cs="Arial"/>
          <w:i/>
          <w:sz w:val="22"/>
          <w:szCs w:val="24"/>
        </w:rPr>
        <w:t xml:space="preserve">The above is not </w:t>
      </w:r>
      <w:proofErr w:type="gramStart"/>
      <w:r w:rsidRPr="00845787">
        <w:rPr>
          <w:rFonts w:cs="Arial"/>
          <w:i/>
          <w:sz w:val="22"/>
          <w:szCs w:val="24"/>
        </w:rPr>
        <w:t>exhaustive</w:t>
      </w:r>
      <w:proofErr w:type="gramEnd"/>
      <w:r w:rsidRPr="00845787">
        <w:rPr>
          <w:rFonts w:cs="Arial"/>
          <w:i/>
          <w:sz w:val="22"/>
          <w:szCs w:val="24"/>
        </w:rPr>
        <w:t xml:space="preserve"> and the post holder will be expected to undertake any duties which may reasonably fall within the level of responsibility and the competence of the post as directed by your manager.</w:t>
      </w:r>
      <w:r w:rsidR="00681A84" w:rsidRPr="00681A84">
        <w:rPr>
          <w:b/>
        </w:rPr>
        <w:br w:type="page"/>
      </w:r>
    </w:p>
    <w:p w14:paraId="30C2CF5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10821"/>
        <w:gridCol w:w="3242"/>
      </w:tblGrid>
      <w:tr w:rsidR="00845787" w14:paraId="56865607" w14:textId="77777777" w:rsidTr="0063274D">
        <w:trPr>
          <w:trHeight w:val="431"/>
        </w:trPr>
        <w:tc>
          <w:tcPr>
            <w:tcW w:w="15734" w:type="dxa"/>
            <w:gridSpan w:val="3"/>
            <w:tcBorders>
              <w:top w:val="nil"/>
              <w:left w:val="nil"/>
              <w:right w:val="nil"/>
            </w:tcBorders>
            <w:vAlign w:val="center"/>
          </w:tcPr>
          <w:p w14:paraId="3C990CA1"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ABC17AD" w14:textId="77777777" w:rsidTr="00456C6C">
        <w:trPr>
          <w:trHeight w:val="567"/>
        </w:trPr>
        <w:tc>
          <w:tcPr>
            <w:tcW w:w="1671" w:type="dxa"/>
            <w:shd w:val="clear" w:color="auto" w:fill="F2F2F2" w:themeFill="background1" w:themeFillShade="F2"/>
            <w:vAlign w:val="center"/>
          </w:tcPr>
          <w:p w14:paraId="7A9F26B4" w14:textId="77777777" w:rsidR="00845787" w:rsidRPr="00845787" w:rsidRDefault="00845787" w:rsidP="00D70625">
            <w:pPr>
              <w:pStyle w:val="aTitle"/>
              <w:tabs>
                <w:tab w:val="clear" w:pos="4513"/>
              </w:tabs>
              <w:rPr>
                <w:rFonts w:cs="Arial"/>
                <w:b w:val="0"/>
                <w:noProof/>
                <w:color w:val="auto"/>
                <w:sz w:val="22"/>
                <w:lang w:eastAsia="en-GB"/>
              </w:rPr>
            </w:pPr>
          </w:p>
        </w:tc>
        <w:tc>
          <w:tcPr>
            <w:tcW w:w="10821" w:type="dxa"/>
            <w:shd w:val="clear" w:color="auto" w:fill="F2F2F2" w:themeFill="background1" w:themeFillShade="F2"/>
            <w:vAlign w:val="center"/>
          </w:tcPr>
          <w:p w14:paraId="469CB144"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3242" w:type="dxa"/>
            <w:shd w:val="clear" w:color="auto" w:fill="F2F2F2" w:themeFill="background1" w:themeFillShade="F2"/>
            <w:vAlign w:val="center"/>
          </w:tcPr>
          <w:p w14:paraId="04494A8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21B7B" w14:paraId="60695898" w14:textId="77777777" w:rsidTr="00456C6C">
        <w:trPr>
          <w:trHeight w:val="1115"/>
        </w:trPr>
        <w:tc>
          <w:tcPr>
            <w:tcW w:w="1671" w:type="dxa"/>
            <w:shd w:val="clear" w:color="auto" w:fill="F2F2F2" w:themeFill="background1" w:themeFillShade="F2"/>
          </w:tcPr>
          <w:p w14:paraId="6CE4EF08" w14:textId="77777777" w:rsidR="00021B7B" w:rsidRPr="00845787" w:rsidRDefault="00021B7B" w:rsidP="00021B7B">
            <w:pPr>
              <w:pStyle w:val="aTitle"/>
              <w:tabs>
                <w:tab w:val="clear" w:pos="4513"/>
              </w:tabs>
              <w:rPr>
                <w:rFonts w:cs="Arial"/>
                <w:noProof/>
                <w:color w:val="auto"/>
                <w:sz w:val="22"/>
                <w:lang w:eastAsia="en-GB"/>
              </w:rPr>
            </w:pPr>
          </w:p>
          <w:p w14:paraId="25B30609" w14:textId="77777777" w:rsidR="00021B7B" w:rsidRPr="00845787" w:rsidRDefault="00021B7B" w:rsidP="00021B7B">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10821" w:type="dxa"/>
            <w:tcBorders>
              <w:left w:val="single" w:sz="4" w:space="0" w:color="auto"/>
            </w:tcBorders>
          </w:tcPr>
          <w:p w14:paraId="09F03EA4" w14:textId="5A1AD400" w:rsidR="006459A9" w:rsidRPr="00D7776A" w:rsidRDefault="006459A9" w:rsidP="00D7776A">
            <w:pPr>
              <w:pStyle w:val="ListParagraph"/>
              <w:numPr>
                <w:ilvl w:val="0"/>
                <w:numId w:val="39"/>
              </w:numPr>
              <w:ind w:left="483" w:hanging="425"/>
              <w:contextualSpacing w:val="0"/>
              <w:rPr>
                <w:rFonts w:cs="Arial"/>
                <w:szCs w:val="24"/>
              </w:rPr>
            </w:pPr>
            <w:r w:rsidRPr="00D7776A">
              <w:rPr>
                <w:rFonts w:cs="Arial"/>
                <w:szCs w:val="24"/>
              </w:rPr>
              <w:t xml:space="preserve">Recognised </w:t>
            </w:r>
            <w:r w:rsidR="00E87D80" w:rsidRPr="00D7776A">
              <w:rPr>
                <w:rFonts w:cs="Arial"/>
                <w:szCs w:val="24"/>
              </w:rPr>
              <w:t xml:space="preserve">and relevant Health or </w:t>
            </w:r>
            <w:r w:rsidRPr="00D7776A">
              <w:rPr>
                <w:rFonts w:cs="Arial"/>
                <w:szCs w:val="24"/>
              </w:rPr>
              <w:t xml:space="preserve">Social </w:t>
            </w:r>
            <w:r w:rsidR="00E87D80" w:rsidRPr="00D7776A">
              <w:rPr>
                <w:rFonts w:cs="Arial"/>
                <w:szCs w:val="24"/>
              </w:rPr>
              <w:t>Care</w:t>
            </w:r>
            <w:r w:rsidRPr="00D7776A">
              <w:rPr>
                <w:rFonts w:cs="Arial"/>
                <w:szCs w:val="24"/>
              </w:rPr>
              <w:t xml:space="preserve"> qualification</w:t>
            </w:r>
            <w:r w:rsidR="00E87D80" w:rsidRPr="00D7776A">
              <w:rPr>
                <w:rFonts w:cs="Arial"/>
                <w:szCs w:val="24"/>
              </w:rPr>
              <w:t xml:space="preserve"> </w:t>
            </w:r>
          </w:p>
          <w:p w14:paraId="11366BB1" w14:textId="77777777" w:rsidR="00B2411F" w:rsidRPr="00D7776A" w:rsidRDefault="00B2411F" w:rsidP="00D7776A">
            <w:pPr>
              <w:pStyle w:val="ListParagraph"/>
              <w:numPr>
                <w:ilvl w:val="0"/>
                <w:numId w:val="39"/>
              </w:numPr>
              <w:ind w:left="483" w:hanging="425"/>
              <w:rPr>
                <w:rFonts w:cs="Arial"/>
                <w:szCs w:val="24"/>
              </w:rPr>
            </w:pPr>
            <w:r w:rsidRPr="00D7776A">
              <w:rPr>
                <w:rFonts w:cs="Arial"/>
                <w:szCs w:val="24"/>
              </w:rPr>
              <w:t xml:space="preserve">Management qualification to level 5 or equivalent </w:t>
            </w:r>
          </w:p>
          <w:p w14:paraId="5243D9CB" w14:textId="77777777" w:rsidR="00B2411F" w:rsidRPr="00D7776A" w:rsidRDefault="00B2411F" w:rsidP="00D7776A">
            <w:pPr>
              <w:pStyle w:val="ListParagraph"/>
              <w:ind w:left="483" w:hanging="425"/>
              <w:contextualSpacing w:val="0"/>
              <w:rPr>
                <w:rFonts w:cs="Arial"/>
                <w:szCs w:val="24"/>
              </w:rPr>
            </w:pPr>
          </w:p>
          <w:p w14:paraId="51E274FB" w14:textId="0C343B46" w:rsidR="00F42F57" w:rsidRPr="00D7776A" w:rsidRDefault="00F42F57" w:rsidP="00D7776A">
            <w:pPr>
              <w:ind w:left="483" w:hanging="425"/>
              <w:rPr>
                <w:rFonts w:cs="Arial"/>
                <w:szCs w:val="24"/>
              </w:rPr>
            </w:pPr>
          </w:p>
          <w:p w14:paraId="478A5AB5" w14:textId="6ABA1F53" w:rsidR="00021B7B" w:rsidRPr="00D7776A" w:rsidRDefault="00021B7B" w:rsidP="00D7776A">
            <w:pPr>
              <w:pStyle w:val="ListParagraph"/>
              <w:ind w:left="483" w:hanging="425"/>
              <w:contextualSpacing w:val="0"/>
              <w:rPr>
                <w:rFonts w:cs="Arial"/>
                <w:szCs w:val="24"/>
              </w:rPr>
            </w:pPr>
          </w:p>
        </w:tc>
        <w:tc>
          <w:tcPr>
            <w:tcW w:w="3242" w:type="dxa"/>
          </w:tcPr>
          <w:p w14:paraId="21C6BDBA" w14:textId="0150B5E8" w:rsidR="00F21591" w:rsidRPr="00B2411F" w:rsidRDefault="00F21591" w:rsidP="00B2411F">
            <w:pPr>
              <w:spacing w:before="80" w:after="80"/>
              <w:rPr>
                <w:rFonts w:cs="Arial"/>
                <w:sz w:val="22"/>
              </w:rPr>
            </w:pPr>
          </w:p>
        </w:tc>
      </w:tr>
      <w:tr w:rsidR="00456C6C" w14:paraId="7151BFEF" w14:textId="77777777" w:rsidTr="00456C6C">
        <w:trPr>
          <w:trHeight w:val="1712"/>
        </w:trPr>
        <w:tc>
          <w:tcPr>
            <w:tcW w:w="1671" w:type="dxa"/>
            <w:shd w:val="clear" w:color="auto" w:fill="F2F2F2" w:themeFill="background1" w:themeFillShade="F2"/>
          </w:tcPr>
          <w:p w14:paraId="447898C2" w14:textId="77777777" w:rsidR="00456C6C" w:rsidRPr="00845787" w:rsidRDefault="00456C6C" w:rsidP="00456C6C">
            <w:pPr>
              <w:pStyle w:val="aTitle"/>
              <w:tabs>
                <w:tab w:val="clear" w:pos="4513"/>
              </w:tabs>
              <w:rPr>
                <w:rFonts w:cs="Arial"/>
                <w:noProof/>
                <w:color w:val="auto"/>
                <w:sz w:val="22"/>
                <w:lang w:eastAsia="en-GB"/>
              </w:rPr>
            </w:pPr>
          </w:p>
          <w:p w14:paraId="618926A3" w14:textId="77777777" w:rsidR="00456C6C" w:rsidRPr="00845787" w:rsidRDefault="00456C6C" w:rsidP="00456C6C">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10821" w:type="dxa"/>
            <w:tcBorders>
              <w:left w:val="single" w:sz="4" w:space="0" w:color="auto"/>
            </w:tcBorders>
          </w:tcPr>
          <w:p w14:paraId="20AD81DC" w14:textId="26C7907C" w:rsidR="00AC7077" w:rsidRPr="00D7776A" w:rsidRDefault="00AC7077" w:rsidP="00D7776A">
            <w:pPr>
              <w:pStyle w:val="ListParagraph"/>
              <w:numPr>
                <w:ilvl w:val="0"/>
                <w:numId w:val="39"/>
              </w:numPr>
              <w:ind w:left="483" w:hanging="425"/>
              <w:rPr>
                <w:rFonts w:cs="Arial"/>
                <w:szCs w:val="24"/>
              </w:rPr>
            </w:pPr>
            <w:r w:rsidRPr="00D7776A">
              <w:rPr>
                <w:rFonts w:cs="Arial"/>
                <w:szCs w:val="24"/>
              </w:rPr>
              <w:t>Substantial experience in management and developing services to Children and Young People</w:t>
            </w:r>
          </w:p>
          <w:p w14:paraId="3B5B93CA" w14:textId="72902760" w:rsidR="00AC7077" w:rsidRPr="00D7776A" w:rsidRDefault="00AC7077" w:rsidP="00D7776A">
            <w:pPr>
              <w:pStyle w:val="ListParagraph"/>
              <w:numPr>
                <w:ilvl w:val="0"/>
                <w:numId w:val="39"/>
              </w:numPr>
              <w:ind w:left="483" w:hanging="425"/>
              <w:rPr>
                <w:rFonts w:cs="Arial"/>
                <w:szCs w:val="24"/>
              </w:rPr>
            </w:pPr>
            <w:r w:rsidRPr="00D7776A">
              <w:rPr>
                <w:rFonts w:cs="Arial"/>
                <w:szCs w:val="24"/>
              </w:rPr>
              <w:t>Significant experience of working in</w:t>
            </w:r>
            <w:r w:rsidR="00E87D80" w:rsidRPr="00D7776A">
              <w:rPr>
                <w:rFonts w:cs="Arial"/>
                <w:szCs w:val="24"/>
              </w:rPr>
              <w:t xml:space="preserve"> health or social care setting</w:t>
            </w:r>
          </w:p>
          <w:p w14:paraId="43416F12" w14:textId="50FEBC0A" w:rsidR="00AC7077" w:rsidRPr="00D7776A" w:rsidRDefault="00AC7077" w:rsidP="00D7776A">
            <w:pPr>
              <w:pStyle w:val="ListParagraph"/>
              <w:numPr>
                <w:ilvl w:val="0"/>
                <w:numId w:val="39"/>
              </w:numPr>
              <w:ind w:left="483" w:hanging="425"/>
              <w:rPr>
                <w:rFonts w:cs="Arial"/>
                <w:szCs w:val="24"/>
              </w:rPr>
            </w:pPr>
            <w:r w:rsidRPr="00D7776A">
              <w:rPr>
                <w:rFonts w:cs="Arial"/>
                <w:szCs w:val="24"/>
              </w:rPr>
              <w:t xml:space="preserve">Substantial experience of work involving safeguarding of vulnerable </w:t>
            </w:r>
            <w:r w:rsidR="00E87D80" w:rsidRPr="00D7776A">
              <w:rPr>
                <w:rFonts w:cs="Arial"/>
                <w:szCs w:val="24"/>
              </w:rPr>
              <w:t>young people</w:t>
            </w:r>
          </w:p>
          <w:p w14:paraId="4581E9AD" w14:textId="77777777" w:rsidR="00456C6C" w:rsidRPr="00D7776A" w:rsidRDefault="00AC7077" w:rsidP="00D7776A">
            <w:pPr>
              <w:numPr>
                <w:ilvl w:val="0"/>
                <w:numId w:val="39"/>
              </w:numPr>
              <w:ind w:left="483" w:hanging="425"/>
              <w:rPr>
                <w:rFonts w:cs="Arial"/>
                <w:szCs w:val="24"/>
              </w:rPr>
            </w:pPr>
            <w:r w:rsidRPr="00D7776A">
              <w:rPr>
                <w:rFonts w:cs="Arial"/>
                <w:szCs w:val="24"/>
              </w:rPr>
              <w:t>Substantial experience of working in and delivering effective services to children and families.</w:t>
            </w:r>
          </w:p>
          <w:p w14:paraId="23EE604D" w14:textId="5780A10D" w:rsidR="00A7260D" w:rsidRPr="00D7776A" w:rsidRDefault="00A7260D" w:rsidP="00D7776A">
            <w:pPr>
              <w:pStyle w:val="ListParagraph"/>
              <w:numPr>
                <w:ilvl w:val="0"/>
                <w:numId w:val="39"/>
              </w:numPr>
              <w:ind w:left="483" w:hanging="425"/>
              <w:contextualSpacing w:val="0"/>
              <w:rPr>
                <w:rFonts w:cs="Arial"/>
                <w:szCs w:val="24"/>
              </w:rPr>
            </w:pPr>
            <w:r w:rsidRPr="00D7776A">
              <w:rPr>
                <w:rFonts w:cs="Arial"/>
                <w:szCs w:val="24"/>
              </w:rPr>
              <w:t>Experience of implementing and managing change and business transformation, proactively pursuing continuous improvement</w:t>
            </w:r>
          </w:p>
          <w:p w14:paraId="0AF12445" w14:textId="7CAF4C41" w:rsidR="00A7260D" w:rsidRPr="00D7776A" w:rsidRDefault="00A7260D" w:rsidP="00D7776A">
            <w:pPr>
              <w:pStyle w:val="ListParagraph"/>
              <w:numPr>
                <w:ilvl w:val="0"/>
                <w:numId w:val="39"/>
              </w:numPr>
              <w:ind w:left="483" w:hanging="425"/>
              <w:contextualSpacing w:val="0"/>
              <w:rPr>
                <w:rFonts w:cs="Arial"/>
                <w:szCs w:val="24"/>
              </w:rPr>
            </w:pPr>
            <w:r w:rsidRPr="00D7776A">
              <w:rPr>
                <w:rFonts w:cs="Arial"/>
                <w:szCs w:val="24"/>
              </w:rPr>
              <w:t xml:space="preserve">Experience of successful </w:t>
            </w:r>
            <w:r w:rsidR="00E87D80" w:rsidRPr="00D7776A">
              <w:rPr>
                <w:rFonts w:cs="Arial"/>
                <w:szCs w:val="24"/>
              </w:rPr>
              <w:t>operational</w:t>
            </w:r>
            <w:r w:rsidRPr="00D7776A">
              <w:rPr>
                <w:rFonts w:cs="Arial"/>
                <w:szCs w:val="24"/>
              </w:rPr>
              <w:t xml:space="preserve"> management and the formulation and delivery of strategic objectives, plans and policies</w:t>
            </w:r>
          </w:p>
          <w:p w14:paraId="60092AAE" w14:textId="6C0D6654" w:rsidR="00A7260D" w:rsidRPr="00D7776A" w:rsidRDefault="00A7260D" w:rsidP="00D7776A">
            <w:pPr>
              <w:pStyle w:val="ListParagraph"/>
              <w:numPr>
                <w:ilvl w:val="0"/>
                <w:numId w:val="39"/>
              </w:numPr>
              <w:ind w:left="483" w:hanging="425"/>
              <w:contextualSpacing w:val="0"/>
              <w:rPr>
                <w:rFonts w:cs="Arial"/>
                <w:szCs w:val="24"/>
              </w:rPr>
            </w:pPr>
            <w:r w:rsidRPr="00D7776A">
              <w:rPr>
                <w:rFonts w:cs="Arial"/>
                <w:szCs w:val="24"/>
              </w:rPr>
              <w:t>Proven ability to manage a significant budget and meet financial efficiencies</w:t>
            </w:r>
          </w:p>
          <w:p w14:paraId="5AB73737" w14:textId="591B8326" w:rsidR="00A7260D" w:rsidRPr="00D7776A" w:rsidRDefault="00A7260D" w:rsidP="00D7776A">
            <w:pPr>
              <w:pStyle w:val="ListParagraph"/>
              <w:numPr>
                <w:ilvl w:val="0"/>
                <w:numId w:val="39"/>
              </w:numPr>
              <w:ind w:left="483" w:hanging="425"/>
              <w:contextualSpacing w:val="0"/>
              <w:rPr>
                <w:rFonts w:cs="Arial"/>
                <w:szCs w:val="24"/>
              </w:rPr>
            </w:pPr>
            <w:r w:rsidRPr="00D7776A">
              <w:rPr>
                <w:rFonts w:cs="Arial"/>
                <w:szCs w:val="24"/>
              </w:rPr>
              <w:t>Working with Members and Senior Officers, advising on specialist areas of responsibility</w:t>
            </w:r>
          </w:p>
          <w:p w14:paraId="41CE294C" w14:textId="0F833288" w:rsidR="00A7260D" w:rsidRPr="00D7776A" w:rsidRDefault="00A7260D" w:rsidP="00D7776A">
            <w:pPr>
              <w:pStyle w:val="ListParagraph"/>
              <w:numPr>
                <w:ilvl w:val="0"/>
                <w:numId w:val="39"/>
              </w:numPr>
              <w:ind w:left="483" w:hanging="425"/>
              <w:contextualSpacing w:val="0"/>
              <w:rPr>
                <w:rFonts w:cs="Arial"/>
                <w:szCs w:val="24"/>
              </w:rPr>
            </w:pPr>
            <w:r w:rsidRPr="00D7776A">
              <w:rPr>
                <w:rFonts w:cs="Arial"/>
                <w:szCs w:val="24"/>
              </w:rPr>
              <w:t>Strategic level planning and people management, including motivation, engagement, empowerment, performance management and development</w:t>
            </w:r>
          </w:p>
          <w:p w14:paraId="1D132D2A" w14:textId="37364A32" w:rsidR="00A7260D" w:rsidRPr="00D7776A" w:rsidRDefault="00A7260D" w:rsidP="00D7776A">
            <w:pPr>
              <w:pStyle w:val="ListParagraph"/>
              <w:numPr>
                <w:ilvl w:val="0"/>
                <w:numId w:val="39"/>
              </w:numPr>
              <w:ind w:left="483" w:hanging="425"/>
              <w:contextualSpacing w:val="0"/>
              <w:rPr>
                <w:rFonts w:cs="Arial"/>
                <w:szCs w:val="24"/>
              </w:rPr>
            </w:pPr>
            <w:r w:rsidRPr="00D7776A">
              <w:rPr>
                <w:rFonts w:cs="Arial"/>
                <w:szCs w:val="24"/>
              </w:rPr>
              <w:t>Experience of managing complex projects and matrix management</w:t>
            </w:r>
          </w:p>
          <w:p w14:paraId="63A8AD3D" w14:textId="77777777" w:rsidR="00A7260D" w:rsidRPr="00D7776A" w:rsidRDefault="00A7260D" w:rsidP="00D7776A">
            <w:pPr>
              <w:numPr>
                <w:ilvl w:val="0"/>
                <w:numId w:val="39"/>
              </w:numPr>
              <w:ind w:left="483" w:hanging="425"/>
              <w:rPr>
                <w:rFonts w:cs="Arial"/>
                <w:szCs w:val="24"/>
              </w:rPr>
            </w:pPr>
            <w:r w:rsidRPr="00D7776A">
              <w:rPr>
                <w:rFonts w:cs="Arial"/>
                <w:szCs w:val="24"/>
              </w:rPr>
              <w:t>Experience of implementing and delivering partnership working with both internal and external partners.</w:t>
            </w:r>
          </w:p>
          <w:p w14:paraId="033AEF79" w14:textId="1388015B" w:rsidR="00A7260D" w:rsidRPr="00D7776A" w:rsidRDefault="00A7260D" w:rsidP="00D7776A">
            <w:pPr>
              <w:ind w:left="483" w:hanging="425"/>
              <w:rPr>
                <w:rFonts w:cs="Arial"/>
                <w:szCs w:val="24"/>
              </w:rPr>
            </w:pPr>
          </w:p>
        </w:tc>
        <w:tc>
          <w:tcPr>
            <w:tcW w:w="3242" w:type="dxa"/>
          </w:tcPr>
          <w:p w14:paraId="646E2A18" w14:textId="235D743A" w:rsidR="00456C6C" w:rsidRPr="00456C6C" w:rsidRDefault="00456C6C" w:rsidP="00C3359B">
            <w:pPr>
              <w:ind w:left="360" w:right="68"/>
              <w:rPr>
                <w:rFonts w:cs="Arial"/>
                <w:sz w:val="22"/>
              </w:rPr>
            </w:pPr>
          </w:p>
        </w:tc>
      </w:tr>
      <w:tr w:rsidR="00945204" w14:paraId="30568E0F" w14:textId="77777777" w:rsidTr="00456C6C">
        <w:trPr>
          <w:trHeight w:val="550"/>
        </w:trPr>
        <w:tc>
          <w:tcPr>
            <w:tcW w:w="1671" w:type="dxa"/>
            <w:shd w:val="clear" w:color="auto" w:fill="F2F2F2" w:themeFill="background1" w:themeFillShade="F2"/>
          </w:tcPr>
          <w:p w14:paraId="683D33F3" w14:textId="77777777" w:rsidR="00945204" w:rsidRPr="00845787" w:rsidRDefault="00945204" w:rsidP="00945204">
            <w:pPr>
              <w:pStyle w:val="aTitle"/>
              <w:tabs>
                <w:tab w:val="clear" w:pos="4513"/>
              </w:tabs>
              <w:rPr>
                <w:rFonts w:cs="Arial"/>
                <w:noProof/>
                <w:color w:val="auto"/>
                <w:sz w:val="22"/>
                <w:lang w:eastAsia="en-GB"/>
              </w:rPr>
            </w:pPr>
          </w:p>
          <w:p w14:paraId="0EFEE27F" w14:textId="77777777" w:rsidR="00945204" w:rsidRPr="00845787" w:rsidRDefault="00945204" w:rsidP="00945204">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10821" w:type="dxa"/>
            <w:tcBorders>
              <w:left w:val="single" w:sz="4" w:space="0" w:color="auto"/>
            </w:tcBorders>
          </w:tcPr>
          <w:p w14:paraId="47E442CE" w14:textId="38C9423F" w:rsidR="0046403A" w:rsidRPr="00D7776A" w:rsidRDefault="0046403A" w:rsidP="00D7776A">
            <w:pPr>
              <w:pStyle w:val="ListParagraph"/>
              <w:numPr>
                <w:ilvl w:val="0"/>
                <w:numId w:val="39"/>
              </w:numPr>
              <w:ind w:left="483" w:hanging="425"/>
              <w:contextualSpacing w:val="0"/>
              <w:rPr>
                <w:rFonts w:cs="Arial"/>
                <w:szCs w:val="24"/>
              </w:rPr>
            </w:pPr>
            <w:r w:rsidRPr="00D7776A">
              <w:rPr>
                <w:rFonts w:cs="Arial"/>
                <w:szCs w:val="24"/>
              </w:rPr>
              <w:t>Excellent knowledge and understanding of the current challenges facing the Children’s Workforce at national, regional and local levels</w:t>
            </w:r>
          </w:p>
          <w:p w14:paraId="7CEFF042" w14:textId="238DA588" w:rsidR="00FB4FB5" w:rsidRPr="00D7776A" w:rsidRDefault="00FB4FB5" w:rsidP="00D7776A">
            <w:pPr>
              <w:pStyle w:val="ListParagraph"/>
              <w:numPr>
                <w:ilvl w:val="0"/>
                <w:numId w:val="39"/>
              </w:numPr>
              <w:ind w:left="483" w:hanging="425"/>
              <w:contextualSpacing w:val="0"/>
              <w:rPr>
                <w:rFonts w:cs="Arial"/>
                <w:szCs w:val="24"/>
              </w:rPr>
            </w:pPr>
            <w:r w:rsidRPr="00D7776A">
              <w:rPr>
                <w:rFonts w:cs="Arial"/>
                <w:szCs w:val="24"/>
              </w:rPr>
              <w:t xml:space="preserve">Excellent knowledge of legislation and policy </w:t>
            </w:r>
            <w:r w:rsidR="0096594B" w:rsidRPr="00D7776A">
              <w:rPr>
                <w:rFonts w:cs="Arial"/>
                <w:szCs w:val="24"/>
              </w:rPr>
              <w:t>in relation to safeguarding children and young people</w:t>
            </w:r>
          </w:p>
          <w:p w14:paraId="1809145D" w14:textId="1BFF3BD0" w:rsidR="00945204" w:rsidRPr="00D7776A" w:rsidRDefault="00945204" w:rsidP="00D7776A">
            <w:pPr>
              <w:pStyle w:val="ListParagraph"/>
              <w:numPr>
                <w:ilvl w:val="0"/>
                <w:numId w:val="39"/>
              </w:numPr>
              <w:ind w:left="483" w:hanging="425"/>
              <w:contextualSpacing w:val="0"/>
              <w:rPr>
                <w:rFonts w:cs="Arial"/>
                <w:szCs w:val="24"/>
              </w:rPr>
            </w:pPr>
            <w:r w:rsidRPr="00D7776A">
              <w:rPr>
                <w:rFonts w:cs="Arial"/>
                <w:szCs w:val="24"/>
              </w:rPr>
              <w:t>Project management, business transformation and change management skills</w:t>
            </w:r>
          </w:p>
          <w:p w14:paraId="2F5EF965" w14:textId="29A654A2" w:rsidR="00945204" w:rsidRPr="00D7776A" w:rsidRDefault="00945204" w:rsidP="00D7776A">
            <w:pPr>
              <w:pStyle w:val="ListParagraph"/>
              <w:numPr>
                <w:ilvl w:val="0"/>
                <w:numId w:val="39"/>
              </w:numPr>
              <w:ind w:left="483" w:hanging="425"/>
              <w:contextualSpacing w:val="0"/>
              <w:rPr>
                <w:rFonts w:cs="Arial"/>
                <w:szCs w:val="24"/>
              </w:rPr>
            </w:pPr>
            <w:r w:rsidRPr="00D7776A">
              <w:rPr>
                <w:rFonts w:cs="Arial"/>
                <w:szCs w:val="24"/>
              </w:rPr>
              <w:t>Ability to think analytically, strategically and creatively and to influence and manage change across management and professional boundaries</w:t>
            </w:r>
          </w:p>
          <w:p w14:paraId="699267B6" w14:textId="6D099BEC" w:rsidR="00945204" w:rsidRPr="00D7776A" w:rsidRDefault="00945204" w:rsidP="00D7776A">
            <w:pPr>
              <w:pStyle w:val="ListParagraph"/>
              <w:numPr>
                <w:ilvl w:val="0"/>
                <w:numId w:val="39"/>
              </w:numPr>
              <w:ind w:left="483" w:hanging="425"/>
              <w:contextualSpacing w:val="0"/>
              <w:rPr>
                <w:rFonts w:cs="Arial"/>
                <w:szCs w:val="24"/>
              </w:rPr>
            </w:pPr>
            <w:r w:rsidRPr="00D7776A">
              <w:rPr>
                <w:rFonts w:cs="Arial"/>
                <w:szCs w:val="24"/>
              </w:rPr>
              <w:t>Understand and promote the application of digital technology to support and enhance service delivery</w:t>
            </w:r>
          </w:p>
          <w:p w14:paraId="30A1B105" w14:textId="24AF9B1B" w:rsidR="00945204" w:rsidRPr="00D7776A" w:rsidRDefault="00945204" w:rsidP="00D7776A">
            <w:pPr>
              <w:pStyle w:val="ListParagraph"/>
              <w:numPr>
                <w:ilvl w:val="0"/>
                <w:numId w:val="39"/>
              </w:numPr>
              <w:ind w:left="483" w:hanging="425"/>
              <w:contextualSpacing w:val="0"/>
              <w:rPr>
                <w:rFonts w:cs="Arial"/>
                <w:szCs w:val="24"/>
              </w:rPr>
            </w:pPr>
            <w:r w:rsidRPr="00D7776A">
              <w:rPr>
                <w:rFonts w:cs="Arial"/>
                <w:szCs w:val="24"/>
              </w:rPr>
              <w:t>The ability to identify and exploit commercial opportunities for the benefit of the community and the council</w:t>
            </w:r>
          </w:p>
          <w:p w14:paraId="4610E8FA" w14:textId="7FDE23B6" w:rsidR="00945204" w:rsidRPr="00D7776A" w:rsidRDefault="00945204" w:rsidP="00D7776A">
            <w:pPr>
              <w:pStyle w:val="ListParagraph"/>
              <w:numPr>
                <w:ilvl w:val="0"/>
                <w:numId w:val="39"/>
              </w:numPr>
              <w:ind w:left="483" w:hanging="425"/>
              <w:contextualSpacing w:val="0"/>
              <w:rPr>
                <w:rFonts w:cs="Arial"/>
                <w:szCs w:val="24"/>
              </w:rPr>
            </w:pPr>
            <w:r w:rsidRPr="00D7776A">
              <w:rPr>
                <w:rFonts w:cs="Arial"/>
                <w:szCs w:val="24"/>
              </w:rPr>
              <w:t>Understand and apply the ‘One Council’ ethos and the values which underpin it</w:t>
            </w:r>
          </w:p>
          <w:p w14:paraId="11C6A8B2" w14:textId="080CF335" w:rsidR="00945204" w:rsidRPr="00D7776A" w:rsidRDefault="00945204" w:rsidP="00D7776A">
            <w:pPr>
              <w:pStyle w:val="ListParagraph"/>
              <w:numPr>
                <w:ilvl w:val="0"/>
                <w:numId w:val="39"/>
              </w:numPr>
              <w:ind w:left="483" w:hanging="425"/>
              <w:contextualSpacing w:val="0"/>
              <w:rPr>
                <w:rFonts w:cs="Arial"/>
                <w:szCs w:val="24"/>
              </w:rPr>
            </w:pPr>
            <w:r w:rsidRPr="00D7776A">
              <w:rPr>
                <w:rFonts w:cs="Arial"/>
                <w:szCs w:val="24"/>
              </w:rPr>
              <w:lastRenderedPageBreak/>
              <w:t>The ability to delegate effectively</w:t>
            </w:r>
          </w:p>
          <w:p w14:paraId="0D428165" w14:textId="73DAF5EB" w:rsidR="00945204" w:rsidRPr="00D7776A" w:rsidRDefault="00945204" w:rsidP="00D7776A">
            <w:pPr>
              <w:pStyle w:val="ListParagraph"/>
              <w:numPr>
                <w:ilvl w:val="0"/>
                <w:numId w:val="39"/>
              </w:numPr>
              <w:ind w:left="483" w:hanging="425"/>
              <w:contextualSpacing w:val="0"/>
              <w:rPr>
                <w:rFonts w:cs="Arial"/>
                <w:szCs w:val="24"/>
              </w:rPr>
            </w:pPr>
            <w:r w:rsidRPr="00D7776A">
              <w:rPr>
                <w:rFonts w:cs="Arial"/>
                <w:szCs w:val="24"/>
              </w:rPr>
              <w:t>Understand the strengths, motivations, aspirations and areas for development within the team and use this information to build resilience, manage talent and form positive working relationships built on trust which will empower, challenge and develop the team</w:t>
            </w:r>
          </w:p>
          <w:p w14:paraId="4B6AB32B" w14:textId="32192505" w:rsidR="00945204" w:rsidRPr="00D7776A" w:rsidRDefault="00945204" w:rsidP="00D7776A">
            <w:pPr>
              <w:pStyle w:val="ListParagraph"/>
              <w:numPr>
                <w:ilvl w:val="0"/>
                <w:numId w:val="39"/>
              </w:numPr>
              <w:ind w:left="483" w:hanging="425"/>
              <w:contextualSpacing w:val="0"/>
              <w:rPr>
                <w:rFonts w:cs="Arial"/>
                <w:szCs w:val="24"/>
              </w:rPr>
            </w:pPr>
            <w:r w:rsidRPr="00D7776A">
              <w:rPr>
                <w:rFonts w:cs="Arial"/>
                <w:szCs w:val="24"/>
              </w:rPr>
              <w:t>Understand what constitutes good workforce planning and establish effective workforce planning arrangements which support medium to long term service delivery</w:t>
            </w:r>
          </w:p>
          <w:p w14:paraId="57684A4B" w14:textId="09ADF2FB" w:rsidR="00945204" w:rsidRPr="00D7776A" w:rsidRDefault="00945204" w:rsidP="00D7776A">
            <w:pPr>
              <w:pStyle w:val="ListParagraph"/>
              <w:numPr>
                <w:ilvl w:val="0"/>
                <w:numId w:val="39"/>
              </w:numPr>
              <w:ind w:left="483" w:hanging="425"/>
              <w:contextualSpacing w:val="0"/>
              <w:rPr>
                <w:rFonts w:cs="Arial"/>
                <w:szCs w:val="24"/>
              </w:rPr>
            </w:pPr>
            <w:r w:rsidRPr="00D7776A">
              <w:rPr>
                <w:rFonts w:cs="Arial"/>
                <w:szCs w:val="24"/>
              </w:rPr>
              <w:t>Understand and apply the service design principles to ensure the most effective level of service delivery is maintained within the resources available</w:t>
            </w:r>
          </w:p>
          <w:p w14:paraId="56F6F8A2" w14:textId="714F4991" w:rsidR="00945204" w:rsidRPr="00D7776A" w:rsidRDefault="00945204" w:rsidP="00D7776A">
            <w:pPr>
              <w:pStyle w:val="ListParagraph"/>
              <w:numPr>
                <w:ilvl w:val="0"/>
                <w:numId w:val="39"/>
              </w:numPr>
              <w:ind w:left="483" w:hanging="425"/>
              <w:contextualSpacing w:val="0"/>
              <w:rPr>
                <w:rFonts w:cs="Arial"/>
                <w:szCs w:val="24"/>
              </w:rPr>
            </w:pPr>
            <w:r w:rsidRPr="00D7776A">
              <w:rPr>
                <w:rFonts w:cs="Arial"/>
                <w:szCs w:val="24"/>
              </w:rPr>
              <w:t>Problem solving and budget setting skills</w:t>
            </w:r>
          </w:p>
          <w:p w14:paraId="5BAD5370" w14:textId="09C63D56" w:rsidR="00945204" w:rsidRPr="00D7776A" w:rsidRDefault="00945204" w:rsidP="00D7776A">
            <w:pPr>
              <w:pStyle w:val="ListParagraph"/>
              <w:numPr>
                <w:ilvl w:val="0"/>
                <w:numId w:val="39"/>
              </w:numPr>
              <w:ind w:left="483" w:hanging="425"/>
              <w:contextualSpacing w:val="0"/>
              <w:rPr>
                <w:rFonts w:cs="Arial"/>
                <w:szCs w:val="24"/>
              </w:rPr>
            </w:pPr>
            <w:r w:rsidRPr="00D7776A">
              <w:rPr>
                <w:rFonts w:cs="Arial"/>
                <w:szCs w:val="24"/>
              </w:rPr>
              <w:t>Understanding of LEAN methodology</w:t>
            </w:r>
          </w:p>
          <w:p w14:paraId="2366E1CE" w14:textId="152BB0E3" w:rsidR="00945204" w:rsidRPr="00D7776A" w:rsidRDefault="00945204" w:rsidP="00D7776A">
            <w:pPr>
              <w:pStyle w:val="ListParagraph"/>
              <w:numPr>
                <w:ilvl w:val="0"/>
                <w:numId w:val="39"/>
              </w:numPr>
              <w:ind w:left="483" w:hanging="425"/>
              <w:contextualSpacing w:val="0"/>
              <w:rPr>
                <w:rFonts w:cs="Arial"/>
                <w:szCs w:val="24"/>
              </w:rPr>
            </w:pPr>
            <w:r w:rsidRPr="00D7776A">
              <w:rPr>
                <w:rFonts w:cs="Arial"/>
                <w:szCs w:val="24"/>
              </w:rPr>
              <w:t>Political and cultural awareness and an understanding of the political context and environment of Local Government</w:t>
            </w:r>
          </w:p>
          <w:p w14:paraId="3CF167D0" w14:textId="482DA11F" w:rsidR="00945204" w:rsidRPr="00D7776A" w:rsidRDefault="00945204" w:rsidP="00D7776A">
            <w:pPr>
              <w:pStyle w:val="ListParagraph"/>
              <w:numPr>
                <w:ilvl w:val="0"/>
                <w:numId w:val="39"/>
              </w:numPr>
              <w:ind w:left="483" w:hanging="425"/>
              <w:contextualSpacing w:val="0"/>
              <w:rPr>
                <w:rFonts w:cs="Arial"/>
                <w:szCs w:val="24"/>
              </w:rPr>
            </w:pPr>
            <w:r w:rsidRPr="00D7776A">
              <w:rPr>
                <w:rFonts w:cs="Arial"/>
                <w:szCs w:val="24"/>
              </w:rPr>
              <w:t>Strong communication and presentation skills</w:t>
            </w:r>
          </w:p>
          <w:p w14:paraId="179D6E5E" w14:textId="14287773" w:rsidR="00945204" w:rsidRPr="00D7776A" w:rsidRDefault="00945204" w:rsidP="00D7776A">
            <w:pPr>
              <w:numPr>
                <w:ilvl w:val="0"/>
                <w:numId w:val="39"/>
              </w:numPr>
              <w:ind w:left="483" w:hanging="425"/>
              <w:rPr>
                <w:rFonts w:cs="Arial"/>
                <w:szCs w:val="24"/>
              </w:rPr>
            </w:pPr>
            <w:r w:rsidRPr="00D7776A">
              <w:rPr>
                <w:rFonts w:cs="Arial"/>
                <w:szCs w:val="24"/>
              </w:rPr>
              <w:t>Knowledge and understanding of Local Government statutory requirements.</w:t>
            </w:r>
          </w:p>
        </w:tc>
        <w:tc>
          <w:tcPr>
            <w:tcW w:w="3242" w:type="dxa"/>
          </w:tcPr>
          <w:p w14:paraId="3BCC86A7" w14:textId="77777777" w:rsidR="00945204" w:rsidRPr="00456C6C" w:rsidRDefault="00945204" w:rsidP="00F42F57">
            <w:pPr>
              <w:ind w:left="360"/>
              <w:rPr>
                <w:rFonts w:cs="Arial"/>
                <w:sz w:val="22"/>
              </w:rPr>
            </w:pPr>
          </w:p>
        </w:tc>
      </w:tr>
      <w:tr w:rsidR="00945204" w14:paraId="3E03E26D" w14:textId="77777777" w:rsidTr="00456C6C">
        <w:trPr>
          <w:trHeight w:val="2794"/>
        </w:trPr>
        <w:tc>
          <w:tcPr>
            <w:tcW w:w="1671" w:type="dxa"/>
            <w:shd w:val="clear" w:color="auto" w:fill="F2F2F2" w:themeFill="background1" w:themeFillShade="F2"/>
          </w:tcPr>
          <w:p w14:paraId="0394A3AE" w14:textId="77777777" w:rsidR="00945204" w:rsidRPr="00845787" w:rsidRDefault="00945204" w:rsidP="00945204">
            <w:pPr>
              <w:pStyle w:val="aTitle"/>
              <w:tabs>
                <w:tab w:val="clear" w:pos="4513"/>
              </w:tabs>
              <w:rPr>
                <w:rFonts w:cs="Arial"/>
                <w:noProof/>
                <w:color w:val="auto"/>
                <w:sz w:val="22"/>
                <w:lang w:eastAsia="en-GB"/>
              </w:rPr>
            </w:pPr>
          </w:p>
          <w:p w14:paraId="7857EF99" w14:textId="77777777" w:rsidR="00945204" w:rsidRPr="00845787" w:rsidRDefault="00945204" w:rsidP="00945204">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10821" w:type="dxa"/>
          </w:tcPr>
          <w:p w14:paraId="763DAE28" w14:textId="198B05FE" w:rsidR="00C3359B" w:rsidRPr="00D7776A" w:rsidRDefault="00C3359B" w:rsidP="00D7776A">
            <w:pPr>
              <w:pStyle w:val="ListParagraph"/>
              <w:numPr>
                <w:ilvl w:val="0"/>
                <w:numId w:val="39"/>
              </w:numPr>
              <w:ind w:left="483" w:hanging="425"/>
              <w:contextualSpacing w:val="0"/>
              <w:rPr>
                <w:rFonts w:cs="Arial"/>
                <w:szCs w:val="24"/>
              </w:rPr>
            </w:pPr>
            <w:r w:rsidRPr="00D7776A">
              <w:rPr>
                <w:rFonts w:cs="Arial"/>
                <w:szCs w:val="24"/>
              </w:rPr>
              <w:t>Professional in approach</w:t>
            </w:r>
          </w:p>
          <w:p w14:paraId="374F2CA4" w14:textId="0571B20D" w:rsidR="00C3359B" w:rsidRPr="00D7776A" w:rsidRDefault="00C3359B" w:rsidP="00D7776A">
            <w:pPr>
              <w:pStyle w:val="ListParagraph"/>
              <w:numPr>
                <w:ilvl w:val="0"/>
                <w:numId w:val="39"/>
              </w:numPr>
              <w:ind w:left="483" w:hanging="425"/>
              <w:contextualSpacing w:val="0"/>
              <w:rPr>
                <w:rFonts w:cs="Arial"/>
                <w:szCs w:val="24"/>
              </w:rPr>
            </w:pPr>
            <w:r w:rsidRPr="00D7776A">
              <w:rPr>
                <w:rFonts w:cs="Arial"/>
                <w:szCs w:val="24"/>
              </w:rPr>
              <w:t>Strategic thinker</w:t>
            </w:r>
          </w:p>
          <w:p w14:paraId="73707002" w14:textId="75C848DA" w:rsidR="00C3359B" w:rsidRPr="00D7776A" w:rsidRDefault="00C3359B" w:rsidP="00D7776A">
            <w:pPr>
              <w:pStyle w:val="ListParagraph"/>
              <w:numPr>
                <w:ilvl w:val="0"/>
                <w:numId w:val="39"/>
              </w:numPr>
              <w:ind w:left="483" w:hanging="425"/>
              <w:contextualSpacing w:val="0"/>
              <w:rPr>
                <w:rFonts w:cs="Arial"/>
                <w:szCs w:val="24"/>
              </w:rPr>
            </w:pPr>
            <w:r w:rsidRPr="00D7776A">
              <w:rPr>
                <w:rFonts w:cs="Arial"/>
                <w:szCs w:val="24"/>
              </w:rPr>
              <w:t>Personal commitment</w:t>
            </w:r>
          </w:p>
          <w:p w14:paraId="3B85F42A" w14:textId="1F9FD2E0" w:rsidR="00C3359B" w:rsidRPr="00D7776A" w:rsidRDefault="00C3359B" w:rsidP="00D7776A">
            <w:pPr>
              <w:pStyle w:val="ListParagraph"/>
              <w:numPr>
                <w:ilvl w:val="0"/>
                <w:numId w:val="39"/>
              </w:numPr>
              <w:ind w:left="483" w:hanging="425"/>
              <w:contextualSpacing w:val="0"/>
              <w:rPr>
                <w:rFonts w:cs="Arial"/>
                <w:szCs w:val="24"/>
              </w:rPr>
            </w:pPr>
            <w:r w:rsidRPr="00D7776A">
              <w:rPr>
                <w:rFonts w:cs="Arial"/>
                <w:szCs w:val="24"/>
              </w:rPr>
              <w:t>Flexible approach to work</w:t>
            </w:r>
          </w:p>
          <w:p w14:paraId="1CF4B76B" w14:textId="5169A2A2" w:rsidR="00C3359B" w:rsidRPr="00D7776A" w:rsidRDefault="00C3359B" w:rsidP="00D7776A">
            <w:pPr>
              <w:pStyle w:val="ListParagraph"/>
              <w:numPr>
                <w:ilvl w:val="0"/>
                <w:numId w:val="39"/>
              </w:numPr>
              <w:ind w:left="483" w:hanging="425"/>
              <w:contextualSpacing w:val="0"/>
              <w:rPr>
                <w:rFonts w:cs="Arial"/>
                <w:szCs w:val="24"/>
              </w:rPr>
            </w:pPr>
            <w:r w:rsidRPr="00D7776A">
              <w:rPr>
                <w:rFonts w:cs="Arial"/>
                <w:szCs w:val="24"/>
              </w:rPr>
              <w:t>Well organised and self-motivated</w:t>
            </w:r>
          </w:p>
          <w:p w14:paraId="058C6F19" w14:textId="5C90F0B9" w:rsidR="00945204" w:rsidRPr="00D7776A" w:rsidRDefault="00C3359B" w:rsidP="00D7776A">
            <w:pPr>
              <w:numPr>
                <w:ilvl w:val="0"/>
                <w:numId w:val="39"/>
              </w:numPr>
              <w:ind w:left="483" w:hanging="425"/>
              <w:rPr>
                <w:rFonts w:cs="Arial"/>
                <w:szCs w:val="24"/>
              </w:rPr>
            </w:pPr>
            <w:r w:rsidRPr="00D7776A">
              <w:rPr>
                <w:rFonts w:cs="Arial"/>
                <w:szCs w:val="24"/>
              </w:rPr>
              <w:t>Resilient with strong self-awareness</w:t>
            </w:r>
          </w:p>
        </w:tc>
        <w:tc>
          <w:tcPr>
            <w:tcW w:w="3242" w:type="dxa"/>
          </w:tcPr>
          <w:p w14:paraId="3977A50E" w14:textId="6CCF6A3F" w:rsidR="00945204" w:rsidRPr="00456C6C" w:rsidRDefault="00945204" w:rsidP="00C3359B">
            <w:pPr>
              <w:ind w:left="360"/>
              <w:rPr>
                <w:rFonts w:cs="Arial"/>
                <w:sz w:val="22"/>
              </w:rPr>
            </w:pPr>
          </w:p>
        </w:tc>
      </w:tr>
    </w:tbl>
    <w:p w14:paraId="36124F5B"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EF7EE" w14:textId="77777777" w:rsidR="00885BCA" w:rsidRDefault="00885BCA" w:rsidP="0077606C">
      <w:r>
        <w:separator/>
      </w:r>
    </w:p>
  </w:endnote>
  <w:endnote w:type="continuationSeparator" w:id="0">
    <w:p w14:paraId="5BD7F2F3" w14:textId="77777777" w:rsidR="00885BCA" w:rsidRDefault="00885BCA"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2932C"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53DBC" w14:textId="77777777" w:rsidR="00885BCA" w:rsidRDefault="00885BCA" w:rsidP="0077606C">
      <w:r>
        <w:separator/>
      </w:r>
    </w:p>
  </w:footnote>
  <w:footnote w:type="continuationSeparator" w:id="0">
    <w:p w14:paraId="572266B1" w14:textId="77777777" w:rsidR="00885BCA" w:rsidRDefault="00885BCA"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65641"/>
    <w:multiLevelType w:val="hybridMultilevel"/>
    <w:tmpl w:val="A5484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43AB9"/>
    <w:multiLevelType w:val="hybridMultilevel"/>
    <w:tmpl w:val="FA1A583A"/>
    <w:lvl w:ilvl="0" w:tplc="EF5E83E8">
      <w:start w:val="1"/>
      <w:numFmt w:val="bullet"/>
      <w:lvlText w:val=""/>
      <w:lvlJc w:val="left"/>
      <w:pPr>
        <w:tabs>
          <w:tab w:val="num" w:pos="720"/>
        </w:tabs>
        <w:ind w:left="720" w:hanging="72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64717"/>
    <w:multiLevelType w:val="hybridMultilevel"/>
    <w:tmpl w:val="1E76F936"/>
    <w:lvl w:ilvl="0" w:tplc="50E4BD82">
      <w:start w:val="1"/>
      <w:numFmt w:val="decimal"/>
      <w:lvlText w:val="%1"/>
      <w:lvlJc w:val="left"/>
      <w:pPr>
        <w:ind w:left="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4085EC">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4C7846">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6AD6B2">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FC58FC">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129320">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2699C0">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D4D324">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1C5074">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5560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77982"/>
    <w:multiLevelType w:val="hybridMultilevel"/>
    <w:tmpl w:val="DFC04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DF25CA"/>
    <w:multiLevelType w:val="hybridMultilevel"/>
    <w:tmpl w:val="8B1AE506"/>
    <w:lvl w:ilvl="0" w:tplc="888A784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A7638D"/>
    <w:multiLevelType w:val="hybridMultilevel"/>
    <w:tmpl w:val="EDDE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315D9"/>
    <w:multiLevelType w:val="hybridMultilevel"/>
    <w:tmpl w:val="A70AD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D86174"/>
    <w:multiLevelType w:val="hybridMultilevel"/>
    <w:tmpl w:val="23B0A032"/>
    <w:lvl w:ilvl="0" w:tplc="A1A4C12A">
      <w:numFmt w:val="bullet"/>
      <w:lvlText w:val="•"/>
      <w:lvlJc w:val="left"/>
      <w:pPr>
        <w:ind w:left="360" w:hanging="360"/>
      </w:pPr>
      <w:rPr>
        <w:rFonts w:ascii="Arial (W1)" w:eastAsia="Times New Roman" w:hAnsi="Arial (W1)" w:cs="Arial (W1)"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9A3993"/>
    <w:multiLevelType w:val="hybridMultilevel"/>
    <w:tmpl w:val="FD6CA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BB4510"/>
    <w:multiLevelType w:val="hybridMultilevel"/>
    <w:tmpl w:val="ADDA1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B3F2E"/>
    <w:multiLevelType w:val="hybridMultilevel"/>
    <w:tmpl w:val="407A0DEA"/>
    <w:lvl w:ilvl="0" w:tplc="C50042F4">
      <w:start w:val="1"/>
      <w:numFmt w:val="bullet"/>
      <w:lvlText w:val="•"/>
      <w:lvlJc w:val="left"/>
      <w:pPr>
        <w:tabs>
          <w:tab w:val="num" w:pos="720"/>
        </w:tabs>
        <w:ind w:left="720" w:hanging="360"/>
      </w:pPr>
      <w:rPr>
        <w:rFonts w:ascii="Arial" w:hAnsi="Arial" w:hint="default"/>
      </w:rPr>
    </w:lvl>
    <w:lvl w:ilvl="1" w:tplc="EF3A192C" w:tentative="1">
      <w:start w:val="1"/>
      <w:numFmt w:val="bullet"/>
      <w:lvlText w:val="•"/>
      <w:lvlJc w:val="left"/>
      <w:pPr>
        <w:tabs>
          <w:tab w:val="num" w:pos="1440"/>
        </w:tabs>
        <w:ind w:left="1440" w:hanging="360"/>
      </w:pPr>
      <w:rPr>
        <w:rFonts w:ascii="Arial" w:hAnsi="Arial" w:hint="default"/>
      </w:rPr>
    </w:lvl>
    <w:lvl w:ilvl="2" w:tplc="20BC3BD2" w:tentative="1">
      <w:start w:val="1"/>
      <w:numFmt w:val="bullet"/>
      <w:lvlText w:val="•"/>
      <w:lvlJc w:val="left"/>
      <w:pPr>
        <w:tabs>
          <w:tab w:val="num" w:pos="2160"/>
        </w:tabs>
        <w:ind w:left="2160" w:hanging="360"/>
      </w:pPr>
      <w:rPr>
        <w:rFonts w:ascii="Arial" w:hAnsi="Arial" w:hint="default"/>
      </w:rPr>
    </w:lvl>
    <w:lvl w:ilvl="3" w:tplc="697E868A" w:tentative="1">
      <w:start w:val="1"/>
      <w:numFmt w:val="bullet"/>
      <w:lvlText w:val="•"/>
      <w:lvlJc w:val="left"/>
      <w:pPr>
        <w:tabs>
          <w:tab w:val="num" w:pos="2880"/>
        </w:tabs>
        <w:ind w:left="2880" w:hanging="360"/>
      </w:pPr>
      <w:rPr>
        <w:rFonts w:ascii="Arial" w:hAnsi="Arial" w:hint="default"/>
      </w:rPr>
    </w:lvl>
    <w:lvl w:ilvl="4" w:tplc="F4D42DD0" w:tentative="1">
      <w:start w:val="1"/>
      <w:numFmt w:val="bullet"/>
      <w:lvlText w:val="•"/>
      <w:lvlJc w:val="left"/>
      <w:pPr>
        <w:tabs>
          <w:tab w:val="num" w:pos="3600"/>
        </w:tabs>
        <w:ind w:left="3600" w:hanging="360"/>
      </w:pPr>
      <w:rPr>
        <w:rFonts w:ascii="Arial" w:hAnsi="Arial" w:hint="default"/>
      </w:rPr>
    </w:lvl>
    <w:lvl w:ilvl="5" w:tplc="D4E4CC06" w:tentative="1">
      <w:start w:val="1"/>
      <w:numFmt w:val="bullet"/>
      <w:lvlText w:val="•"/>
      <w:lvlJc w:val="left"/>
      <w:pPr>
        <w:tabs>
          <w:tab w:val="num" w:pos="4320"/>
        </w:tabs>
        <w:ind w:left="4320" w:hanging="360"/>
      </w:pPr>
      <w:rPr>
        <w:rFonts w:ascii="Arial" w:hAnsi="Arial" w:hint="default"/>
      </w:rPr>
    </w:lvl>
    <w:lvl w:ilvl="6" w:tplc="B51EF80E" w:tentative="1">
      <w:start w:val="1"/>
      <w:numFmt w:val="bullet"/>
      <w:lvlText w:val="•"/>
      <w:lvlJc w:val="left"/>
      <w:pPr>
        <w:tabs>
          <w:tab w:val="num" w:pos="5040"/>
        </w:tabs>
        <w:ind w:left="5040" w:hanging="360"/>
      </w:pPr>
      <w:rPr>
        <w:rFonts w:ascii="Arial" w:hAnsi="Arial" w:hint="default"/>
      </w:rPr>
    </w:lvl>
    <w:lvl w:ilvl="7" w:tplc="C7B06160" w:tentative="1">
      <w:start w:val="1"/>
      <w:numFmt w:val="bullet"/>
      <w:lvlText w:val="•"/>
      <w:lvlJc w:val="left"/>
      <w:pPr>
        <w:tabs>
          <w:tab w:val="num" w:pos="5760"/>
        </w:tabs>
        <w:ind w:left="5760" w:hanging="360"/>
      </w:pPr>
      <w:rPr>
        <w:rFonts w:ascii="Arial" w:hAnsi="Arial" w:hint="default"/>
      </w:rPr>
    </w:lvl>
    <w:lvl w:ilvl="8" w:tplc="347C009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F018CE"/>
    <w:multiLevelType w:val="hybridMultilevel"/>
    <w:tmpl w:val="9356C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81527"/>
    <w:multiLevelType w:val="hybridMultilevel"/>
    <w:tmpl w:val="76983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C742D7"/>
    <w:multiLevelType w:val="hybridMultilevel"/>
    <w:tmpl w:val="818A0A3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BD3DC4"/>
    <w:multiLevelType w:val="hybridMultilevel"/>
    <w:tmpl w:val="9F0AF374"/>
    <w:lvl w:ilvl="0" w:tplc="C2385238">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341729"/>
    <w:multiLevelType w:val="multilevel"/>
    <w:tmpl w:val="44EC60A8"/>
    <w:lvl w:ilvl="0">
      <w:start w:val="1"/>
      <w:numFmt w:val="decimal"/>
      <w:lvlText w:val="%1"/>
      <w:lvlJc w:val="left"/>
      <w:pPr>
        <w:ind w:left="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7"/>
      <w:numFmt w:val="decimal"/>
      <w:lvlText w:val="%1.%2."/>
      <w:lvlJc w:val="left"/>
      <w:pPr>
        <w:ind w:left="4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8" w15:restartNumberingAfterBreak="0">
    <w:nsid w:val="7DB84604"/>
    <w:multiLevelType w:val="hybridMultilevel"/>
    <w:tmpl w:val="9BAA58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0"/>
  </w:num>
  <w:num w:numId="2">
    <w:abstractNumId w:val="10"/>
  </w:num>
  <w:num w:numId="3">
    <w:abstractNumId w:val="6"/>
  </w:num>
  <w:num w:numId="4">
    <w:abstractNumId w:val="21"/>
  </w:num>
  <w:num w:numId="5">
    <w:abstractNumId w:val="1"/>
  </w:num>
  <w:num w:numId="6">
    <w:abstractNumId w:val="31"/>
  </w:num>
  <w:num w:numId="7">
    <w:abstractNumId w:val="36"/>
  </w:num>
  <w:num w:numId="8">
    <w:abstractNumId w:val="9"/>
  </w:num>
  <w:num w:numId="9">
    <w:abstractNumId w:val="35"/>
  </w:num>
  <w:num w:numId="10">
    <w:abstractNumId w:val="26"/>
  </w:num>
  <w:num w:numId="11">
    <w:abstractNumId w:val="7"/>
  </w:num>
  <w:num w:numId="12">
    <w:abstractNumId w:val="34"/>
  </w:num>
  <w:num w:numId="13">
    <w:abstractNumId w:val="33"/>
  </w:num>
  <w:num w:numId="14">
    <w:abstractNumId w:val="28"/>
  </w:num>
  <w:num w:numId="15">
    <w:abstractNumId w:val="17"/>
  </w:num>
  <w:num w:numId="16">
    <w:abstractNumId w:val="15"/>
  </w:num>
  <w:num w:numId="17">
    <w:abstractNumId w:val="4"/>
  </w:num>
  <w:num w:numId="18">
    <w:abstractNumId w:val="0"/>
  </w:num>
  <w:num w:numId="19">
    <w:abstractNumId w:val="11"/>
  </w:num>
  <w:num w:numId="20">
    <w:abstractNumId w:val="23"/>
  </w:num>
  <w:num w:numId="21">
    <w:abstractNumId w:val="12"/>
  </w:num>
  <w:num w:numId="22">
    <w:abstractNumId w:val="29"/>
  </w:num>
  <w:num w:numId="23">
    <w:abstractNumId w:val="14"/>
  </w:num>
  <w:num w:numId="24">
    <w:abstractNumId w:val="32"/>
  </w:num>
  <w:num w:numId="25">
    <w:abstractNumId w:val="19"/>
  </w:num>
  <w:num w:numId="26">
    <w:abstractNumId w:val="3"/>
  </w:num>
  <w:num w:numId="27">
    <w:abstractNumId w:val="20"/>
  </w:num>
  <w:num w:numId="28">
    <w:abstractNumId w:val="8"/>
  </w:num>
  <w:num w:numId="29">
    <w:abstractNumId w:val="5"/>
  </w:num>
  <w:num w:numId="30">
    <w:abstractNumId w:val="37"/>
  </w:num>
  <w:num w:numId="31">
    <w:abstractNumId w:val="24"/>
  </w:num>
  <w:num w:numId="32">
    <w:abstractNumId w:val="18"/>
  </w:num>
  <w:num w:numId="33">
    <w:abstractNumId w:val="2"/>
  </w:num>
  <w:num w:numId="34">
    <w:abstractNumId w:val="16"/>
  </w:num>
  <w:num w:numId="35">
    <w:abstractNumId w:val="22"/>
  </w:num>
  <w:num w:numId="36">
    <w:abstractNumId w:val="13"/>
  </w:num>
  <w:num w:numId="37">
    <w:abstractNumId w:val="27"/>
  </w:num>
  <w:num w:numId="38">
    <w:abstractNumId w:val="3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1E77"/>
    <w:rsid w:val="00021B7B"/>
    <w:rsid w:val="00040EE4"/>
    <w:rsid w:val="00046148"/>
    <w:rsid w:val="00070C29"/>
    <w:rsid w:val="00084988"/>
    <w:rsid w:val="000A0D3F"/>
    <w:rsid w:val="000B04B7"/>
    <w:rsid w:val="000B6DB0"/>
    <w:rsid w:val="000B78F5"/>
    <w:rsid w:val="000C3086"/>
    <w:rsid w:val="000C7062"/>
    <w:rsid w:val="000D01EC"/>
    <w:rsid w:val="000E17A1"/>
    <w:rsid w:val="000E1FAF"/>
    <w:rsid w:val="000F1FDD"/>
    <w:rsid w:val="000F5A71"/>
    <w:rsid w:val="001151CC"/>
    <w:rsid w:val="00165BC7"/>
    <w:rsid w:val="00173195"/>
    <w:rsid w:val="001731A5"/>
    <w:rsid w:val="00182878"/>
    <w:rsid w:val="00186648"/>
    <w:rsid w:val="001A0071"/>
    <w:rsid w:val="001A08A6"/>
    <w:rsid w:val="001D2B80"/>
    <w:rsid w:val="001D7B5D"/>
    <w:rsid w:val="001E2C10"/>
    <w:rsid w:val="001E3F6A"/>
    <w:rsid w:val="001E6CFB"/>
    <w:rsid w:val="001F3088"/>
    <w:rsid w:val="00200FC1"/>
    <w:rsid w:val="0020508B"/>
    <w:rsid w:val="002120A1"/>
    <w:rsid w:val="00217193"/>
    <w:rsid w:val="00222C5D"/>
    <w:rsid w:val="0022618A"/>
    <w:rsid w:val="00230A2A"/>
    <w:rsid w:val="0023418E"/>
    <w:rsid w:val="0023792C"/>
    <w:rsid w:val="002621C3"/>
    <w:rsid w:val="002659ED"/>
    <w:rsid w:val="00287FE1"/>
    <w:rsid w:val="002A2CEC"/>
    <w:rsid w:val="002D71B4"/>
    <w:rsid w:val="002E64BD"/>
    <w:rsid w:val="002F3062"/>
    <w:rsid w:val="003125AA"/>
    <w:rsid w:val="00314FE8"/>
    <w:rsid w:val="003213F9"/>
    <w:rsid w:val="003456B3"/>
    <w:rsid w:val="00353A9F"/>
    <w:rsid w:val="003659EE"/>
    <w:rsid w:val="0038120B"/>
    <w:rsid w:val="003875B9"/>
    <w:rsid w:val="00394D61"/>
    <w:rsid w:val="003B3B62"/>
    <w:rsid w:val="003D16A2"/>
    <w:rsid w:val="003D217C"/>
    <w:rsid w:val="003F5F22"/>
    <w:rsid w:val="004115C6"/>
    <w:rsid w:val="0042151C"/>
    <w:rsid w:val="00423961"/>
    <w:rsid w:val="00424741"/>
    <w:rsid w:val="00424FCD"/>
    <w:rsid w:val="004441F1"/>
    <w:rsid w:val="00447DB6"/>
    <w:rsid w:val="00452BE6"/>
    <w:rsid w:val="00454932"/>
    <w:rsid w:val="00454FBF"/>
    <w:rsid w:val="004550CA"/>
    <w:rsid w:val="00456C6C"/>
    <w:rsid w:val="00460E12"/>
    <w:rsid w:val="0046403A"/>
    <w:rsid w:val="0046742B"/>
    <w:rsid w:val="00484C90"/>
    <w:rsid w:val="0049235B"/>
    <w:rsid w:val="00493061"/>
    <w:rsid w:val="004A02C2"/>
    <w:rsid w:val="004A5A24"/>
    <w:rsid w:val="004C40B7"/>
    <w:rsid w:val="004D1970"/>
    <w:rsid w:val="004D2FBE"/>
    <w:rsid w:val="004D319D"/>
    <w:rsid w:val="004F522B"/>
    <w:rsid w:val="0052110C"/>
    <w:rsid w:val="00526467"/>
    <w:rsid w:val="00542F17"/>
    <w:rsid w:val="00546EBC"/>
    <w:rsid w:val="005528A3"/>
    <w:rsid w:val="00561D93"/>
    <w:rsid w:val="0056786F"/>
    <w:rsid w:val="00573099"/>
    <w:rsid w:val="0057361B"/>
    <w:rsid w:val="005773BD"/>
    <w:rsid w:val="005A491A"/>
    <w:rsid w:val="005C7B57"/>
    <w:rsid w:val="005D24D0"/>
    <w:rsid w:val="005F1121"/>
    <w:rsid w:val="005F2676"/>
    <w:rsid w:val="005F42BD"/>
    <w:rsid w:val="005F5A06"/>
    <w:rsid w:val="005F7983"/>
    <w:rsid w:val="005F7A1B"/>
    <w:rsid w:val="006076F1"/>
    <w:rsid w:val="006147F1"/>
    <w:rsid w:val="00617151"/>
    <w:rsid w:val="00621974"/>
    <w:rsid w:val="0062534C"/>
    <w:rsid w:val="00627339"/>
    <w:rsid w:val="0063139B"/>
    <w:rsid w:val="0063274D"/>
    <w:rsid w:val="006328C4"/>
    <w:rsid w:val="00642409"/>
    <w:rsid w:val="0064423E"/>
    <w:rsid w:val="006459A9"/>
    <w:rsid w:val="00657AD4"/>
    <w:rsid w:val="00664BBD"/>
    <w:rsid w:val="00672AF4"/>
    <w:rsid w:val="00681A84"/>
    <w:rsid w:val="00682444"/>
    <w:rsid w:val="006913A5"/>
    <w:rsid w:val="006A0C3A"/>
    <w:rsid w:val="006A7EA4"/>
    <w:rsid w:val="006B5221"/>
    <w:rsid w:val="006C12E5"/>
    <w:rsid w:val="006C1313"/>
    <w:rsid w:val="006C363C"/>
    <w:rsid w:val="006D1472"/>
    <w:rsid w:val="006D2FC8"/>
    <w:rsid w:val="006D62EF"/>
    <w:rsid w:val="006E06BD"/>
    <w:rsid w:val="006E3024"/>
    <w:rsid w:val="006F1AAB"/>
    <w:rsid w:val="00712AD1"/>
    <w:rsid w:val="00715012"/>
    <w:rsid w:val="007228F5"/>
    <w:rsid w:val="00743418"/>
    <w:rsid w:val="007463C7"/>
    <w:rsid w:val="007465C6"/>
    <w:rsid w:val="007472BA"/>
    <w:rsid w:val="00754309"/>
    <w:rsid w:val="0077606C"/>
    <w:rsid w:val="00785997"/>
    <w:rsid w:val="00790298"/>
    <w:rsid w:val="007A69B4"/>
    <w:rsid w:val="007B081B"/>
    <w:rsid w:val="007C00B4"/>
    <w:rsid w:val="007C7799"/>
    <w:rsid w:val="007D0480"/>
    <w:rsid w:val="007D2D88"/>
    <w:rsid w:val="007E2246"/>
    <w:rsid w:val="007E38D1"/>
    <w:rsid w:val="007F0E86"/>
    <w:rsid w:val="007F638D"/>
    <w:rsid w:val="008061D3"/>
    <w:rsid w:val="00815FF5"/>
    <w:rsid w:val="008177B2"/>
    <w:rsid w:val="00817F2F"/>
    <w:rsid w:val="00834151"/>
    <w:rsid w:val="00845787"/>
    <w:rsid w:val="00852237"/>
    <w:rsid w:val="00863413"/>
    <w:rsid w:val="00871997"/>
    <w:rsid w:val="00875FCB"/>
    <w:rsid w:val="00885BCA"/>
    <w:rsid w:val="008864D4"/>
    <w:rsid w:val="00886C91"/>
    <w:rsid w:val="008A6B92"/>
    <w:rsid w:val="008C6D44"/>
    <w:rsid w:val="008E5D50"/>
    <w:rsid w:val="008F20BF"/>
    <w:rsid w:val="008F34B3"/>
    <w:rsid w:val="008F4BDD"/>
    <w:rsid w:val="00912182"/>
    <w:rsid w:val="00930249"/>
    <w:rsid w:val="00934CE8"/>
    <w:rsid w:val="009354E7"/>
    <w:rsid w:val="00944CE3"/>
    <w:rsid w:val="00945204"/>
    <w:rsid w:val="00950EE4"/>
    <w:rsid w:val="00955B9A"/>
    <w:rsid w:val="009569FA"/>
    <w:rsid w:val="0096129F"/>
    <w:rsid w:val="0096195E"/>
    <w:rsid w:val="0096594B"/>
    <w:rsid w:val="00966278"/>
    <w:rsid w:val="00991A67"/>
    <w:rsid w:val="00992861"/>
    <w:rsid w:val="00995457"/>
    <w:rsid w:val="009A0774"/>
    <w:rsid w:val="009A7FE5"/>
    <w:rsid w:val="009C150C"/>
    <w:rsid w:val="009C2757"/>
    <w:rsid w:val="009C3715"/>
    <w:rsid w:val="009C73E4"/>
    <w:rsid w:val="009D5809"/>
    <w:rsid w:val="009E6F03"/>
    <w:rsid w:val="009F2195"/>
    <w:rsid w:val="009F6BC2"/>
    <w:rsid w:val="00A13BB0"/>
    <w:rsid w:val="00A1744E"/>
    <w:rsid w:val="00A30521"/>
    <w:rsid w:val="00A34036"/>
    <w:rsid w:val="00A35FEB"/>
    <w:rsid w:val="00A3622E"/>
    <w:rsid w:val="00A64EB5"/>
    <w:rsid w:val="00A67C49"/>
    <w:rsid w:val="00A7260D"/>
    <w:rsid w:val="00A84DA4"/>
    <w:rsid w:val="00A862EB"/>
    <w:rsid w:val="00A87CC6"/>
    <w:rsid w:val="00AA084D"/>
    <w:rsid w:val="00AB3B1A"/>
    <w:rsid w:val="00AC7077"/>
    <w:rsid w:val="00AE2D84"/>
    <w:rsid w:val="00AE37C4"/>
    <w:rsid w:val="00AF48DC"/>
    <w:rsid w:val="00B03439"/>
    <w:rsid w:val="00B05678"/>
    <w:rsid w:val="00B07204"/>
    <w:rsid w:val="00B11826"/>
    <w:rsid w:val="00B14790"/>
    <w:rsid w:val="00B2411F"/>
    <w:rsid w:val="00B3122A"/>
    <w:rsid w:val="00B3765A"/>
    <w:rsid w:val="00B3780C"/>
    <w:rsid w:val="00B45875"/>
    <w:rsid w:val="00B50B6A"/>
    <w:rsid w:val="00B51812"/>
    <w:rsid w:val="00B63692"/>
    <w:rsid w:val="00B63DAB"/>
    <w:rsid w:val="00B76BFB"/>
    <w:rsid w:val="00B918FF"/>
    <w:rsid w:val="00BA0C7B"/>
    <w:rsid w:val="00BA1006"/>
    <w:rsid w:val="00BA1BCB"/>
    <w:rsid w:val="00BA1D27"/>
    <w:rsid w:val="00BA3130"/>
    <w:rsid w:val="00BB7FE7"/>
    <w:rsid w:val="00BE0AF6"/>
    <w:rsid w:val="00BE1618"/>
    <w:rsid w:val="00BF483E"/>
    <w:rsid w:val="00C013F8"/>
    <w:rsid w:val="00C24B06"/>
    <w:rsid w:val="00C25C7C"/>
    <w:rsid w:val="00C30CD5"/>
    <w:rsid w:val="00C3359B"/>
    <w:rsid w:val="00C4535B"/>
    <w:rsid w:val="00C51B00"/>
    <w:rsid w:val="00C54071"/>
    <w:rsid w:val="00C700F5"/>
    <w:rsid w:val="00C761B2"/>
    <w:rsid w:val="00C77FCE"/>
    <w:rsid w:val="00C839E2"/>
    <w:rsid w:val="00C86B50"/>
    <w:rsid w:val="00CB10A6"/>
    <w:rsid w:val="00CB65E8"/>
    <w:rsid w:val="00CC2879"/>
    <w:rsid w:val="00CD3BD0"/>
    <w:rsid w:val="00CE186A"/>
    <w:rsid w:val="00CE7501"/>
    <w:rsid w:val="00CF2053"/>
    <w:rsid w:val="00CF41FE"/>
    <w:rsid w:val="00D0359E"/>
    <w:rsid w:val="00D1144C"/>
    <w:rsid w:val="00D151A4"/>
    <w:rsid w:val="00D25915"/>
    <w:rsid w:val="00D32419"/>
    <w:rsid w:val="00D63DC6"/>
    <w:rsid w:val="00D720CC"/>
    <w:rsid w:val="00D7776A"/>
    <w:rsid w:val="00D8718F"/>
    <w:rsid w:val="00D95EE0"/>
    <w:rsid w:val="00DA7401"/>
    <w:rsid w:val="00DE17BA"/>
    <w:rsid w:val="00DE1999"/>
    <w:rsid w:val="00DE41CE"/>
    <w:rsid w:val="00DE46D4"/>
    <w:rsid w:val="00DF49C8"/>
    <w:rsid w:val="00E017D3"/>
    <w:rsid w:val="00E078AA"/>
    <w:rsid w:val="00E1292A"/>
    <w:rsid w:val="00E15245"/>
    <w:rsid w:val="00E25BE9"/>
    <w:rsid w:val="00E53721"/>
    <w:rsid w:val="00E54875"/>
    <w:rsid w:val="00E54A4D"/>
    <w:rsid w:val="00E62F81"/>
    <w:rsid w:val="00E64A59"/>
    <w:rsid w:val="00E71E70"/>
    <w:rsid w:val="00E72F37"/>
    <w:rsid w:val="00E736CB"/>
    <w:rsid w:val="00E742F3"/>
    <w:rsid w:val="00E80711"/>
    <w:rsid w:val="00E84543"/>
    <w:rsid w:val="00E872BE"/>
    <w:rsid w:val="00E87D80"/>
    <w:rsid w:val="00E903F9"/>
    <w:rsid w:val="00E962DD"/>
    <w:rsid w:val="00EB620B"/>
    <w:rsid w:val="00EC2FD9"/>
    <w:rsid w:val="00EC457D"/>
    <w:rsid w:val="00ED4016"/>
    <w:rsid w:val="00ED7005"/>
    <w:rsid w:val="00EE4824"/>
    <w:rsid w:val="00EE580E"/>
    <w:rsid w:val="00EE64CF"/>
    <w:rsid w:val="00EF495C"/>
    <w:rsid w:val="00EF6DC6"/>
    <w:rsid w:val="00F00BF2"/>
    <w:rsid w:val="00F054C0"/>
    <w:rsid w:val="00F05ECB"/>
    <w:rsid w:val="00F16E58"/>
    <w:rsid w:val="00F201F9"/>
    <w:rsid w:val="00F21591"/>
    <w:rsid w:val="00F2621B"/>
    <w:rsid w:val="00F270FA"/>
    <w:rsid w:val="00F30693"/>
    <w:rsid w:val="00F42F57"/>
    <w:rsid w:val="00F47838"/>
    <w:rsid w:val="00F50AE5"/>
    <w:rsid w:val="00F56695"/>
    <w:rsid w:val="00F61903"/>
    <w:rsid w:val="00F634FB"/>
    <w:rsid w:val="00F65F96"/>
    <w:rsid w:val="00F71E5B"/>
    <w:rsid w:val="00F742C1"/>
    <w:rsid w:val="00F90FE3"/>
    <w:rsid w:val="00F94D75"/>
    <w:rsid w:val="00FB2F5C"/>
    <w:rsid w:val="00FB4FB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5C18F1"/>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NormalWeb">
    <w:name w:val="Normal (Web)"/>
    <w:basedOn w:val="Normal"/>
    <w:uiPriority w:val="99"/>
    <w:unhideWhenUsed/>
    <w:rsid w:val="004F522B"/>
    <w:pPr>
      <w:spacing w:before="100" w:beforeAutospacing="1" w:after="100" w:afterAutospacing="1"/>
    </w:pPr>
    <w:rPr>
      <w:rFonts w:ascii="Times New Roman" w:hAnsi="Times New Roman"/>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239176">
      <w:bodyDiv w:val="1"/>
      <w:marLeft w:val="0"/>
      <w:marRight w:val="0"/>
      <w:marTop w:val="0"/>
      <w:marBottom w:val="0"/>
      <w:divBdr>
        <w:top w:val="none" w:sz="0" w:space="0" w:color="auto"/>
        <w:left w:val="none" w:sz="0" w:space="0" w:color="auto"/>
        <w:bottom w:val="none" w:sz="0" w:space="0" w:color="auto"/>
        <w:right w:val="none" w:sz="0" w:space="0" w:color="auto"/>
      </w:divBdr>
      <w:divsChild>
        <w:div w:id="346829508">
          <w:marLeft w:val="446"/>
          <w:marRight w:val="0"/>
          <w:marTop w:val="0"/>
          <w:marBottom w:val="0"/>
          <w:divBdr>
            <w:top w:val="none" w:sz="0" w:space="0" w:color="auto"/>
            <w:left w:val="none" w:sz="0" w:space="0" w:color="auto"/>
            <w:bottom w:val="none" w:sz="0" w:space="0" w:color="auto"/>
            <w:right w:val="none" w:sz="0" w:space="0" w:color="auto"/>
          </w:divBdr>
        </w:div>
        <w:div w:id="2106605466">
          <w:marLeft w:val="446"/>
          <w:marRight w:val="0"/>
          <w:marTop w:val="0"/>
          <w:marBottom w:val="0"/>
          <w:divBdr>
            <w:top w:val="none" w:sz="0" w:space="0" w:color="auto"/>
            <w:left w:val="none" w:sz="0" w:space="0" w:color="auto"/>
            <w:bottom w:val="none" w:sz="0" w:space="0" w:color="auto"/>
            <w:right w:val="none" w:sz="0" w:space="0" w:color="auto"/>
          </w:divBdr>
        </w:div>
        <w:div w:id="98527847">
          <w:marLeft w:val="446"/>
          <w:marRight w:val="0"/>
          <w:marTop w:val="0"/>
          <w:marBottom w:val="0"/>
          <w:divBdr>
            <w:top w:val="none" w:sz="0" w:space="0" w:color="auto"/>
            <w:left w:val="none" w:sz="0" w:space="0" w:color="auto"/>
            <w:bottom w:val="none" w:sz="0" w:space="0" w:color="auto"/>
            <w:right w:val="none" w:sz="0" w:space="0" w:color="auto"/>
          </w:divBdr>
        </w:div>
        <w:div w:id="1194028455">
          <w:marLeft w:val="446"/>
          <w:marRight w:val="0"/>
          <w:marTop w:val="0"/>
          <w:marBottom w:val="0"/>
          <w:divBdr>
            <w:top w:val="none" w:sz="0" w:space="0" w:color="auto"/>
            <w:left w:val="none" w:sz="0" w:space="0" w:color="auto"/>
            <w:bottom w:val="none" w:sz="0" w:space="0" w:color="auto"/>
            <w:right w:val="none" w:sz="0" w:space="0" w:color="auto"/>
          </w:divBdr>
        </w:div>
        <w:div w:id="779033848">
          <w:marLeft w:val="446"/>
          <w:marRight w:val="0"/>
          <w:marTop w:val="0"/>
          <w:marBottom w:val="0"/>
          <w:divBdr>
            <w:top w:val="none" w:sz="0" w:space="0" w:color="auto"/>
            <w:left w:val="none" w:sz="0" w:space="0" w:color="auto"/>
            <w:bottom w:val="none" w:sz="0" w:space="0" w:color="auto"/>
            <w:right w:val="none" w:sz="0" w:space="0" w:color="auto"/>
          </w:divBdr>
        </w:div>
        <w:div w:id="482239975">
          <w:marLeft w:val="446"/>
          <w:marRight w:val="0"/>
          <w:marTop w:val="0"/>
          <w:marBottom w:val="0"/>
          <w:divBdr>
            <w:top w:val="none" w:sz="0" w:space="0" w:color="auto"/>
            <w:left w:val="none" w:sz="0" w:space="0" w:color="auto"/>
            <w:bottom w:val="none" w:sz="0" w:space="0" w:color="auto"/>
            <w:right w:val="none" w:sz="0" w:space="0" w:color="auto"/>
          </w:divBdr>
        </w:div>
        <w:div w:id="1566910937">
          <w:marLeft w:val="446"/>
          <w:marRight w:val="0"/>
          <w:marTop w:val="0"/>
          <w:marBottom w:val="0"/>
          <w:divBdr>
            <w:top w:val="none" w:sz="0" w:space="0" w:color="auto"/>
            <w:left w:val="none" w:sz="0" w:space="0" w:color="auto"/>
            <w:bottom w:val="none" w:sz="0" w:space="0" w:color="auto"/>
            <w:right w:val="none" w:sz="0" w:space="0" w:color="auto"/>
          </w:divBdr>
        </w:div>
      </w:divsChild>
    </w:div>
    <w:div w:id="49364726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46A02D9600143A2EEF5084C678BFA" ma:contentTypeVersion="13" ma:contentTypeDescription="Create a new document." ma:contentTypeScope="" ma:versionID="42a2703ab4ab5e4ffcf8551e8c30f623">
  <xsd:schema xmlns:xsd="http://www.w3.org/2001/XMLSchema" xmlns:xs="http://www.w3.org/2001/XMLSchema" xmlns:p="http://schemas.microsoft.com/office/2006/metadata/properties" xmlns:ns3="c7171e14-eda9-4611-b3be-0445ce54bb72" xmlns:ns4="40a3f367-25e2-4443-9f0a-fe800ae58512" targetNamespace="http://schemas.microsoft.com/office/2006/metadata/properties" ma:root="true" ma:fieldsID="591a485b670d15aa90b2d225ac66ea6a" ns3:_="" ns4:_="">
    <xsd:import namespace="c7171e14-eda9-4611-b3be-0445ce54bb72"/>
    <xsd:import namespace="40a3f367-25e2-4443-9f0a-fe800ae585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71e14-eda9-4611-b3be-0445ce54bb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a3f367-25e2-4443-9f0a-fe800ae585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6A8B42-AC62-4D4B-B61E-B87B87B9A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71e14-eda9-4611-b3be-0445ce54bb72"/>
    <ds:schemaRef ds:uri="40a3f367-25e2-4443-9f0a-fe800ae58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0841975A-9B9C-4E6C-946C-0A287ABF6614}">
  <ds:schemaRefs>
    <ds:schemaRef ds:uri="http://schemas.openxmlformats.org/officeDocument/2006/bibliography"/>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TotalTime>
  <Pages>5</Pages>
  <Words>1413</Words>
  <Characters>8056</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9451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2</cp:revision>
  <cp:lastPrinted>2018-08-31T10:37:00Z</cp:lastPrinted>
  <dcterms:created xsi:type="dcterms:W3CDTF">2021-05-05T10:01:00Z</dcterms:created>
  <dcterms:modified xsi:type="dcterms:W3CDTF">2021-05-05T10:01:00Z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0x010100F3F46A02D9600143A2EEF5084C678BFA</vt:lpwstr>
  </property>
</Properties>
</file>