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173033" w:rsidRPr="009A4FDD" w14:paraId="316D7500" w14:textId="77777777" w:rsidTr="001A72E7">
        <w:trPr>
          <w:trHeight w:val="433"/>
        </w:trPr>
        <w:tc>
          <w:tcPr>
            <w:tcW w:w="10485" w:type="dxa"/>
            <w:gridSpan w:val="2"/>
            <w:tcBorders>
              <w:top w:val="nil"/>
              <w:left w:val="nil"/>
              <w:right w:val="nil"/>
            </w:tcBorders>
            <w:shd w:val="clear" w:color="auto" w:fill="auto"/>
            <w:vAlign w:val="center"/>
          </w:tcPr>
          <w:p w14:paraId="1988D559" w14:textId="70E12B17" w:rsidR="00173033" w:rsidRPr="0063274D" w:rsidRDefault="00FE364A" w:rsidP="001A72E7">
            <w:pPr>
              <w:rPr>
                <w:rFonts w:cs="Arial"/>
                <w:b/>
                <w:sz w:val="32"/>
                <w:szCs w:val="32"/>
              </w:rPr>
            </w:pPr>
            <w:r>
              <w:rPr>
                <w:b/>
                <w:noProof/>
                <w:sz w:val="32"/>
                <w:szCs w:val="32"/>
                <w:lang w:eastAsia="en-GB"/>
              </w:rPr>
              <w:t>Neighbourhood</w:t>
            </w:r>
            <w:r w:rsidR="00D569E2">
              <w:rPr>
                <w:b/>
                <w:noProof/>
                <w:sz w:val="32"/>
                <w:szCs w:val="32"/>
                <w:lang w:eastAsia="en-GB"/>
              </w:rPr>
              <w:t>s</w:t>
            </w:r>
            <w:r>
              <w:rPr>
                <w:b/>
                <w:noProof/>
                <w:sz w:val="32"/>
                <w:szCs w:val="32"/>
                <w:lang w:eastAsia="en-GB"/>
              </w:rPr>
              <w:t xml:space="preserve"> and Climate Change</w:t>
            </w:r>
            <w:r w:rsidR="00173033">
              <w:rPr>
                <w:b/>
                <w:noProof/>
                <w:sz w:val="32"/>
                <w:szCs w:val="32"/>
                <w:lang w:eastAsia="en-GB"/>
              </w:rPr>
              <w:t xml:space="preserve"> – Community Protection Service</w:t>
            </w:r>
          </w:p>
        </w:tc>
      </w:tr>
      <w:tr w:rsidR="00173033" w:rsidRPr="009A4FDD" w14:paraId="45E9A538" w14:textId="77777777" w:rsidTr="001A72E7">
        <w:trPr>
          <w:trHeight w:val="709"/>
        </w:trPr>
        <w:tc>
          <w:tcPr>
            <w:tcW w:w="2552" w:type="dxa"/>
            <w:shd w:val="clear" w:color="auto" w:fill="F2F2F2" w:themeFill="background1" w:themeFillShade="F2"/>
            <w:vAlign w:val="center"/>
          </w:tcPr>
          <w:p w14:paraId="4F2E4748" w14:textId="77777777" w:rsidR="00173033" w:rsidRPr="00C676CB" w:rsidRDefault="00173033" w:rsidP="001A72E7">
            <w:pPr>
              <w:rPr>
                <w:rFonts w:cs="Arial"/>
                <w:b/>
              </w:rPr>
            </w:pPr>
            <w:r>
              <w:rPr>
                <w:rFonts w:cs="Arial"/>
                <w:b/>
              </w:rPr>
              <w:t>Post t</w:t>
            </w:r>
            <w:r w:rsidRPr="00C676CB">
              <w:rPr>
                <w:rFonts w:cs="Arial"/>
                <w:b/>
              </w:rPr>
              <w:t>itle</w:t>
            </w:r>
          </w:p>
        </w:tc>
        <w:tc>
          <w:tcPr>
            <w:tcW w:w="7933" w:type="dxa"/>
            <w:vAlign w:val="center"/>
          </w:tcPr>
          <w:p w14:paraId="3D717D88" w14:textId="553ED21F" w:rsidR="00173033" w:rsidRPr="000D52B9" w:rsidRDefault="00173033" w:rsidP="001A72E7">
            <w:pPr>
              <w:rPr>
                <w:rFonts w:cs="Arial"/>
                <w:bCs/>
                <w:sz w:val="28"/>
                <w:szCs w:val="28"/>
              </w:rPr>
            </w:pPr>
            <w:r>
              <w:rPr>
                <w:b/>
                <w:noProof/>
                <w:lang w:eastAsia="en-GB"/>
              </w:rPr>
              <w:t xml:space="preserve"> </w:t>
            </w:r>
            <w:r w:rsidR="00C704DA" w:rsidRPr="000D52B9">
              <w:rPr>
                <w:bCs/>
                <w:noProof/>
                <w:lang w:eastAsia="en-GB"/>
              </w:rPr>
              <w:t xml:space="preserve">Strategic Regulation </w:t>
            </w:r>
            <w:r w:rsidR="00E0756A" w:rsidRPr="000D52B9">
              <w:rPr>
                <w:bCs/>
                <w:noProof/>
                <w:lang w:eastAsia="en-GB"/>
              </w:rPr>
              <w:t>Officer</w:t>
            </w:r>
          </w:p>
        </w:tc>
      </w:tr>
      <w:tr w:rsidR="00173033" w:rsidRPr="009A4FDD" w14:paraId="3ADBBB78" w14:textId="77777777" w:rsidTr="001A72E7">
        <w:trPr>
          <w:trHeight w:val="709"/>
        </w:trPr>
        <w:tc>
          <w:tcPr>
            <w:tcW w:w="2552" w:type="dxa"/>
            <w:shd w:val="clear" w:color="auto" w:fill="F2F2F2" w:themeFill="background1" w:themeFillShade="F2"/>
            <w:vAlign w:val="center"/>
          </w:tcPr>
          <w:p w14:paraId="2F7434E1" w14:textId="77777777" w:rsidR="00173033" w:rsidRPr="00C676CB" w:rsidRDefault="00173033" w:rsidP="001A72E7">
            <w:pPr>
              <w:rPr>
                <w:rFonts w:cs="Arial"/>
                <w:b/>
              </w:rPr>
            </w:pPr>
            <w:r>
              <w:rPr>
                <w:rFonts w:cs="Arial"/>
                <w:b/>
              </w:rPr>
              <w:t>JE Reference No</w:t>
            </w:r>
          </w:p>
        </w:tc>
        <w:tc>
          <w:tcPr>
            <w:tcW w:w="7933" w:type="dxa"/>
            <w:vAlign w:val="center"/>
          </w:tcPr>
          <w:p w14:paraId="181D65EC" w14:textId="2D368F1C" w:rsidR="00173033" w:rsidRPr="00C676CB" w:rsidRDefault="000D52B9" w:rsidP="001A72E7">
            <w:pPr>
              <w:rPr>
                <w:rFonts w:cs="Arial"/>
              </w:rPr>
            </w:pPr>
            <w:r>
              <w:rPr>
                <w:rFonts w:cs="Arial"/>
              </w:rPr>
              <w:t>N8086</w:t>
            </w:r>
          </w:p>
        </w:tc>
      </w:tr>
      <w:tr w:rsidR="00173033" w:rsidRPr="009A4FDD" w14:paraId="1DE00469" w14:textId="77777777" w:rsidTr="001A72E7">
        <w:trPr>
          <w:trHeight w:val="709"/>
        </w:trPr>
        <w:tc>
          <w:tcPr>
            <w:tcW w:w="2552" w:type="dxa"/>
            <w:shd w:val="clear" w:color="auto" w:fill="F2F2F2" w:themeFill="background1" w:themeFillShade="F2"/>
            <w:vAlign w:val="center"/>
          </w:tcPr>
          <w:p w14:paraId="1AB3AEEE" w14:textId="77777777" w:rsidR="00173033" w:rsidRPr="00C676CB" w:rsidRDefault="00173033" w:rsidP="001A72E7">
            <w:pPr>
              <w:rPr>
                <w:rFonts w:cs="Arial"/>
                <w:b/>
              </w:rPr>
            </w:pPr>
            <w:r w:rsidRPr="00C676CB">
              <w:rPr>
                <w:rFonts w:cs="Arial"/>
                <w:b/>
              </w:rPr>
              <w:t>Grade</w:t>
            </w:r>
          </w:p>
        </w:tc>
        <w:tc>
          <w:tcPr>
            <w:tcW w:w="7933" w:type="dxa"/>
            <w:vAlign w:val="center"/>
          </w:tcPr>
          <w:p w14:paraId="7A4AAD1C" w14:textId="257ACE5E" w:rsidR="00173033" w:rsidRPr="00C676CB" w:rsidRDefault="00240054" w:rsidP="001A72E7">
            <w:pPr>
              <w:rPr>
                <w:rFonts w:cs="Arial"/>
              </w:rPr>
            </w:pPr>
            <w:r w:rsidRPr="00ED55EC">
              <w:rPr>
                <w:rFonts w:cs="Arial"/>
              </w:rPr>
              <w:t xml:space="preserve">Grade </w:t>
            </w:r>
            <w:r w:rsidR="00CA5300">
              <w:rPr>
                <w:rFonts w:cs="Arial"/>
              </w:rPr>
              <w:t>7</w:t>
            </w:r>
            <w:r w:rsidR="00874412">
              <w:rPr>
                <w:rFonts w:cs="Arial"/>
              </w:rPr>
              <w:t xml:space="preserve">  </w:t>
            </w:r>
          </w:p>
        </w:tc>
      </w:tr>
      <w:tr w:rsidR="00173033" w:rsidRPr="009A4FDD" w14:paraId="7E642565" w14:textId="77777777" w:rsidTr="001A72E7">
        <w:trPr>
          <w:trHeight w:val="709"/>
        </w:trPr>
        <w:tc>
          <w:tcPr>
            <w:tcW w:w="2552" w:type="dxa"/>
            <w:shd w:val="clear" w:color="auto" w:fill="F2F2F2" w:themeFill="background1" w:themeFillShade="F2"/>
            <w:vAlign w:val="center"/>
          </w:tcPr>
          <w:p w14:paraId="3615DFBA" w14:textId="77777777" w:rsidR="00173033" w:rsidRPr="00C676CB" w:rsidRDefault="00173033" w:rsidP="001A72E7">
            <w:pPr>
              <w:rPr>
                <w:rFonts w:cs="Arial"/>
                <w:b/>
              </w:rPr>
            </w:pPr>
            <w:r w:rsidRPr="00C676CB">
              <w:rPr>
                <w:rFonts w:cs="Arial"/>
                <w:b/>
              </w:rPr>
              <w:t>Service</w:t>
            </w:r>
          </w:p>
        </w:tc>
        <w:tc>
          <w:tcPr>
            <w:tcW w:w="7933" w:type="dxa"/>
            <w:vAlign w:val="center"/>
          </w:tcPr>
          <w:p w14:paraId="0034A32A" w14:textId="55BC76A5" w:rsidR="00173033" w:rsidRPr="00C676CB" w:rsidRDefault="000D52B9" w:rsidP="001A72E7">
            <w:pPr>
              <w:rPr>
                <w:rFonts w:cs="Arial"/>
              </w:rPr>
            </w:pPr>
            <w:r>
              <w:rPr>
                <w:rFonts w:cs="Arial"/>
              </w:rPr>
              <w:t>Neighbourhoods &amp; Climate Change</w:t>
            </w:r>
          </w:p>
        </w:tc>
      </w:tr>
      <w:tr w:rsidR="00173033" w:rsidRPr="009A4FDD" w14:paraId="653CC33D" w14:textId="77777777" w:rsidTr="001A72E7">
        <w:trPr>
          <w:trHeight w:val="709"/>
        </w:trPr>
        <w:tc>
          <w:tcPr>
            <w:tcW w:w="2552" w:type="dxa"/>
            <w:shd w:val="clear" w:color="auto" w:fill="F2F2F2" w:themeFill="background1" w:themeFillShade="F2"/>
            <w:vAlign w:val="center"/>
          </w:tcPr>
          <w:p w14:paraId="62FB9B29" w14:textId="77777777" w:rsidR="00173033" w:rsidRPr="00C676CB" w:rsidRDefault="00173033" w:rsidP="001A72E7">
            <w:pPr>
              <w:rPr>
                <w:rFonts w:cs="Arial"/>
                <w:b/>
              </w:rPr>
            </w:pPr>
            <w:r w:rsidRPr="00C676CB">
              <w:rPr>
                <w:rFonts w:cs="Arial"/>
                <w:b/>
              </w:rPr>
              <w:t>Service Area</w:t>
            </w:r>
          </w:p>
        </w:tc>
        <w:tc>
          <w:tcPr>
            <w:tcW w:w="7933" w:type="dxa"/>
            <w:vAlign w:val="center"/>
          </w:tcPr>
          <w:p w14:paraId="697C6BB4" w14:textId="5984C668" w:rsidR="00173033" w:rsidRPr="00C676CB" w:rsidRDefault="000D52B9" w:rsidP="001A72E7">
            <w:pPr>
              <w:rPr>
                <w:rFonts w:cs="Arial"/>
              </w:rPr>
            </w:pPr>
            <w:r>
              <w:rPr>
                <w:rFonts w:cs="Arial"/>
              </w:rPr>
              <w:t>Community Protection</w:t>
            </w:r>
          </w:p>
        </w:tc>
      </w:tr>
      <w:tr w:rsidR="00173033" w:rsidRPr="009A4FDD" w14:paraId="52E6ECC8" w14:textId="77777777" w:rsidTr="001A72E7">
        <w:trPr>
          <w:trHeight w:val="709"/>
        </w:trPr>
        <w:tc>
          <w:tcPr>
            <w:tcW w:w="2552" w:type="dxa"/>
            <w:tcBorders>
              <w:bottom w:val="single" w:sz="4" w:space="0" w:color="000000"/>
            </w:tcBorders>
            <w:shd w:val="clear" w:color="auto" w:fill="F2F2F2" w:themeFill="background1" w:themeFillShade="F2"/>
            <w:vAlign w:val="center"/>
          </w:tcPr>
          <w:p w14:paraId="671AD5BF" w14:textId="77777777" w:rsidR="00173033" w:rsidRPr="00C676CB" w:rsidRDefault="00173033" w:rsidP="001A72E7">
            <w:pPr>
              <w:rPr>
                <w:rFonts w:cs="Arial"/>
              </w:rPr>
            </w:pPr>
            <w:r w:rsidRPr="00C676CB">
              <w:rPr>
                <w:rFonts w:cs="Arial"/>
                <w:b/>
              </w:rPr>
              <w:t>Reporting to</w:t>
            </w:r>
          </w:p>
        </w:tc>
        <w:tc>
          <w:tcPr>
            <w:tcW w:w="7933" w:type="dxa"/>
            <w:tcBorders>
              <w:bottom w:val="single" w:sz="4" w:space="0" w:color="000000"/>
            </w:tcBorders>
            <w:vAlign w:val="center"/>
          </w:tcPr>
          <w:p w14:paraId="0B86F162" w14:textId="0397A144" w:rsidR="00173033" w:rsidRPr="00C676CB" w:rsidRDefault="00225F3D" w:rsidP="001A72E7">
            <w:pPr>
              <w:rPr>
                <w:rFonts w:cs="Arial"/>
              </w:rPr>
            </w:pPr>
            <w:r>
              <w:rPr>
                <w:rFonts w:cs="Arial"/>
              </w:rPr>
              <w:t xml:space="preserve"> </w:t>
            </w:r>
            <w:r w:rsidR="00FE364A">
              <w:rPr>
                <w:rFonts w:cs="Arial"/>
              </w:rPr>
              <w:t>Strategic Regulation</w:t>
            </w:r>
            <w:r>
              <w:rPr>
                <w:rFonts w:cs="Arial"/>
              </w:rPr>
              <w:t xml:space="preserve"> </w:t>
            </w:r>
            <w:r w:rsidR="00015DDD">
              <w:rPr>
                <w:rFonts w:cs="Arial"/>
              </w:rPr>
              <w:t>Manager</w:t>
            </w:r>
            <w:r w:rsidR="00E351FC">
              <w:rPr>
                <w:rFonts w:cs="Arial"/>
              </w:rPr>
              <w:t xml:space="preserve"> </w:t>
            </w:r>
          </w:p>
        </w:tc>
      </w:tr>
      <w:tr w:rsidR="00173033" w:rsidRPr="009A4FDD" w14:paraId="1F9DC313" w14:textId="77777777" w:rsidTr="001A72E7">
        <w:trPr>
          <w:trHeight w:val="709"/>
        </w:trPr>
        <w:tc>
          <w:tcPr>
            <w:tcW w:w="2552" w:type="dxa"/>
            <w:tcBorders>
              <w:bottom w:val="single" w:sz="4" w:space="0" w:color="000000"/>
            </w:tcBorders>
            <w:shd w:val="clear" w:color="auto" w:fill="F2F2F2" w:themeFill="background1" w:themeFillShade="F2"/>
            <w:vAlign w:val="center"/>
          </w:tcPr>
          <w:p w14:paraId="001686A2" w14:textId="77777777" w:rsidR="00173033" w:rsidRPr="00C676CB" w:rsidRDefault="00173033" w:rsidP="001A72E7">
            <w:pPr>
              <w:rPr>
                <w:rFonts w:cs="Arial"/>
                <w:b/>
              </w:rPr>
            </w:pPr>
            <w:r>
              <w:rPr>
                <w:rFonts w:cs="Arial"/>
                <w:b/>
              </w:rPr>
              <w:t>Location</w:t>
            </w:r>
          </w:p>
        </w:tc>
        <w:tc>
          <w:tcPr>
            <w:tcW w:w="7933" w:type="dxa"/>
            <w:tcBorders>
              <w:bottom w:val="single" w:sz="4" w:space="0" w:color="000000"/>
            </w:tcBorders>
            <w:vAlign w:val="center"/>
          </w:tcPr>
          <w:p w14:paraId="7B379D62" w14:textId="77777777" w:rsidR="00173033" w:rsidRPr="00E14818" w:rsidRDefault="00173033" w:rsidP="001A72E7">
            <w:pPr>
              <w:rPr>
                <w:rFonts w:cs="Arial"/>
              </w:rPr>
            </w:pPr>
            <w:r w:rsidRPr="00E14818">
              <w:rPr>
                <w:rFonts w:cs="Arial"/>
              </w:rPr>
              <w:t xml:space="preserve">Your normal place of work will be </w:t>
            </w:r>
            <w:r>
              <w:rPr>
                <w:rFonts w:cs="Arial"/>
              </w:rPr>
              <w:t>Annand House</w:t>
            </w:r>
            <w:r w:rsidRPr="00E14818">
              <w:rPr>
                <w:rFonts w:cs="Arial"/>
              </w:rPr>
              <w:t>, but you may be required to work at any Council</w:t>
            </w:r>
            <w:r>
              <w:rPr>
                <w:rFonts w:cs="Arial"/>
              </w:rPr>
              <w:t xml:space="preserve"> workplace within County Durham.</w:t>
            </w:r>
          </w:p>
        </w:tc>
      </w:tr>
      <w:tr w:rsidR="00173033" w:rsidRPr="00D90B5D" w14:paraId="078C4FD8" w14:textId="77777777" w:rsidTr="001A72E7">
        <w:trPr>
          <w:trHeight w:val="80"/>
        </w:trPr>
        <w:tc>
          <w:tcPr>
            <w:tcW w:w="10485" w:type="dxa"/>
            <w:gridSpan w:val="2"/>
            <w:tcBorders>
              <w:left w:val="nil"/>
              <w:right w:val="nil"/>
            </w:tcBorders>
            <w:shd w:val="clear" w:color="auto" w:fill="auto"/>
            <w:vAlign w:val="center"/>
          </w:tcPr>
          <w:p w14:paraId="02516495" w14:textId="77777777" w:rsidR="00173033" w:rsidRPr="00C676CB" w:rsidRDefault="00173033" w:rsidP="001A72E7">
            <w:pPr>
              <w:jc w:val="right"/>
              <w:rPr>
                <w:rFonts w:cs="Arial"/>
              </w:rPr>
            </w:pPr>
          </w:p>
        </w:tc>
      </w:tr>
      <w:tr w:rsidR="00173033" w:rsidRPr="00D90B5D" w14:paraId="65E20A1D" w14:textId="77777777" w:rsidTr="001A72E7">
        <w:trPr>
          <w:trHeight w:val="709"/>
        </w:trPr>
        <w:tc>
          <w:tcPr>
            <w:tcW w:w="2552" w:type="dxa"/>
            <w:shd w:val="clear" w:color="auto" w:fill="F2F2F2" w:themeFill="background1" w:themeFillShade="F2"/>
            <w:vAlign w:val="center"/>
          </w:tcPr>
          <w:p w14:paraId="2CDFCF4A" w14:textId="77777777" w:rsidR="00173033" w:rsidRPr="00C676CB" w:rsidRDefault="00173033" w:rsidP="001A72E7">
            <w:pPr>
              <w:rPr>
                <w:rFonts w:cs="Arial"/>
                <w:b/>
              </w:rPr>
            </w:pPr>
            <w:r w:rsidRPr="00C676CB">
              <w:rPr>
                <w:rFonts w:cs="Arial"/>
                <w:b/>
              </w:rPr>
              <w:t>DBS</w:t>
            </w:r>
          </w:p>
        </w:tc>
        <w:tc>
          <w:tcPr>
            <w:tcW w:w="7933" w:type="dxa"/>
            <w:vAlign w:val="center"/>
          </w:tcPr>
          <w:p w14:paraId="21200EBC" w14:textId="77777777" w:rsidR="00173033" w:rsidRPr="00412C98" w:rsidRDefault="00173033" w:rsidP="001A72E7">
            <w:pPr>
              <w:rPr>
                <w:rFonts w:cs="Arial"/>
              </w:rPr>
            </w:pPr>
            <w:r w:rsidRPr="00412C98">
              <w:rPr>
                <w:rFonts w:cs="Arial"/>
              </w:rPr>
              <w:t>This post is not subject to a disclosure.</w:t>
            </w:r>
          </w:p>
        </w:tc>
      </w:tr>
      <w:tr w:rsidR="00173033" w:rsidRPr="00D90B5D" w14:paraId="75395795" w14:textId="77777777" w:rsidTr="001A72E7">
        <w:trPr>
          <w:trHeight w:val="709"/>
        </w:trPr>
        <w:tc>
          <w:tcPr>
            <w:tcW w:w="2552" w:type="dxa"/>
            <w:shd w:val="clear" w:color="auto" w:fill="F2F2F2" w:themeFill="background1" w:themeFillShade="F2"/>
            <w:vAlign w:val="center"/>
          </w:tcPr>
          <w:p w14:paraId="2BAAEB7E" w14:textId="77777777" w:rsidR="00173033" w:rsidRPr="00C676CB" w:rsidRDefault="00173033" w:rsidP="001A72E7">
            <w:pPr>
              <w:rPr>
                <w:rFonts w:cs="Arial"/>
                <w:b/>
              </w:rPr>
            </w:pPr>
            <w:r>
              <w:rPr>
                <w:rFonts w:cs="Arial"/>
                <w:b/>
              </w:rPr>
              <w:t>Flexitime</w:t>
            </w:r>
          </w:p>
        </w:tc>
        <w:tc>
          <w:tcPr>
            <w:tcW w:w="7933" w:type="dxa"/>
            <w:vAlign w:val="center"/>
          </w:tcPr>
          <w:p w14:paraId="5719009C" w14:textId="77777777" w:rsidR="00173033" w:rsidRPr="00412C98" w:rsidRDefault="00173033" w:rsidP="001A72E7">
            <w:pPr>
              <w:rPr>
                <w:rFonts w:cs="Arial"/>
              </w:rPr>
            </w:pPr>
            <w:r w:rsidRPr="00412C98">
              <w:rPr>
                <w:rFonts w:cs="Arial"/>
              </w:rPr>
              <w:t>This post is eligible for flexitime.</w:t>
            </w:r>
          </w:p>
        </w:tc>
      </w:tr>
      <w:tr w:rsidR="00173033" w:rsidRPr="00D90B5D" w14:paraId="33AA0693" w14:textId="77777777" w:rsidTr="001A72E7">
        <w:trPr>
          <w:trHeight w:val="1320"/>
        </w:trPr>
        <w:tc>
          <w:tcPr>
            <w:tcW w:w="2552" w:type="dxa"/>
            <w:tcBorders>
              <w:bottom w:val="single" w:sz="4" w:space="0" w:color="000000"/>
            </w:tcBorders>
            <w:shd w:val="clear" w:color="auto" w:fill="F2F2F2" w:themeFill="background1" w:themeFillShade="F2"/>
            <w:vAlign w:val="center"/>
          </w:tcPr>
          <w:p w14:paraId="33E1D316" w14:textId="77777777" w:rsidR="00173033" w:rsidRDefault="00173033" w:rsidP="001A72E7">
            <w:pPr>
              <w:rPr>
                <w:rFonts w:cs="Arial"/>
                <w:b/>
              </w:rPr>
            </w:pPr>
            <w:r>
              <w:rPr>
                <w:rFonts w:cs="Arial"/>
                <w:b/>
              </w:rPr>
              <w:t>Politically restricted</w:t>
            </w:r>
          </w:p>
        </w:tc>
        <w:tc>
          <w:tcPr>
            <w:tcW w:w="7933" w:type="dxa"/>
            <w:tcBorders>
              <w:bottom w:val="single" w:sz="4" w:space="0" w:color="000000"/>
            </w:tcBorders>
            <w:vAlign w:val="center"/>
          </w:tcPr>
          <w:p w14:paraId="796BB274" w14:textId="77777777" w:rsidR="00173033" w:rsidRPr="00412C98" w:rsidRDefault="00173033" w:rsidP="001A72E7">
            <w:pPr>
              <w:rPr>
                <w:rFonts w:cs="Arial"/>
              </w:rPr>
            </w:pPr>
            <w:r w:rsidRPr="00412C98">
              <w:rPr>
                <w:rFonts w:cs="Arial"/>
              </w:rPr>
              <w:t>This post is designated as a politically restricted post in accordance with the requirements of Section 1(5) of the Local Government and Housing Act 1989 and by regulations made from time to time by the Secretary of State.</w:t>
            </w:r>
          </w:p>
        </w:tc>
      </w:tr>
      <w:tr w:rsidR="00173033" w:rsidRPr="00D90B5D" w14:paraId="76BC76C2" w14:textId="77777777" w:rsidTr="009957F2">
        <w:trPr>
          <w:trHeight w:val="4614"/>
        </w:trPr>
        <w:tc>
          <w:tcPr>
            <w:tcW w:w="2552" w:type="dxa"/>
            <w:tcBorders>
              <w:bottom w:val="single" w:sz="4" w:space="0" w:color="auto"/>
            </w:tcBorders>
            <w:shd w:val="clear" w:color="auto" w:fill="F2F2F2" w:themeFill="background1" w:themeFillShade="F2"/>
            <w:vAlign w:val="center"/>
          </w:tcPr>
          <w:p w14:paraId="1CCB07C0" w14:textId="77777777" w:rsidR="00173033" w:rsidRDefault="00173033" w:rsidP="001A72E7">
            <w:pPr>
              <w:rPr>
                <w:rFonts w:cs="Arial"/>
                <w:b/>
              </w:rPr>
            </w:pPr>
            <w:r>
              <w:rPr>
                <w:b/>
                <w:bCs/>
              </w:rPr>
              <w:t>ORGANISATIONAL RELATIONSHIPS</w:t>
            </w:r>
          </w:p>
        </w:tc>
        <w:tc>
          <w:tcPr>
            <w:tcW w:w="7933" w:type="dxa"/>
            <w:tcBorders>
              <w:bottom w:val="single" w:sz="4" w:space="0" w:color="auto"/>
            </w:tcBorders>
            <w:vAlign w:val="center"/>
          </w:tcPr>
          <w:p w14:paraId="7D97815B" w14:textId="194486D3" w:rsidR="00585D22" w:rsidRDefault="00173033" w:rsidP="00015DDD">
            <w:pPr>
              <w:spacing w:before="120"/>
              <w:jc w:val="both"/>
              <w:rPr>
                <w:rFonts w:ascii="Arial" w:hAnsi="Arial" w:cs="Arial"/>
              </w:rPr>
            </w:pPr>
            <w:r w:rsidRPr="00015DDD">
              <w:rPr>
                <w:rFonts w:ascii="Arial" w:hAnsi="Arial" w:cs="Arial"/>
              </w:rPr>
              <w:t>Report</w:t>
            </w:r>
            <w:r w:rsidR="00EA07A8">
              <w:rPr>
                <w:rFonts w:ascii="Arial" w:hAnsi="Arial" w:cs="Arial"/>
              </w:rPr>
              <w:t>ing</w:t>
            </w:r>
            <w:r w:rsidRPr="00015DDD">
              <w:rPr>
                <w:rFonts w:ascii="Arial" w:hAnsi="Arial" w:cs="Arial"/>
              </w:rPr>
              <w:t xml:space="preserve"> to the</w:t>
            </w:r>
            <w:r w:rsidR="00696811">
              <w:rPr>
                <w:rFonts w:ascii="Arial" w:hAnsi="Arial" w:cs="Arial"/>
              </w:rPr>
              <w:t xml:space="preserve"> Strategic Regulation</w:t>
            </w:r>
            <w:r w:rsidR="00730046">
              <w:rPr>
                <w:rFonts w:ascii="Arial" w:hAnsi="Arial" w:cs="Arial"/>
              </w:rPr>
              <w:t xml:space="preserve"> Manager</w:t>
            </w:r>
            <w:r w:rsidRPr="00015DDD">
              <w:rPr>
                <w:rFonts w:ascii="Arial" w:hAnsi="Arial" w:cs="Arial"/>
              </w:rPr>
              <w:t xml:space="preserve">, the post holder will be a key member of the </w:t>
            </w:r>
            <w:r w:rsidR="00696811">
              <w:rPr>
                <w:rFonts w:ascii="Arial" w:hAnsi="Arial" w:cs="Arial"/>
              </w:rPr>
              <w:t>Strategic Regulation</w:t>
            </w:r>
            <w:r w:rsidR="00225F3D">
              <w:rPr>
                <w:rFonts w:ascii="Arial" w:hAnsi="Arial" w:cs="Arial"/>
              </w:rPr>
              <w:t xml:space="preserve"> team</w:t>
            </w:r>
            <w:r w:rsidR="00730046">
              <w:rPr>
                <w:rFonts w:ascii="Arial" w:hAnsi="Arial" w:cs="Arial"/>
              </w:rPr>
              <w:t xml:space="preserve"> and will provide operational </w:t>
            </w:r>
            <w:r w:rsidR="00015DDD">
              <w:rPr>
                <w:rFonts w:ascii="Arial" w:hAnsi="Arial" w:cs="Arial"/>
              </w:rPr>
              <w:t xml:space="preserve">support </w:t>
            </w:r>
            <w:r w:rsidR="00730046">
              <w:rPr>
                <w:rFonts w:ascii="Arial" w:hAnsi="Arial" w:cs="Arial"/>
              </w:rPr>
              <w:t xml:space="preserve">to </w:t>
            </w:r>
            <w:r w:rsidR="00585D22">
              <w:rPr>
                <w:rFonts w:ascii="Arial" w:hAnsi="Arial" w:cs="Arial"/>
              </w:rPr>
              <w:t>Community Protection</w:t>
            </w:r>
            <w:r w:rsidR="00A07A54">
              <w:rPr>
                <w:rFonts w:ascii="Arial" w:hAnsi="Arial" w:cs="Arial"/>
              </w:rPr>
              <w:t xml:space="preserve"> </w:t>
            </w:r>
            <w:r w:rsidR="00585D22">
              <w:rPr>
                <w:rFonts w:ascii="Arial" w:hAnsi="Arial" w:cs="Arial"/>
              </w:rPr>
              <w:t>service</w:t>
            </w:r>
            <w:r w:rsidR="00A07A54">
              <w:rPr>
                <w:rFonts w:ascii="Arial" w:hAnsi="Arial" w:cs="Arial"/>
              </w:rPr>
              <w:t xml:space="preserve"> including Senior Managers</w:t>
            </w:r>
            <w:r w:rsidR="00585D22">
              <w:rPr>
                <w:rFonts w:ascii="Arial" w:hAnsi="Arial" w:cs="Arial"/>
              </w:rPr>
              <w:t>.</w:t>
            </w:r>
          </w:p>
          <w:p w14:paraId="1A5B9C5E" w14:textId="77777777" w:rsidR="00585D22" w:rsidRDefault="00585D22" w:rsidP="00015DDD">
            <w:pPr>
              <w:spacing w:before="120"/>
              <w:jc w:val="both"/>
              <w:rPr>
                <w:rFonts w:ascii="Arial" w:hAnsi="Arial" w:cs="Arial"/>
              </w:rPr>
            </w:pPr>
          </w:p>
          <w:p w14:paraId="3857A389" w14:textId="77777777" w:rsidR="009957F2" w:rsidRPr="0096695D" w:rsidRDefault="009957F2" w:rsidP="0096695D">
            <w:pPr>
              <w:rPr>
                <w:rFonts w:cs="Arial"/>
              </w:rPr>
            </w:pPr>
          </w:p>
          <w:p w14:paraId="1529916B" w14:textId="77777777" w:rsidR="009957F2" w:rsidRPr="00412C98" w:rsidRDefault="009957F2" w:rsidP="001A72E7">
            <w:pPr>
              <w:pStyle w:val="ListParagraph"/>
              <w:ind w:left="40"/>
              <w:rPr>
                <w:rFonts w:cs="Arial"/>
              </w:rPr>
            </w:pPr>
          </w:p>
        </w:tc>
      </w:tr>
    </w:tbl>
    <w:p w14:paraId="3724D5DB" w14:textId="77777777" w:rsidR="00173033" w:rsidRDefault="00173033" w:rsidP="00173033"/>
    <w:p w14:paraId="1B2D0342" w14:textId="77777777" w:rsidR="00487048" w:rsidRDefault="00487048" w:rsidP="00173033"/>
    <w:p w14:paraId="28E2C682" w14:textId="77777777" w:rsidR="00487048" w:rsidRDefault="00487048" w:rsidP="00173033"/>
    <w:p w14:paraId="1EE6204D" w14:textId="77777777" w:rsidR="00487048" w:rsidRDefault="00487048" w:rsidP="00173033"/>
    <w:p w14:paraId="7D71F0DA" w14:textId="77777777" w:rsidR="00487048" w:rsidRDefault="00487048" w:rsidP="00173033"/>
    <w:tbl>
      <w:tblPr>
        <w:tblStyle w:val="TableGrid"/>
        <w:tblW w:w="0" w:type="auto"/>
        <w:tblLook w:val="04A0" w:firstRow="1" w:lastRow="0" w:firstColumn="1" w:lastColumn="0" w:noHBand="0" w:noVBand="1"/>
      </w:tblPr>
      <w:tblGrid>
        <w:gridCol w:w="10195"/>
      </w:tblGrid>
      <w:tr w:rsidR="00173033" w14:paraId="6DC374EC" w14:textId="77777777" w:rsidTr="00173033">
        <w:trPr>
          <w:trHeight w:val="624"/>
        </w:trPr>
        <w:tc>
          <w:tcPr>
            <w:tcW w:w="10195" w:type="dxa"/>
            <w:shd w:val="clear" w:color="auto" w:fill="F2F2F2" w:themeFill="background1" w:themeFillShade="F2"/>
            <w:vAlign w:val="center"/>
          </w:tcPr>
          <w:p w14:paraId="1731D4F5" w14:textId="77777777" w:rsidR="00173033" w:rsidRDefault="00173033" w:rsidP="001A72E7">
            <w:pPr>
              <w:rPr>
                <w:rFonts w:cs="Arial"/>
                <w:b/>
              </w:rPr>
            </w:pPr>
            <w:r w:rsidRPr="00681A84">
              <w:rPr>
                <w:rFonts w:cs="Arial"/>
                <w:b/>
              </w:rPr>
              <w:lastRenderedPageBreak/>
              <w:t>Description of role</w:t>
            </w:r>
          </w:p>
        </w:tc>
      </w:tr>
    </w:tbl>
    <w:p w14:paraId="6FEF1289" w14:textId="13DAAA27" w:rsidR="00800513" w:rsidRDefault="00800513" w:rsidP="00800513">
      <w:pPr>
        <w:spacing w:before="120"/>
        <w:ind w:left="709"/>
        <w:rPr>
          <w:rFonts w:ascii="Arial" w:hAnsi="Arial" w:cs="Arial"/>
          <w:color w:val="231F20"/>
          <w:lang w:val="en-US"/>
        </w:rPr>
      </w:pPr>
      <w:r w:rsidRPr="00800513">
        <w:rPr>
          <w:rFonts w:ascii="Arial" w:hAnsi="Arial" w:cs="Arial"/>
          <w:color w:val="231F20"/>
          <w:lang w:val="en-US"/>
        </w:rPr>
        <w:t>Assist the</w:t>
      </w:r>
      <w:r w:rsidRPr="00800513">
        <w:rPr>
          <w:rFonts w:cs="Arial"/>
        </w:rPr>
        <w:t xml:space="preserve"> Strategic Regulation Manager </w:t>
      </w:r>
      <w:r w:rsidRPr="00800513">
        <w:rPr>
          <w:rFonts w:ascii="Arial" w:hAnsi="Arial" w:cs="Arial"/>
          <w:color w:val="231F20"/>
          <w:lang w:val="en-US"/>
        </w:rPr>
        <w:t>in the delivery and development of Co</w:t>
      </w:r>
      <w:r>
        <w:rPr>
          <w:rFonts w:ascii="Arial" w:hAnsi="Arial" w:cs="Arial"/>
          <w:color w:val="231F20"/>
          <w:lang w:val="en-US"/>
        </w:rPr>
        <w:t>mmunity</w:t>
      </w:r>
      <w:r w:rsidRPr="00800513">
        <w:rPr>
          <w:rFonts w:ascii="Arial" w:hAnsi="Arial" w:cs="Arial"/>
          <w:color w:val="231F20"/>
          <w:lang w:val="en-US"/>
        </w:rPr>
        <w:t xml:space="preserve"> Protection services in accordance with service policies, </w:t>
      </w:r>
      <w:proofErr w:type="gramStart"/>
      <w:r w:rsidRPr="00800513">
        <w:rPr>
          <w:rFonts w:ascii="Arial" w:hAnsi="Arial" w:cs="Arial"/>
          <w:color w:val="231F20"/>
          <w:lang w:val="en-US"/>
        </w:rPr>
        <w:t>procedures</w:t>
      </w:r>
      <w:proofErr w:type="gramEnd"/>
      <w:r w:rsidRPr="00800513">
        <w:rPr>
          <w:rFonts w:ascii="Arial" w:hAnsi="Arial" w:cs="Arial"/>
          <w:color w:val="231F20"/>
          <w:lang w:val="en-US"/>
        </w:rPr>
        <w:t xml:space="preserve"> and the legislative framework. </w:t>
      </w:r>
    </w:p>
    <w:p w14:paraId="46BE4840" w14:textId="77777777" w:rsidR="00215BFC" w:rsidRDefault="00215BFC" w:rsidP="00800513">
      <w:pPr>
        <w:spacing w:before="120"/>
        <w:ind w:left="709"/>
        <w:rPr>
          <w:rFonts w:ascii="Arial" w:hAnsi="Arial" w:cs="Arial"/>
          <w:color w:val="231F20"/>
          <w:lang w:val="en-US"/>
        </w:rPr>
      </w:pPr>
    </w:p>
    <w:p w14:paraId="3894A9D8" w14:textId="6B642244" w:rsidR="00215BFC" w:rsidRPr="00215BFC" w:rsidRDefault="00215BFC" w:rsidP="00215BFC">
      <w:pPr>
        <w:ind w:left="709"/>
        <w:jc w:val="both"/>
        <w:rPr>
          <w:rFonts w:ascii="Arial" w:hAnsi="Arial" w:cs="Times New Roman"/>
        </w:rPr>
      </w:pPr>
      <w:r w:rsidRPr="00253213">
        <w:rPr>
          <w:rFonts w:ascii="Arial" w:hAnsi="Arial" w:cs="Times New Roman"/>
        </w:rPr>
        <w:t>The postholder is responsible for undertaking data processing and managing software systems for the Community Protection service.  The role will involve system implementation, data import, creation of task paths, data cleansing and validation; and system maintenance together with assisting in the management of IT based data systems.</w:t>
      </w:r>
      <w:r w:rsidRPr="00215BFC">
        <w:rPr>
          <w:rFonts w:ascii="Arial" w:hAnsi="Arial" w:cs="Times New Roman"/>
        </w:rPr>
        <w:t xml:space="preserve"> </w:t>
      </w:r>
    </w:p>
    <w:p w14:paraId="5DD46788" w14:textId="77777777" w:rsidR="00215BFC" w:rsidRPr="00800513" w:rsidRDefault="00215BFC" w:rsidP="00800513">
      <w:pPr>
        <w:spacing w:before="120"/>
        <w:ind w:left="709"/>
        <w:rPr>
          <w:rFonts w:ascii="Arial" w:hAnsi="Arial" w:cs="Arial"/>
        </w:rPr>
      </w:pPr>
    </w:p>
    <w:p w14:paraId="41A71173" w14:textId="58464452" w:rsidR="00800513" w:rsidRPr="00800513" w:rsidRDefault="00800513" w:rsidP="00800513">
      <w:pPr>
        <w:spacing w:before="120"/>
        <w:ind w:left="720"/>
        <w:rPr>
          <w:rFonts w:ascii="Arial" w:hAnsi="Arial" w:cs="Arial"/>
        </w:rPr>
      </w:pPr>
      <w:r w:rsidRPr="00800513">
        <w:rPr>
          <w:rFonts w:cs="Arial"/>
        </w:rPr>
        <w:t xml:space="preserve">The postholder will undertake a range of </w:t>
      </w:r>
      <w:r w:rsidRPr="00800513">
        <w:rPr>
          <w:rFonts w:ascii="Arial" w:hAnsi="Arial" w:cs="Arial"/>
          <w:color w:val="231F20"/>
          <w:lang w:val="en-US"/>
        </w:rPr>
        <w:t xml:space="preserve">technical and administrative </w:t>
      </w:r>
      <w:r w:rsidRPr="00800513">
        <w:rPr>
          <w:rFonts w:cs="Arial"/>
        </w:rPr>
        <w:t>duties to support strategic regulation commensurate with qualifications and experience across al</w:t>
      </w:r>
      <w:r w:rsidR="00CB1BCE">
        <w:rPr>
          <w:rFonts w:cs="Arial"/>
        </w:rPr>
        <w:t>l</w:t>
      </w:r>
      <w:r w:rsidRPr="00800513">
        <w:rPr>
          <w:rFonts w:cs="Arial"/>
        </w:rPr>
        <w:t xml:space="preserve"> Co</w:t>
      </w:r>
      <w:r w:rsidR="00137AC5">
        <w:rPr>
          <w:rFonts w:cs="Arial"/>
        </w:rPr>
        <w:t xml:space="preserve">mmunity </w:t>
      </w:r>
      <w:r w:rsidRPr="00800513">
        <w:rPr>
          <w:rFonts w:cs="Arial"/>
        </w:rPr>
        <w:t xml:space="preserve">Protection Services and including development of smarter working and whole systems approaches to maximise available resources.     </w:t>
      </w:r>
    </w:p>
    <w:p w14:paraId="1440EA45" w14:textId="77777777" w:rsidR="0004498D" w:rsidRDefault="0004498D" w:rsidP="0096695D">
      <w:pPr>
        <w:spacing w:before="120"/>
        <w:ind w:left="284"/>
        <w:jc w:val="both"/>
        <w:rPr>
          <w:rFonts w:ascii="Arial" w:hAnsi="Arial" w:cs="Arial"/>
          <w:lang w:eastAsia="en-GB"/>
        </w:rPr>
      </w:pPr>
    </w:p>
    <w:p w14:paraId="13A674B9" w14:textId="77777777" w:rsidR="00173033" w:rsidRDefault="00173033" w:rsidP="00173033">
      <w:pPr>
        <w:rPr>
          <w:rFonts w:cs="Arial"/>
          <w:b/>
        </w:rPr>
      </w:pPr>
    </w:p>
    <w:tbl>
      <w:tblPr>
        <w:tblStyle w:val="TableGrid"/>
        <w:tblW w:w="0" w:type="auto"/>
        <w:tblLook w:val="04A0" w:firstRow="1" w:lastRow="0" w:firstColumn="1" w:lastColumn="0" w:noHBand="0" w:noVBand="1"/>
      </w:tblPr>
      <w:tblGrid>
        <w:gridCol w:w="10195"/>
      </w:tblGrid>
      <w:tr w:rsidR="00173033" w14:paraId="58752140" w14:textId="77777777" w:rsidTr="00487048">
        <w:trPr>
          <w:trHeight w:val="624"/>
        </w:trPr>
        <w:tc>
          <w:tcPr>
            <w:tcW w:w="10195" w:type="dxa"/>
            <w:shd w:val="clear" w:color="auto" w:fill="F2F2F2" w:themeFill="background1" w:themeFillShade="F2"/>
            <w:vAlign w:val="center"/>
          </w:tcPr>
          <w:p w14:paraId="73D89FBE" w14:textId="77777777" w:rsidR="00173033" w:rsidRDefault="00173033" w:rsidP="001A72E7">
            <w:pPr>
              <w:rPr>
                <w:rFonts w:cs="Arial"/>
                <w:b/>
              </w:rPr>
            </w:pPr>
            <w:r>
              <w:rPr>
                <w:rFonts w:cs="Arial"/>
                <w:b/>
              </w:rPr>
              <w:t>Duties and responsibilities</w:t>
            </w:r>
          </w:p>
        </w:tc>
      </w:tr>
    </w:tbl>
    <w:p w14:paraId="20897D60" w14:textId="1CDD67D9" w:rsidR="00487048" w:rsidRDefault="00487048" w:rsidP="00487048">
      <w:pPr>
        <w:rPr>
          <w:color w:val="000000"/>
          <w:sz w:val="22"/>
          <w:szCs w:val="22"/>
        </w:rPr>
      </w:pPr>
    </w:p>
    <w:p w14:paraId="04BF3166" w14:textId="46AC7653" w:rsidR="00C537E2" w:rsidRPr="00253213" w:rsidRDefault="00E351FC" w:rsidP="00C537E2">
      <w:pPr>
        <w:pStyle w:val="ListParagraph"/>
        <w:numPr>
          <w:ilvl w:val="0"/>
          <w:numId w:val="17"/>
        </w:numPr>
        <w:rPr>
          <w:rFonts w:ascii="Arial" w:hAnsi="Arial" w:cs="Arial"/>
          <w:color w:val="000000"/>
        </w:rPr>
      </w:pPr>
      <w:r w:rsidRPr="00253213">
        <w:rPr>
          <w:rFonts w:ascii="Arial" w:hAnsi="Arial" w:cs="Arial"/>
          <w:color w:val="000000"/>
        </w:rPr>
        <w:t xml:space="preserve">To provide and manage the provision of an efficient and effective </w:t>
      </w:r>
      <w:r w:rsidR="00DE75F0" w:rsidRPr="00253213">
        <w:rPr>
          <w:rFonts w:ascii="Arial" w:hAnsi="Arial" w:cs="Arial"/>
          <w:color w:val="000000"/>
        </w:rPr>
        <w:t>administrative</w:t>
      </w:r>
      <w:r w:rsidR="00C537E2" w:rsidRPr="00253213">
        <w:rPr>
          <w:rFonts w:ascii="Arial" w:hAnsi="Arial" w:cs="Arial"/>
          <w:color w:val="000000"/>
        </w:rPr>
        <w:t>,</w:t>
      </w:r>
      <w:r w:rsidR="00DE75F0" w:rsidRPr="00253213">
        <w:rPr>
          <w:rFonts w:ascii="Arial" w:hAnsi="Arial" w:cs="Arial"/>
          <w:color w:val="000000"/>
        </w:rPr>
        <w:t xml:space="preserve"> ICT </w:t>
      </w:r>
      <w:r w:rsidR="00C537E2" w:rsidRPr="00253213">
        <w:rPr>
          <w:rFonts w:ascii="Arial" w:hAnsi="Arial" w:cs="Arial"/>
          <w:color w:val="000000"/>
        </w:rPr>
        <w:t xml:space="preserve">and technical </w:t>
      </w:r>
      <w:r w:rsidRPr="00253213">
        <w:rPr>
          <w:rFonts w:ascii="Arial" w:hAnsi="Arial" w:cs="Arial"/>
          <w:color w:val="000000"/>
        </w:rPr>
        <w:t>support s</w:t>
      </w:r>
      <w:r w:rsidR="00C537E2" w:rsidRPr="00253213">
        <w:rPr>
          <w:rFonts w:ascii="Arial" w:hAnsi="Arial" w:cs="Arial"/>
          <w:color w:val="000000"/>
        </w:rPr>
        <w:t xml:space="preserve">ervice, including the operation of appropriate information systems and new technologies </w:t>
      </w:r>
      <w:r w:rsidRPr="00253213">
        <w:rPr>
          <w:rFonts w:ascii="Arial" w:hAnsi="Arial" w:cs="Arial"/>
          <w:color w:val="000000"/>
        </w:rPr>
        <w:t>to our customers and staff ensuring professional and prompt delivery of the Community Protection service</w:t>
      </w:r>
      <w:r w:rsidR="00DE75F0" w:rsidRPr="00253213">
        <w:rPr>
          <w:rFonts w:ascii="Arial" w:hAnsi="Arial" w:cs="Arial"/>
          <w:color w:val="000000"/>
        </w:rPr>
        <w:t>.</w:t>
      </w:r>
      <w:r w:rsidR="00C537E2" w:rsidRPr="00253213">
        <w:t xml:space="preserve"> </w:t>
      </w:r>
    </w:p>
    <w:p w14:paraId="0038F137" w14:textId="77777777" w:rsidR="00DE75F0" w:rsidRPr="00253213" w:rsidRDefault="00DE75F0" w:rsidP="00DE75F0">
      <w:pPr>
        <w:ind w:left="360"/>
        <w:rPr>
          <w:rFonts w:ascii="Arial" w:hAnsi="Arial" w:cs="Arial"/>
          <w:color w:val="000000"/>
        </w:rPr>
      </w:pPr>
    </w:p>
    <w:p w14:paraId="33D4360C" w14:textId="7C630A7D" w:rsidR="00137AC5" w:rsidRPr="00253213" w:rsidRDefault="00137AC5" w:rsidP="00137AC5">
      <w:pPr>
        <w:pStyle w:val="ListParagraph"/>
        <w:numPr>
          <w:ilvl w:val="0"/>
          <w:numId w:val="17"/>
        </w:numPr>
        <w:rPr>
          <w:rFonts w:ascii="Arial" w:hAnsi="Arial" w:cs="Arial"/>
          <w:color w:val="000000"/>
        </w:rPr>
      </w:pPr>
      <w:r w:rsidRPr="00253213">
        <w:rPr>
          <w:rFonts w:ascii="Arial" w:hAnsi="Arial" w:cs="Arial"/>
          <w:color w:val="000000"/>
        </w:rPr>
        <w:t xml:space="preserve">Develop solutions to enable improved data sharing between Council services and other regulators. </w:t>
      </w:r>
    </w:p>
    <w:p w14:paraId="7E965F08" w14:textId="77777777" w:rsidR="00137AC5" w:rsidRPr="00253213" w:rsidRDefault="00137AC5" w:rsidP="00137AC5">
      <w:pPr>
        <w:rPr>
          <w:rFonts w:ascii="Arial" w:hAnsi="Arial" w:cs="Arial"/>
          <w:color w:val="000000"/>
        </w:rPr>
      </w:pPr>
    </w:p>
    <w:p w14:paraId="43E32610" w14:textId="01C698A6" w:rsidR="00137AC5" w:rsidRPr="00253213" w:rsidRDefault="00137AC5" w:rsidP="00137AC5">
      <w:pPr>
        <w:pStyle w:val="ListParagraph"/>
        <w:numPr>
          <w:ilvl w:val="0"/>
          <w:numId w:val="17"/>
        </w:numPr>
        <w:rPr>
          <w:rFonts w:ascii="Arial" w:hAnsi="Arial" w:cs="Arial"/>
          <w:color w:val="000000"/>
        </w:rPr>
      </w:pPr>
      <w:r w:rsidRPr="00253213">
        <w:rPr>
          <w:rFonts w:ascii="Arial" w:hAnsi="Arial" w:cs="Arial"/>
          <w:color w:val="000000"/>
        </w:rPr>
        <w:t xml:space="preserve">Use desktop tools to query and exploit multiple datasets to evaluate and inform </w:t>
      </w:r>
      <w:proofErr w:type="gramStart"/>
      <w:r w:rsidRPr="00253213">
        <w:rPr>
          <w:rFonts w:ascii="Arial" w:hAnsi="Arial" w:cs="Arial"/>
          <w:color w:val="000000"/>
        </w:rPr>
        <w:t>risk based</w:t>
      </w:r>
      <w:proofErr w:type="gramEnd"/>
      <w:r w:rsidRPr="00253213">
        <w:rPr>
          <w:rFonts w:ascii="Arial" w:hAnsi="Arial" w:cs="Arial"/>
          <w:color w:val="000000"/>
        </w:rPr>
        <w:t xml:space="preserve"> inspection programmes and alternative business interventions. </w:t>
      </w:r>
    </w:p>
    <w:p w14:paraId="3ADACA22" w14:textId="77777777" w:rsidR="00137AC5" w:rsidRPr="00253213" w:rsidRDefault="00137AC5" w:rsidP="00137AC5">
      <w:pPr>
        <w:rPr>
          <w:rFonts w:ascii="Arial" w:hAnsi="Arial" w:cs="Arial"/>
          <w:color w:val="000000"/>
        </w:rPr>
      </w:pPr>
    </w:p>
    <w:p w14:paraId="7C37FC91" w14:textId="593C7129" w:rsidR="00137AC5" w:rsidRPr="00253213" w:rsidRDefault="00137AC5" w:rsidP="00137AC5">
      <w:pPr>
        <w:pStyle w:val="ListParagraph"/>
        <w:numPr>
          <w:ilvl w:val="0"/>
          <w:numId w:val="17"/>
        </w:numPr>
        <w:rPr>
          <w:rFonts w:ascii="Arial" w:hAnsi="Arial" w:cs="Arial"/>
          <w:color w:val="000000"/>
        </w:rPr>
      </w:pPr>
      <w:r w:rsidRPr="00253213">
        <w:rPr>
          <w:rFonts w:ascii="Arial" w:hAnsi="Arial" w:cs="Arial"/>
          <w:color w:val="000000"/>
        </w:rPr>
        <w:t xml:space="preserve">Assist the Senior Strategic Regulation </w:t>
      </w:r>
      <w:r w:rsidR="001737A7" w:rsidRPr="00253213">
        <w:rPr>
          <w:rFonts w:ascii="Arial" w:hAnsi="Arial" w:cs="Arial"/>
          <w:color w:val="000000"/>
        </w:rPr>
        <w:t>o</w:t>
      </w:r>
      <w:r w:rsidRPr="00253213">
        <w:rPr>
          <w:rFonts w:ascii="Arial" w:hAnsi="Arial" w:cs="Arial"/>
          <w:color w:val="000000"/>
        </w:rPr>
        <w:t xml:space="preserve">fficer in the </w:t>
      </w:r>
      <w:r w:rsidR="00DE75F0" w:rsidRPr="00253213">
        <w:rPr>
          <w:rFonts w:ascii="Arial" w:hAnsi="Arial" w:cs="Arial"/>
          <w:color w:val="000000"/>
        </w:rPr>
        <w:t xml:space="preserve">management, </w:t>
      </w:r>
      <w:r w:rsidRPr="00253213">
        <w:rPr>
          <w:rFonts w:ascii="Arial" w:hAnsi="Arial" w:cs="Arial"/>
          <w:color w:val="000000"/>
        </w:rPr>
        <w:t>implementation, maintenance</w:t>
      </w:r>
      <w:r w:rsidR="00DE75F0" w:rsidRPr="00253213">
        <w:rPr>
          <w:rFonts w:ascii="Arial" w:hAnsi="Arial" w:cs="Arial"/>
          <w:color w:val="000000"/>
        </w:rPr>
        <w:t xml:space="preserve">, </w:t>
      </w:r>
      <w:r w:rsidRPr="00253213">
        <w:rPr>
          <w:rFonts w:ascii="Arial" w:hAnsi="Arial" w:cs="Arial"/>
          <w:color w:val="000000"/>
        </w:rPr>
        <w:t xml:space="preserve">development </w:t>
      </w:r>
      <w:r w:rsidR="00DE75F0" w:rsidRPr="00253213">
        <w:rPr>
          <w:rFonts w:ascii="Arial" w:hAnsi="Arial" w:cs="Arial"/>
          <w:color w:val="000000"/>
        </w:rPr>
        <w:t xml:space="preserve">and operation </w:t>
      </w:r>
      <w:r w:rsidRPr="00253213">
        <w:rPr>
          <w:rFonts w:ascii="Arial" w:hAnsi="Arial" w:cs="Arial"/>
          <w:color w:val="000000"/>
        </w:rPr>
        <w:t>of the service’s information and data systems.</w:t>
      </w:r>
    </w:p>
    <w:p w14:paraId="19CA525E" w14:textId="77777777" w:rsidR="00137AC5" w:rsidRPr="00253213" w:rsidRDefault="00137AC5" w:rsidP="00137AC5">
      <w:pPr>
        <w:rPr>
          <w:rFonts w:ascii="Arial" w:hAnsi="Arial" w:cs="Arial"/>
          <w:color w:val="000000"/>
        </w:rPr>
      </w:pPr>
    </w:p>
    <w:p w14:paraId="25D1D75C" w14:textId="4DC71DBC" w:rsidR="00DE75F0" w:rsidRPr="00253213" w:rsidRDefault="00137AC5" w:rsidP="007759F0">
      <w:pPr>
        <w:pStyle w:val="ListParagraph"/>
        <w:numPr>
          <w:ilvl w:val="0"/>
          <w:numId w:val="17"/>
        </w:numPr>
        <w:rPr>
          <w:rFonts w:ascii="Arial" w:hAnsi="Arial" w:cs="Arial"/>
          <w:color w:val="000000"/>
        </w:rPr>
      </w:pPr>
      <w:r w:rsidRPr="00253213">
        <w:rPr>
          <w:rFonts w:ascii="Arial" w:hAnsi="Arial" w:cs="Arial"/>
          <w:color w:val="000000"/>
        </w:rPr>
        <w:t xml:space="preserve">Assist the Senior Strategic Regulation </w:t>
      </w:r>
      <w:r w:rsidR="001737A7" w:rsidRPr="00253213">
        <w:rPr>
          <w:rFonts w:ascii="Arial" w:hAnsi="Arial" w:cs="Arial"/>
          <w:color w:val="000000"/>
        </w:rPr>
        <w:t>o</w:t>
      </w:r>
      <w:r w:rsidRPr="00253213">
        <w:rPr>
          <w:rFonts w:ascii="Arial" w:hAnsi="Arial" w:cs="Arial"/>
          <w:color w:val="000000"/>
        </w:rPr>
        <w:t xml:space="preserve">fficer in the management and development of </w:t>
      </w:r>
      <w:proofErr w:type="gramStart"/>
      <w:r w:rsidRPr="00253213">
        <w:rPr>
          <w:rFonts w:ascii="Arial" w:hAnsi="Arial" w:cs="Arial"/>
          <w:color w:val="000000"/>
        </w:rPr>
        <w:t>web based</w:t>
      </w:r>
      <w:proofErr w:type="gramEnd"/>
      <w:r w:rsidRPr="00253213">
        <w:rPr>
          <w:rFonts w:ascii="Arial" w:hAnsi="Arial" w:cs="Arial"/>
          <w:color w:val="000000"/>
        </w:rPr>
        <w:t xml:space="preserve"> services </w:t>
      </w:r>
      <w:r w:rsidR="00DE75F0" w:rsidRPr="00253213">
        <w:rPr>
          <w:rFonts w:ascii="Arial" w:hAnsi="Arial" w:cs="Arial"/>
          <w:color w:val="000000"/>
        </w:rPr>
        <w:t xml:space="preserve">and new technologies </w:t>
      </w:r>
      <w:r w:rsidRPr="00253213">
        <w:rPr>
          <w:rFonts w:ascii="Arial" w:hAnsi="Arial" w:cs="Arial"/>
          <w:color w:val="000000"/>
        </w:rPr>
        <w:t xml:space="preserve">including electronic service requests and </w:t>
      </w:r>
      <w:r w:rsidR="00DE75F0" w:rsidRPr="00253213">
        <w:rPr>
          <w:rFonts w:ascii="Arial" w:hAnsi="Arial" w:cs="Arial"/>
          <w:color w:val="000000"/>
        </w:rPr>
        <w:t>reporting systems.</w:t>
      </w:r>
    </w:p>
    <w:p w14:paraId="3D5D17BC" w14:textId="77777777" w:rsidR="00AC5AE6" w:rsidRPr="00253213" w:rsidRDefault="00AC5AE6" w:rsidP="00AC5AE6">
      <w:pPr>
        <w:ind w:left="360"/>
        <w:rPr>
          <w:rFonts w:ascii="Arial" w:hAnsi="Arial" w:cs="Arial"/>
          <w:color w:val="000000"/>
        </w:rPr>
      </w:pPr>
    </w:p>
    <w:p w14:paraId="3832BE2B" w14:textId="19F506A8" w:rsidR="00DE75F0" w:rsidRPr="00253213" w:rsidRDefault="00AC5AE6" w:rsidP="007759F0">
      <w:pPr>
        <w:pStyle w:val="ListParagraph"/>
        <w:numPr>
          <w:ilvl w:val="0"/>
          <w:numId w:val="17"/>
        </w:numPr>
        <w:rPr>
          <w:rFonts w:ascii="Arial" w:hAnsi="Arial" w:cs="Arial"/>
          <w:color w:val="000000"/>
        </w:rPr>
      </w:pPr>
      <w:r w:rsidRPr="00253213">
        <w:rPr>
          <w:rFonts w:ascii="Arial" w:hAnsi="Arial" w:cs="Arial"/>
          <w:color w:val="000000"/>
        </w:rPr>
        <w:t xml:space="preserve">Responsible for the identification of training and development needs and ensuring the delivery of excellent customer care. </w:t>
      </w:r>
    </w:p>
    <w:p w14:paraId="46B653B5" w14:textId="77777777" w:rsidR="00DE75F0" w:rsidRPr="00DE75F0" w:rsidRDefault="00DE75F0" w:rsidP="00DE75F0">
      <w:pPr>
        <w:rPr>
          <w:rFonts w:ascii="Arial" w:hAnsi="Arial" w:cs="Arial"/>
          <w:color w:val="000000"/>
        </w:rPr>
      </w:pPr>
    </w:p>
    <w:p w14:paraId="7BCE4112" w14:textId="49727319" w:rsidR="00137AC5" w:rsidRPr="00874412" w:rsidRDefault="00137AC5" w:rsidP="00137AC5">
      <w:pPr>
        <w:pStyle w:val="ListParagraph"/>
        <w:numPr>
          <w:ilvl w:val="0"/>
          <w:numId w:val="17"/>
        </w:numPr>
        <w:rPr>
          <w:rFonts w:ascii="Arial" w:hAnsi="Arial" w:cs="Arial"/>
          <w:color w:val="000000"/>
        </w:rPr>
      </w:pPr>
      <w:r w:rsidRPr="00874412">
        <w:rPr>
          <w:rFonts w:ascii="Arial" w:hAnsi="Arial" w:cs="Arial"/>
          <w:color w:val="000000"/>
        </w:rPr>
        <w:t xml:space="preserve">Responsible for the testing, maintenance and installation of technical equipment used for the purposes of monitoring, </w:t>
      </w:r>
      <w:proofErr w:type="gramStart"/>
      <w:r w:rsidRPr="00874412">
        <w:rPr>
          <w:rFonts w:ascii="Arial" w:hAnsi="Arial" w:cs="Arial"/>
          <w:color w:val="000000"/>
        </w:rPr>
        <w:t>analysis</w:t>
      </w:r>
      <w:proofErr w:type="gramEnd"/>
      <w:r w:rsidRPr="00874412">
        <w:rPr>
          <w:rFonts w:ascii="Arial" w:hAnsi="Arial" w:cs="Arial"/>
          <w:color w:val="000000"/>
        </w:rPr>
        <w:t xml:space="preserve"> or measurement across all service areas. </w:t>
      </w:r>
    </w:p>
    <w:p w14:paraId="03EB7128" w14:textId="77777777" w:rsidR="00137AC5" w:rsidRPr="00874412" w:rsidRDefault="00137AC5" w:rsidP="00137AC5">
      <w:pPr>
        <w:rPr>
          <w:rFonts w:ascii="Arial" w:hAnsi="Arial" w:cs="Arial"/>
          <w:color w:val="000000"/>
        </w:rPr>
      </w:pPr>
    </w:p>
    <w:p w14:paraId="450E4012" w14:textId="77777777" w:rsidR="004D136B" w:rsidRPr="00874412" w:rsidRDefault="00137AC5" w:rsidP="00137AC5">
      <w:pPr>
        <w:pStyle w:val="ListParagraph"/>
        <w:numPr>
          <w:ilvl w:val="0"/>
          <w:numId w:val="17"/>
        </w:numPr>
        <w:rPr>
          <w:rFonts w:ascii="Arial" w:hAnsi="Arial" w:cs="Arial"/>
          <w:color w:val="000000"/>
        </w:rPr>
      </w:pPr>
      <w:r w:rsidRPr="00874412">
        <w:rPr>
          <w:rFonts w:ascii="Arial" w:hAnsi="Arial" w:cs="Arial"/>
          <w:color w:val="000000"/>
        </w:rPr>
        <w:t xml:space="preserve">To assist and support the extended management team in the development of a systems thinking approach across all service areas involving the review of current procedures and practices, process redesign and re- engineering.   </w:t>
      </w:r>
    </w:p>
    <w:p w14:paraId="4EBCDD63" w14:textId="77777777" w:rsidR="004D136B" w:rsidRPr="004D136B" w:rsidRDefault="004D136B" w:rsidP="004D136B">
      <w:pPr>
        <w:pStyle w:val="ListParagraph"/>
        <w:rPr>
          <w:rFonts w:ascii="Arial" w:hAnsi="Arial" w:cs="Arial"/>
          <w:color w:val="000000"/>
        </w:rPr>
      </w:pPr>
    </w:p>
    <w:p w14:paraId="3D42A8D7" w14:textId="3C5A6A2E" w:rsidR="00137AC5" w:rsidRPr="00253213" w:rsidRDefault="004D136B" w:rsidP="00137AC5">
      <w:pPr>
        <w:pStyle w:val="ListParagraph"/>
        <w:numPr>
          <w:ilvl w:val="0"/>
          <w:numId w:val="17"/>
        </w:numPr>
        <w:rPr>
          <w:rFonts w:ascii="Arial" w:hAnsi="Arial" w:cs="Arial"/>
          <w:color w:val="000000"/>
        </w:rPr>
      </w:pPr>
      <w:r w:rsidRPr="00253213">
        <w:rPr>
          <w:rFonts w:ascii="Arial" w:hAnsi="Arial" w:cs="Arial"/>
          <w:color w:val="000000"/>
        </w:rPr>
        <w:t xml:space="preserve">To be </w:t>
      </w:r>
      <w:r w:rsidR="003E0DB8" w:rsidRPr="00253213">
        <w:rPr>
          <w:rFonts w:ascii="Arial" w:hAnsi="Arial" w:cs="Arial"/>
          <w:color w:val="000000"/>
        </w:rPr>
        <w:t xml:space="preserve">a </w:t>
      </w:r>
      <w:r w:rsidRPr="00253213">
        <w:rPr>
          <w:rFonts w:ascii="Arial" w:hAnsi="Arial" w:cs="Arial"/>
          <w:color w:val="000000"/>
        </w:rPr>
        <w:t xml:space="preserve">Community Protection </w:t>
      </w:r>
      <w:r w:rsidR="003E0DB8" w:rsidRPr="00253213">
        <w:rPr>
          <w:rFonts w:ascii="Arial" w:hAnsi="Arial" w:cs="Arial"/>
          <w:color w:val="000000"/>
        </w:rPr>
        <w:t>R</w:t>
      </w:r>
      <w:r w:rsidRPr="00253213">
        <w:rPr>
          <w:rFonts w:ascii="Arial" w:hAnsi="Arial" w:cs="Arial"/>
          <w:color w:val="000000"/>
        </w:rPr>
        <w:t>ecords</w:t>
      </w:r>
      <w:r w:rsidR="00137AC5" w:rsidRPr="00253213">
        <w:rPr>
          <w:rFonts w:ascii="Arial" w:hAnsi="Arial" w:cs="Arial"/>
          <w:color w:val="000000"/>
        </w:rPr>
        <w:t xml:space="preserve"> </w:t>
      </w:r>
      <w:r w:rsidR="003E0DB8" w:rsidRPr="00253213">
        <w:rPr>
          <w:rFonts w:ascii="Arial" w:hAnsi="Arial" w:cs="Arial"/>
          <w:color w:val="000000"/>
        </w:rPr>
        <w:t>C</w:t>
      </w:r>
      <w:r w:rsidR="00137AC5" w:rsidRPr="00253213">
        <w:rPr>
          <w:rFonts w:ascii="Arial" w:hAnsi="Arial" w:cs="Arial"/>
          <w:color w:val="000000"/>
        </w:rPr>
        <w:t>hampion ensur</w:t>
      </w:r>
      <w:r w:rsidRPr="00253213">
        <w:rPr>
          <w:rFonts w:ascii="Arial" w:hAnsi="Arial" w:cs="Arial"/>
          <w:color w:val="000000"/>
        </w:rPr>
        <w:t>ing</w:t>
      </w:r>
      <w:r w:rsidR="00137AC5" w:rsidRPr="00253213">
        <w:rPr>
          <w:rFonts w:ascii="Arial" w:hAnsi="Arial" w:cs="Arial"/>
          <w:color w:val="000000"/>
        </w:rPr>
        <w:t xml:space="preserve"> the efficient and effective management of data systems and to maintain the integrity</w:t>
      </w:r>
      <w:r w:rsidRPr="00253213">
        <w:rPr>
          <w:rFonts w:ascii="Arial" w:hAnsi="Arial" w:cs="Arial"/>
          <w:color w:val="000000"/>
        </w:rPr>
        <w:t xml:space="preserve"> and accuracy</w:t>
      </w:r>
      <w:r w:rsidR="00137AC5" w:rsidRPr="00253213">
        <w:rPr>
          <w:rFonts w:ascii="Arial" w:hAnsi="Arial" w:cs="Arial"/>
          <w:color w:val="000000"/>
        </w:rPr>
        <w:t xml:space="preserve"> of all manual and computerised records.</w:t>
      </w:r>
    </w:p>
    <w:p w14:paraId="36D36244" w14:textId="77777777" w:rsidR="00137AC5" w:rsidRPr="00253213" w:rsidRDefault="00137AC5" w:rsidP="00137AC5">
      <w:pPr>
        <w:rPr>
          <w:rFonts w:ascii="Arial" w:hAnsi="Arial" w:cs="Arial"/>
          <w:color w:val="000000"/>
        </w:rPr>
      </w:pPr>
    </w:p>
    <w:p w14:paraId="41540617" w14:textId="73384A2F" w:rsidR="00137AC5" w:rsidRPr="00253213" w:rsidRDefault="00137AC5" w:rsidP="00137AC5">
      <w:pPr>
        <w:pStyle w:val="ListParagraph"/>
        <w:numPr>
          <w:ilvl w:val="0"/>
          <w:numId w:val="17"/>
        </w:numPr>
        <w:rPr>
          <w:rFonts w:ascii="Arial" w:hAnsi="Arial" w:cs="Arial"/>
          <w:color w:val="000000"/>
        </w:rPr>
      </w:pPr>
      <w:r w:rsidRPr="00253213">
        <w:rPr>
          <w:rFonts w:ascii="Arial" w:hAnsi="Arial" w:cs="Arial"/>
          <w:color w:val="000000"/>
        </w:rPr>
        <w:t>To prepare performance monitoring</w:t>
      </w:r>
      <w:r w:rsidR="00215BFC" w:rsidRPr="00253213">
        <w:rPr>
          <w:rFonts w:ascii="Arial" w:hAnsi="Arial" w:cs="Arial"/>
          <w:color w:val="000000"/>
        </w:rPr>
        <w:t xml:space="preserve">, </w:t>
      </w:r>
      <w:r w:rsidRPr="00253213">
        <w:rPr>
          <w:rFonts w:ascii="Arial" w:hAnsi="Arial" w:cs="Arial"/>
          <w:color w:val="000000"/>
        </w:rPr>
        <w:t xml:space="preserve">technical data reports and </w:t>
      </w:r>
      <w:r w:rsidR="00215BFC" w:rsidRPr="00253213">
        <w:rPr>
          <w:rFonts w:ascii="Arial" w:hAnsi="Arial" w:cs="Arial"/>
          <w:color w:val="000000"/>
        </w:rPr>
        <w:t>management information reports and</w:t>
      </w:r>
      <w:r w:rsidRPr="00253213">
        <w:rPr>
          <w:rFonts w:ascii="Arial" w:hAnsi="Arial" w:cs="Arial"/>
          <w:color w:val="000000"/>
        </w:rPr>
        <w:t xml:space="preserve"> documentation as required.</w:t>
      </w:r>
    </w:p>
    <w:p w14:paraId="1AA88619" w14:textId="77777777" w:rsidR="00137AC5" w:rsidRPr="00253213" w:rsidRDefault="00137AC5" w:rsidP="00137AC5">
      <w:pPr>
        <w:rPr>
          <w:rFonts w:ascii="Arial" w:hAnsi="Arial" w:cs="Arial"/>
          <w:color w:val="000000"/>
        </w:rPr>
      </w:pPr>
    </w:p>
    <w:p w14:paraId="3F53E606" w14:textId="77777777" w:rsidR="00C537E2" w:rsidRPr="00253213" w:rsidRDefault="00137AC5" w:rsidP="00137AC5">
      <w:pPr>
        <w:pStyle w:val="ListParagraph"/>
        <w:numPr>
          <w:ilvl w:val="0"/>
          <w:numId w:val="17"/>
        </w:numPr>
        <w:rPr>
          <w:rFonts w:ascii="Arial" w:hAnsi="Arial" w:cs="Arial"/>
          <w:color w:val="000000"/>
        </w:rPr>
      </w:pPr>
      <w:r w:rsidRPr="00253213">
        <w:rPr>
          <w:rFonts w:ascii="Arial" w:hAnsi="Arial" w:cs="Arial"/>
          <w:color w:val="000000"/>
        </w:rPr>
        <w:t xml:space="preserve">To assist the Strategic Regulation </w:t>
      </w:r>
      <w:r w:rsidR="001737A7" w:rsidRPr="00253213">
        <w:rPr>
          <w:rFonts w:ascii="Arial" w:hAnsi="Arial" w:cs="Arial"/>
          <w:color w:val="000000"/>
        </w:rPr>
        <w:t>m</w:t>
      </w:r>
      <w:r w:rsidRPr="00253213">
        <w:rPr>
          <w:rFonts w:ascii="Arial" w:hAnsi="Arial" w:cs="Arial"/>
          <w:color w:val="000000"/>
        </w:rPr>
        <w:t xml:space="preserve">anager in identifying related training and development needs of staff and deliver training, seminars and toolbox talks on </w:t>
      </w:r>
      <w:r w:rsidR="00DE75F0" w:rsidRPr="00253213">
        <w:rPr>
          <w:rFonts w:ascii="Arial" w:hAnsi="Arial" w:cs="Arial"/>
          <w:color w:val="000000"/>
        </w:rPr>
        <w:t xml:space="preserve">customer care and </w:t>
      </w:r>
      <w:r w:rsidRPr="00253213">
        <w:rPr>
          <w:rFonts w:ascii="Arial" w:hAnsi="Arial" w:cs="Arial"/>
          <w:color w:val="000000"/>
        </w:rPr>
        <w:t xml:space="preserve">system improvements. </w:t>
      </w:r>
    </w:p>
    <w:p w14:paraId="10AC3D3D" w14:textId="77777777" w:rsidR="00C537E2" w:rsidRPr="00253213" w:rsidRDefault="00C537E2" w:rsidP="00C537E2">
      <w:pPr>
        <w:pStyle w:val="ListParagraph"/>
        <w:rPr>
          <w:rFonts w:ascii="Arial" w:hAnsi="Arial"/>
          <w:color w:val="231F20"/>
          <w:lang w:val="en-US"/>
        </w:rPr>
      </w:pPr>
    </w:p>
    <w:p w14:paraId="4F7A6CDB" w14:textId="43320283" w:rsidR="00137AC5" w:rsidRPr="00253213" w:rsidRDefault="00C537E2" w:rsidP="00137AC5">
      <w:pPr>
        <w:pStyle w:val="ListParagraph"/>
        <w:numPr>
          <w:ilvl w:val="0"/>
          <w:numId w:val="17"/>
        </w:numPr>
        <w:rPr>
          <w:rFonts w:ascii="Arial" w:hAnsi="Arial" w:cs="Arial"/>
          <w:color w:val="000000"/>
        </w:rPr>
      </w:pPr>
      <w:r w:rsidRPr="00253213">
        <w:rPr>
          <w:rFonts w:ascii="Arial" w:hAnsi="Arial"/>
          <w:color w:val="231F20"/>
          <w:lang w:val="en-US"/>
        </w:rPr>
        <w:t xml:space="preserve">To monitor, coach, </w:t>
      </w:r>
      <w:proofErr w:type="gramStart"/>
      <w:r w:rsidRPr="00253213">
        <w:rPr>
          <w:rFonts w:ascii="Arial" w:hAnsi="Arial"/>
          <w:color w:val="231F20"/>
          <w:lang w:val="en-US"/>
        </w:rPr>
        <w:t>train</w:t>
      </w:r>
      <w:proofErr w:type="gramEnd"/>
      <w:r w:rsidRPr="00253213">
        <w:rPr>
          <w:rFonts w:ascii="Arial" w:hAnsi="Arial"/>
          <w:color w:val="231F20"/>
          <w:lang w:val="en-US"/>
        </w:rPr>
        <w:t xml:space="preserve"> and mentor employees in accordance with personal development </w:t>
      </w:r>
      <w:proofErr w:type="spellStart"/>
      <w:r w:rsidRPr="00253213">
        <w:rPr>
          <w:rFonts w:ascii="Arial" w:hAnsi="Arial"/>
          <w:color w:val="231F20"/>
          <w:lang w:val="en-US"/>
        </w:rPr>
        <w:t>programmes</w:t>
      </w:r>
      <w:proofErr w:type="spellEnd"/>
      <w:r w:rsidR="00871005" w:rsidRPr="00253213">
        <w:rPr>
          <w:rFonts w:ascii="Arial" w:hAnsi="Arial"/>
          <w:color w:val="231F20"/>
          <w:lang w:val="en-US"/>
        </w:rPr>
        <w:t xml:space="preserve"> and the requirements of the Community Protection service.</w:t>
      </w:r>
    </w:p>
    <w:p w14:paraId="7C7D8697" w14:textId="77777777" w:rsidR="00137AC5" w:rsidRPr="00137AC5" w:rsidRDefault="00137AC5" w:rsidP="00137AC5">
      <w:pPr>
        <w:rPr>
          <w:rFonts w:ascii="Arial" w:hAnsi="Arial" w:cs="Arial"/>
          <w:color w:val="000000"/>
        </w:rPr>
      </w:pPr>
    </w:p>
    <w:p w14:paraId="26AEF8DC" w14:textId="12C86DEB" w:rsidR="00137AC5" w:rsidRPr="00874412" w:rsidRDefault="00137AC5" w:rsidP="00137AC5">
      <w:pPr>
        <w:pStyle w:val="ListParagraph"/>
        <w:numPr>
          <w:ilvl w:val="0"/>
          <w:numId w:val="17"/>
        </w:numPr>
        <w:rPr>
          <w:rFonts w:ascii="Arial" w:hAnsi="Arial" w:cs="Arial"/>
          <w:color w:val="000000"/>
        </w:rPr>
      </w:pPr>
      <w:r w:rsidRPr="00874412">
        <w:rPr>
          <w:rFonts w:ascii="Arial" w:hAnsi="Arial" w:cs="Arial"/>
          <w:color w:val="000000"/>
        </w:rPr>
        <w:t xml:space="preserve">Engage in a positive performance culture, complying with policies and procedures that enable delivery of agreed targets and service standards. </w:t>
      </w:r>
    </w:p>
    <w:p w14:paraId="2E2D81E6" w14:textId="77777777" w:rsidR="00137AC5" w:rsidRPr="00874412" w:rsidRDefault="00137AC5" w:rsidP="00137AC5">
      <w:pPr>
        <w:rPr>
          <w:rFonts w:ascii="Arial" w:hAnsi="Arial" w:cs="Arial"/>
          <w:color w:val="000000"/>
        </w:rPr>
      </w:pPr>
    </w:p>
    <w:p w14:paraId="645E2DB1" w14:textId="0DE8DE4F" w:rsidR="00137AC5" w:rsidRPr="00874412" w:rsidRDefault="00137AC5" w:rsidP="00137AC5">
      <w:pPr>
        <w:pStyle w:val="ListParagraph"/>
        <w:numPr>
          <w:ilvl w:val="0"/>
          <w:numId w:val="17"/>
        </w:numPr>
        <w:rPr>
          <w:rFonts w:ascii="Arial" w:hAnsi="Arial" w:cs="Arial"/>
          <w:color w:val="000000"/>
        </w:rPr>
      </w:pPr>
      <w:r w:rsidRPr="00874412">
        <w:rPr>
          <w:rFonts w:ascii="Arial" w:hAnsi="Arial" w:cs="Arial"/>
          <w:color w:val="000000"/>
        </w:rPr>
        <w:t xml:space="preserve">Provide an excellent standard quality service to all customers, meet relevant targets and performance standards, relevant to the assigned duties </w:t>
      </w:r>
      <w:proofErr w:type="gramStart"/>
      <w:r w:rsidRPr="00874412">
        <w:rPr>
          <w:rFonts w:ascii="Arial" w:hAnsi="Arial" w:cs="Arial"/>
          <w:color w:val="000000"/>
        </w:rPr>
        <w:t>in order to</w:t>
      </w:r>
      <w:proofErr w:type="gramEnd"/>
      <w:r w:rsidRPr="00874412">
        <w:rPr>
          <w:rFonts w:ascii="Arial" w:hAnsi="Arial" w:cs="Arial"/>
          <w:color w:val="000000"/>
        </w:rPr>
        <w:t xml:space="preserve"> achieve high standards of service delivery.</w:t>
      </w:r>
    </w:p>
    <w:p w14:paraId="39A53AAA" w14:textId="77777777" w:rsidR="00137AC5" w:rsidRPr="00874412" w:rsidRDefault="00137AC5" w:rsidP="00137AC5">
      <w:pPr>
        <w:rPr>
          <w:rFonts w:ascii="Arial" w:hAnsi="Arial" w:cs="Arial"/>
          <w:color w:val="000000"/>
        </w:rPr>
      </w:pPr>
    </w:p>
    <w:p w14:paraId="572EEA7C" w14:textId="4311A5E1" w:rsidR="00137AC5" w:rsidRPr="00253213" w:rsidRDefault="00137AC5" w:rsidP="00137AC5">
      <w:pPr>
        <w:pStyle w:val="ListParagraph"/>
        <w:numPr>
          <w:ilvl w:val="0"/>
          <w:numId w:val="17"/>
        </w:numPr>
        <w:rPr>
          <w:rFonts w:ascii="Arial" w:hAnsi="Arial" w:cs="Arial"/>
          <w:color w:val="000000"/>
        </w:rPr>
      </w:pPr>
      <w:r w:rsidRPr="00253213">
        <w:rPr>
          <w:rFonts w:ascii="Arial" w:hAnsi="Arial" w:cs="Arial"/>
          <w:color w:val="000000"/>
        </w:rPr>
        <w:t xml:space="preserve">Establish and maintain effective two-way communication with colleagues, Managers and </w:t>
      </w:r>
      <w:r w:rsidR="00C758B3" w:rsidRPr="00253213">
        <w:rPr>
          <w:rFonts w:ascii="Arial" w:hAnsi="Arial" w:cs="Arial"/>
          <w:color w:val="000000"/>
        </w:rPr>
        <w:t xml:space="preserve">internal and external </w:t>
      </w:r>
      <w:r w:rsidRPr="00253213">
        <w:rPr>
          <w:rFonts w:ascii="Arial" w:hAnsi="Arial" w:cs="Arial"/>
          <w:color w:val="000000"/>
        </w:rPr>
        <w:t>customers</w:t>
      </w:r>
      <w:r w:rsidR="00E00028" w:rsidRPr="00253213">
        <w:rPr>
          <w:rFonts w:ascii="Arial" w:hAnsi="Arial" w:cs="Arial"/>
          <w:color w:val="000000"/>
        </w:rPr>
        <w:t xml:space="preserve"> and colleagues</w:t>
      </w:r>
      <w:r w:rsidRPr="00253213">
        <w:rPr>
          <w:rFonts w:ascii="Arial" w:hAnsi="Arial" w:cs="Arial"/>
          <w:color w:val="000000"/>
        </w:rPr>
        <w:t xml:space="preserve">, seeking out and responding to opinions </w:t>
      </w:r>
      <w:proofErr w:type="gramStart"/>
      <w:r w:rsidRPr="00253213">
        <w:rPr>
          <w:rFonts w:ascii="Arial" w:hAnsi="Arial" w:cs="Arial"/>
          <w:color w:val="000000"/>
        </w:rPr>
        <w:t>in order to</w:t>
      </w:r>
      <w:proofErr w:type="gramEnd"/>
      <w:r w:rsidRPr="00253213">
        <w:rPr>
          <w:rFonts w:ascii="Arial" w:hAnsi="Arial" w:cs="Arial"/>
          <w:color w:val="000000"/>
        </w:rPr>
        <w:t xml:space="preserve"> further enhance the quality of service delivery.</w:t>
      </w:r>
    </w:p>
    <w:p w14:paraId="43B1DBFE" w14:textId="77777777" w:rsidR="00137AC5" w:rsidRPr="00253213" w:rsidRDefault="00137AC5" w:rsidP="00137AC5">
      <w:pPr>
        <w:rPr>
          <w:rFonts w:ascii="Arial" w:hAnsi="Arial" w:cs="Arial"/>
          <w:color w:val="000000"/>
        </w:rPr>
      </w:pPr>
    </w:p>
    <w:p w14:paraId="3DE66FD6" w14:textId="109A72E5" w:rsidR="00137AC5" w:rsidRPr="00253213" w:rsidRDefault="00137AC5" w:rsidP="00137AC5">
      <w:pPr>
        <w:pStyle w:val="ListParagraph"/>
        <w:numPr>
          <w:ilvl w:val="0"/>
          <w:numId w:val="17"/>
        </w:numPr>
        <w:rPr>
          <w:rFonts w:ascii="Arial" w:hAnsi="Arial" w:cs="Arial"/>
          <w:color w:val="000000"/>
        </w:rPr>
      </w:pPr>
      <w:r w:rsidRPr="00253213">
        <w:rPr>
          <w:rFonts w:ascii="Arial" w:hAnsi="Arial" w:cs="Arial"/>
          <w:color w:val="000000"/>
        </w:rPr>
        <w:t xml:space="preserve">To identify opportunities for service </w:t>
      </w:r>
      <w:r w:rsidR="00C537E2" w:rsidRPr="00253213">
        <w:rPr>
          <w:rFonts w:ascii="Arial" w:hAnsi="Arial" w:cs="Arial"/>
          <w:color w:val="000000"/>
        </w:rPr>
        <w:t xml:space="preserve">and </w:t>
      </w:r>
      <w:proofErr w:type="spellStart"/>
      <w:r w:rsidR="00C537E2" w:rsidRPr="00253213">
        <w:rPr>
          <w:rFonts w:ascii="Arial" w:hAnsi="Arial" w:cs="Arial"/>
          <w:color w:val="000000"/>
        </w:rPr>
        <w:t xml:space="preserve">self </w:t>
      </w:r>
      <w:r w:rsidRPr="00253213">
        <w:rPr>
          <w:rFonts w:ascii="Arial" w:hAnsi="Arial" w:cs="Arial"/>
          <w:color w:val="000000"/>
        </w:rPr>
        <w:t>development</w:t>
      </w:r>
      <w:proofErr w:type="spellEnd"/>
      <w:r w:rsidRPr="00253213">
        <w:rPr>
          <w:rFonts w:ascii="Arial" w:hAnsi="Arial" w:cs="Arial"/>
          <w:color w:val="000000"/>
        </w:rPr>
        <w:t xml:space="preserve"> and </w:t>
      </w:r>
      <w:r w:rsidR="00C537E2" w:rsidRPr="00253213">
        <w:rPr>
          <w:rFonts w:ascii="Arial" w:hAnsi="Arial" w:cs="Arial"/>
          <w:color w:val="000000"/>
        </w:rPr>
        <w:t>to take a full and active part in the development of S</w:t>
      </w:r>
      <w:r w:rsidRPr="00253213">
        <w:rPr>
          <w:rFonts w:ascii="Arial" w:hAnsi="Arial" w:cs="Arial"/>
          <w:color w:val="000000"/>
        </w:rPr>
        <w:t>ervice</w:t>
      </w:r>
      <w:r w:rsidR="00C537E2" w:rsidRPr="00253213">
        <w:rPr>
          <w:rFonts w:ascii="Arial" w:hAnsi="Arial" w:cs="Arial"/>
          <w:color w:val="000000"/>
        </w:rPr>
        <w:t xml:space="preserve"> I</w:t>
      </w:r>
      <w:r w:rsidRPr="00253213">
        <w:rPr>
          <w:rFonts w:ascii="Arial" w:hAnsi="Arial" w:cs="Arial"/>
          <w:color w:val="000000"/>
        </w:rPr>
        <w:t>mprovement</w:t>
      </w:r>
      <w:r w:rsidR="00C537E2" w:rsidRPr="00253213">
        <w:rPr>
          <w:rFonts w:ascii="Arial" w:hAnsi="Arial" w:cs="Arial"/>
          <w:color w:val="000000"/>
        </w:rPr>
        <w:t xml:space="preserve"> Plans, Team Plans</w:t>
      </w:r>
      <w:r w:rsidRPr="00253213">
        <w:rPr>
          <w:rFonts w:ascii="Arial" w:hAnsi="Arial" w:cs="Arial"/>
          <w:color w:val="000000"/>
        </w:rPr>
        <w:t xml:space="preserve"> and </w:t>
      </w:r>
      <w:r w:rsidR="00C537E2" w:rsidRPr="00253213">
        <w:rPr>
          <w:rFonts w:ascii="Arial" w:hAnsi="Arial" w:cs="Arial"/>
          <w:color w:val="000000"/>
        </w:rPr>
        <w:t>performance and a</w:t>
      </w:r>
      <w:r w:rsidRPr="00253213">
        <w:rPr>
          <w:rFonts w:ascii="Arial" w:hAnsi="Arial" w:cs="Arial"/>
          <w:color w:val="000000"/>
        </w:rPr>
        <w:t>ction planning.</w:t>
      </w:r>
      <w:r w:rsidR="00C537E2" w:rsidRPr="00253213">
        <w:rPr>
          <w:rFonts w:ascii="Arial" w:hAnsi="Arial"/>
          <w:color w:val="231F20"/>
          <w:lang w:val="en-US"/>
        </w:rPr>
        <w:t xml:space="preserve"> </w:t>
      </w:r>
    </w:p>
    <w:p w14:paraId="664ED009" w14:textId="77777777" w:rsidR="00137AC5" w:rsidRPr="00253213" w:rsidRDefault="00137AC5" w:rsidP="00137AC5">
      <w:pPr>
        <w:rPr>
          <w:rFonts w:ascii="Arial" w:hAnsi="Arial" w:cs="Arial"/>
          <w:color w:val="000000"/>
        </w:rPr>
      </w:pPr>
    </w:p>
    <w:p w14:paraId="4C5D47F2" w14:textId="405888CB" w:rsidR="00137AC5" w:rsidRPr="00253213" w:rsidRDefault="00137AC5" w:rsidP="00137AC5">
      <w:pPr>
        <w:pStyle w:val="ListParagraph"/>
        <w:numPr>
          <w:ilvl w:val="0"/>
          <w:numId w:val="17"/>
        </w:numPr>
        <w:rPr>
          <w:rFonts w:ascii="Arial" w:hAnsi="Arial" w:cs="Arial"/>
          <w:color w:val="000000"/>
        </w:rPr>
      </w:pPr>
      <w:r w:rsidRPr="00253213">
        <w:rPr>
          <w:rFonts w:ascii="Arial" w:hAnsi="Arial" w:cs="Arial"/>
          <w:color w:val="000000"/>
        </w:rPr>
        <w:t xml:space="preserve">Continually identify personal and professional development needs and undertake training to progressively </w:t>
      </w:r>
      <w:r w:rsidR="00C537E2" w:rsidRPr="00253213">
        <w:rPr>
          <w:rFonts w:ascii="Arial" w:hAnsi="Arial" w:cs="Arial"/>
          <w:color w:val="000000"/>
        </w:rPr>
        <w:t xml:space="preserve">maintain in-depth knowledge of the Community Protection service and to </w:t>
      </w:r>
      <w:r w:rsidRPr="00253213">
        <w:rPr>
          <w:rFonts w:ascii="Arial" w:hAnsi="Arial" w:cs="Arial"/>
          <w:color w:val="000000"/>
        </w:rPr>
        <w:t xml:space="preserve">develop </w:t>
      </w:r>
      <w:r w:rsidR="00C537E2" w:rsidRPr="00253213">
        <w:rPr>
          <w:rFonts w:ascii="Arial" w:hAnsi="Arial" w:cs="Arial"/>
          <w:color w:val="000000"/>
        </w:rPr>
        <w:t>new and relevant s</w:t>
      </w:r>
      <w:r w:rsidRPr="00253213">
        <w:rPr>
          <w:rFonts w:ascii="Arial" w:hAnsi="Arial" w:cs="Arial"/>
          <w:color w:val="000000"/>
        </w:rPr>
        <w:t xml:space="preserve">kills, </w:t>
      </w:r>
      <w:proofErr w:type="gramStart"/>
      <w:r w:rsidRPr="00253213">
        <w:rPr>
          <w:rFonts w:ascii="Arial" w:hAnsi="Arial" w:cs="Arial"/>
          <w:color w:val="000000"/>
        </w:rPr>
        <w:t>competences</w:t>
      </w:r>
      <w:proofErr w:type="gramEnd"/>
      <w:r w:rsidRPr="00253213">
        <w:rPr>
          <w:rFonts w:ascii="Arial" w:hAnsi="Arial" w:cs="Arial"/>
          <w:color w:val="000000"/>
        </w:rPr>
        <w:t xml:space="preserve"> and experience.</w:t>
      </w:r>
    </w:p>
    <w:p w14:paraId="4222BF6E" w14:textId="77777777" w:rsidR="00137AC5" w:rsidRPr="00253213" w:rsidRDefault="00137AC5" w:rsidP="00137AC5">
      <w:pPr>
        <w:rPr>
          <w:rFonts w:ascii="Arial" w:hAnsi="Arial" w:cs="Arial"/>
          <w:color w:val="000000"/>
        </w:rPr>
      </w:pPr>
    </w:p>
    <w:p w14:paraId="319DFBA3" w14:textId="729AC112" w:rsidR="00137AC5" w:rsidRPr="00253213" w:rsidRDefault="00137AC5" w:rsidP="00137AC5">
      <w:pPr>
        <w:pStyle w:val="ListParagraph"/>
        <w:numPr>
          <w:ilvl w:val="0"/>
          <w:numId w:val="17"/>
        </w:numPr>
        <w:rPr>
          <w:rFonts w:ascii="Arial" w:hAnsi="Arial" w:cs="Arial"/>
          <w:color w:val="000000"/>
        </w:rPr>
      </w:pPr>
      <w:r w:rsidRPr="00253213">
        <w:rPr>
          <w:rFonts w:ascii="Arial" w:hAnsi="Arial" w:cs="Arial"/>
          <w:color w:val="000000"/>
        </w:rPr>
        <w:t>Communicate effectively in speech and writing, including drafting reports and dealing with correspondence.</w:t>
      </w:r>
    </w:p>
    <w:p w14:paraId="14CB6533" w14:textId="36408CB3" w:rsidR="00137AC5" w:rsidRPr="004D136B" w:rsidRDefault="00137AC5" w:rsidP="004D136B">
      <w:pPr>
        <w:rPr>
          <w:rFonts w:ascii="Arial" w:hAnsi="Arial" w:cs="Arial"/>
          <w:color w:val="000000"/>
          <w:highlight w:val="yellow"/>
        </w:rPr>
      </w:pPr>
    </w:p>
    <w:p w14:paraId="6B0587C0" w14:textId="77777777" w:rsidR="00137AC5" w:rsidRDefault="00137AC5" w:rsidP="00137AC5">
      <w:pPr>
        <w:rPr>
          <w:rFonts w:ascii="Arial" w:hAnsi="Arial" w:cs="Arial"/>
          <w:color w:val="000000"/>
        </w:rPr>
      </w:pPr>
    </w:p>
    <w:p w14:paraId="4E4859A1" w14:textId="3874F785" w:rsidR="00F20A2A" w:rsidRPr="000C0B9F" w:rsidRDefault="00F20A2A" w:rsidP="000C0B9F">
      <w:pPr>
        <w:pStyle w:val="ListParagraph"/>
        <w:ind w:left="709" w:hanging="425"/>
        <w:rPr>
          <w:rFonts w:ascii="Arial" w:hAnsi="Arial" w:cs="Arial"/>
          <w:color w:val="000000"/>
        </w:rPr>
      </w:pPr>
    </w:p>
    <w:tbl>
      <w:tblPr>
        <w:tblStyle w:val="TableGrid"/>
        <w:tblW w:w="0" w:type="auto"/>
        <w:tblLook w:val="04A0" w:firstRow="1" w:lastRow="0" w:firstColumn="1" w:lastColumn="0" w:noHBand="0" w:noVBand="1"/>
      </w:tblPr>
      <w:tblGrid>
        <w:gridCol w:w="10195"/>
      </w:tblGrid>
      <w:tr w:rsidR="00173033" w14:paraId="3110F426" w14:textId="77777777" w:rsidTr="0096695D">
        <w:trPr>
          <w:trHeight w:val="624"/>
        </w:trPr>
        <w:tc>
          <w:tcPr>
            <w:tcW w:w="10195" w:type="dxa"/>
            <w:shd w:val="clear" w:color="auto" w:fill="F2F2F2" w:themeFill="background1" w:themeFillShade="F2"/>
            <w:vAlign w:val="center"/>
          </w:tcPr>
          <w:p w14:paraId="782B52B5" w14:textId="77777777" w:rsidR="00173033" w:rsidRDefault="00173033" w:rsidP="001A72E7">
            <w:pPr>
              <w:rPr>
                <w:rFonts w:cs="Arial"/>
                <w:b/>
              </w:rPr>
            </w:pPr>
            <w:r>
              <w:rPr>
                <w:rFonts w:cs="Arial"/>
                <w:b/>
              </w:rPr>
              <w:t>Organisational responsibilities</w:t>
            </w:r>
          </w:p>
        </w:tc>
      </w:tr>
    </w:tbl>
    <w:p w14:paraId="72731C29" w14:textId="77777777" w:rsidR="00173033" w:rsidRDefault="00173033" w:rsidP="00173033">
      <w:pPr>
        <w:rPr>
          <w:b/>
        </w:rPr>
      </w:pPr>
    </w:p>
    <w:p w14:paraId="450C403D" w14:textId="77777777" w:rsidR="00173033" w:rsidRDefault="00173033" w:rsidP="00E0264D">
      <w:pPr>
        <w:pStyle w:val="ListParagraph"/>
        <w:numPr>
          <w:ilvl w:val="0"/>
          <w:numId w:val="9"/>
        </w:numPr>
        <w:ind w:left="567" w:hanging="425"/>
        <w:rPr>
          <w:rFonts w:cs="Arial"/>
          <w:b/>
        </w:rPr>
      </w:pPr>
      <w:r>
        <w:rPr>
          <w:rFonts w:cs="Arial"/>
          <w:b/>
        </w:rPr>
        <w:t>Values and behaviours</w:t>
      </w:r>
    </w:p>
    <w:p w14:paraId="02093B02" w14:textId="77777777" w:rsidR="00173033" w:rsidRDefault="00173033" w:rsidP="00173033">
      <w:pPr>
        <w:pStyle w:val="ListParagraph"/>
        <w:ind w:left="567"/>
        <w:rPr>
          <w:rFonts w:cs="Arial"/>
        </w:rPr>
      </w:pPr>
      <w:r>
        <w:rPr>
          <w:rFonts w:cs="Arial"/>
        </w:rPr>
        <w:t>To demonstrate and be a role model for the council’s values and behaviours to promote and encourage positive behaviours, enhancing the quality and integrity of the services we provide.</w:t>
      </w:r>
    </w:p>
    <w:p w14:paraId="37295CD9" w14:textId="77777777" w:rsidR="00173033" w:rsidRPr="00681A84" w:rsidRDefault="00173033" w:rsidP="00173033">
      <w:pPr>
        <w:pStyle w:val="ListParagraph"/>
        <w:ind w:left="567" w:hanging="425"/>
        <w:rPr>
          <w:rFonts w:cs="Arial"/>
        </w:rPr>
      </w:pPr>
    </w:p>
    <w:p w14:paraId="48DBAF40" w14:textId="77777777" w:rsidR="00173033" w:rsidRDefault="00173033" w:rsidP="00E0264D">
      <w:pPr>
        <w:pStyle w:val="ListParagraph"/>
        <w:numPr>
          <w:ilvl w:val="0"/>
          <w:numId w:val="9"/>
        </w:numPr>
        <w:ind w:left="567" w:hanging="425"/>
        <w:rPr>
          <w:rFonts w:cs="Arial"/>
          <w:b/>
        </w:rPr>
      </w:pPr>
      <w:r>
        <w:rPr>
          <w:rFonts w:cs="Arial"/>
          <w:b/>
        </w:rPr>
        <w:t xml:space="preserve">Smarter working, </w:t>
      </w:r>
      <w:proofErr w:type="gramStart"/>
      <w:r>
        <w:rPr>
          <w:rFonts w:cs="Arial"/>
          <w:b/>
        </w:rPr>
        <w:t>transformation</w:t>
      </w:r>
      <w:proofErr w:type="gramEnd"/>
      <w:r>
        <w:rPr>
          <w:rFonts w:cs="Arial"/>
          <w:b/>
        </w:rPr>
        <w:t xml:space="preserve"> and design principles</w:t>
      </w:r>
    </w:p>
    <w:p w14:paraId="2EDF007E" w14:textId="77777777" w:rsidR="00173033" w:rsidRDefault="00173033" w:rsidP="00173033">
      <w:pPr>
        <w:pStyle w:val="ListParagraph"/>
        <w:ind w:left="567"/>
        <w:rPr>
          <w:rFonts w:cs="Arial"/>
        </w:rPr>
      </w:pPr>
      <w:r>
        <w:rPr>
          <w:rFonts w:cs="Arial"/>
        </w:rPr>
        <w:t xml:space="preserve">To seek new and innovative ideas to work smarter, irrespective of job role, and to be creative, </w:t>
      </w:r>
      <w:proofErr w:type="gramStart"/>
      <w:r>
        <w:rPr>
          <w:rFonts w:cs="Arial"/>
        </w:rPr>
        <w:t>innovative</w:t>
      </w:r>
      <w:proofErr w:type="gramEnd"/>
      <w:r>
        <w:rPr>
          <w:rFonts w:cs="Arial"/>
        </w:rPr>
        <w:t xml:space="preserve"> and empowered. Understand the operational impact of transformational change and service design principles to support new ways of working and to meet customer needs.</w:t>
      </w:r>
    </w:p>
    <w:p w14:paraId="3C22BE3C" w14:textId="77777777" w:rsidR="00173033" w:rsidRPr="00681A84" w:rsidRDefault="00173033" w:rsidP="00173033">
      <w:pPr>
        <w:pStyle w:val="ListParagraph"/>
        <w:rPr>
          <w:rFonts w:cs="Arial"/>
        </w:rPr>
      </w:pPr>
    </w:p>
    <w:p w14:paraId="1BE8E32F" w14:textId="77777777" w:rsidR="00173033" w:rsidRDefault="00173033" w:rsidP="00E0264D">
      <w:pPr>
        <w:pStyle w:val="ListParagraph"/>
        <w:numPr>
          <w:ilvl w:val="0"/>
          <w:numId w:val="9"/>
        </w:numPr>
        <w:ind w:left="567" w:hanging="425"/>
        <w:rPr>
          <w:rFonts w:cs="Arial"/>
          <w:b/>
        </w:rPr>
      </w:pPr>
      <w:r>
        <w:rPr>
          <w:rFonts w:cs="Arial"/>
          <w:b/>
        </w:rPr>
        <w:t>Communication</w:t>
      </w:r>
    </w:p>
    <w:p w14:paraId="50603E51" w14:textId="77777777" w:rsidR="00173033" w:rsidRDefault="00173033" w:rsidP="00173033">
      <w:pPr>
        <w:pStyle w:val="ListParagraph"/>
        <w:ind w:left="567"/>
        <w:rPr>
          <w:rFonts w:cs="Arial"/>
        </w:rPr>
      </w:pPr>
      <w:r>
        <w:rPr>
          <w:rFonts w:cs="Arial"/>
        </w:rPr>
        <w:t xml:space="preserve">To communicate effectively with our customers, managers, </w:t>
      </w:r>
      <w:proofErr w:type="gramStart"/>
      <w:r>
        <w:rPr>
          <w:rFonts w:cs="Arial"/>
        </w:rPr>
        <w:t>peers</w:t>
      </w:r>
      <w:proofErr w:type="gramEnd"/>
      <w:r>
        <w:rPr>
          <w:rFonts w:cs="Arial"/>
        </w:rPr>
        <w:t xml:space="preserve"> and partners and to work collaboratively to provide the best possible public service. Communication between </w:t>
      </w:r>
      <w:r>
        <w:rPr>
          <w:rFonts w:cs="Arial"/>
        </w:rPr>
        <w:lastRenderedPageBreak/>
        <w:t>teams, services and partner organisations is imperative in providing the best possible service to our public.</w:t>
      </w:r>
    </w:p>
    <w:p w14:paraId="174384C4" w14:textId="77777777" w:rsidR="00173033" w:rsidRPr="00681A84" w:rsidRDefault="00173033" w:rsidP="00173033">
      <w:pPr>
        <w:pStyle w:val="ListParagraph"/>
        <w:ind w:left="567" w:hanging="425"/>
        <w:rPr>
          <w:rFonts w:cs="Arial"/>
        </w:rPr>
      </w:pPr>
    </w:p>
    <w:p w14:paraId="144916CB" w14:textId="77777777" w:rsidR="00173033" w:rsidRDefault="00173033" w:rsidP="00E0264D">
      <w:pPr>
        <w:pStyle w:val="ListParagraph"/>
        <w:numPr>
          <w:ilvl w:val="0"/>
          <w:numId w:val="9"/>
        </w:numPr>
        <w:ind w:left="567" w:hanging="425"/>
        <w:rPr>
          <w:rFonts w:cs="Arial"/>
          <w:b/>
        </w:rPr>
      </w:pPr>
      <w:bookmarkStart w:id="0" w:name="_Hlk26438203"/>
      <w:r>
        <w:rPr>
          <w:rFonts w:cs="Arial"/>
          <w:b/>
        </w:rPr>
        <w:t xml:space="preserve">Health, Safety and Wellbeing </w:t>
      </w:r>
    </w:p>
    <w:p w14:paraId="4953107A" w14:textId="5E923FF3" w:rsidR="00137AC5" w:rsidRDefault="00173033" w:rsidP="00173033">
      <w:pPr>
        <w:pStyle w:val="ListParagraph"/>
        <w:ind w:left="567"/>
        <w:rPr>
          <w:rFonts w:cs="Arial"/>
        </w:rPr>
      </w:pPr>
      <w:r>
        <w:rPr>
          <w:rFonts w:cs="Arial"/>
        </w:rPr>
        <w:t xml:space="preserve">To take responsibility for health, </w:t>
      </w:r>
      <w:proofErr w:type="gramStart"/>
      <w:r>
        <w:rPr>
          <w:rFonts w:cs="Arial"/>
        </w:rPr>
        <w:t>safety</w:t>
      </w:r>
      <w:proofErr w:type="gramEnd"/>
      <w:r>
        <w:rPr>
          <w:rFonts w:cs="Arial"/>
        </w:rPr>
        <w:t xml:space="preserve"> and wellbeing in accordance with the council’s Health and Safety policy and procedures. </w:t>
      </w:r>
    </w:p>
    <w:p w14:paraId="2C0E2FFC" w14:textId="77777777" w:rsidR="00173033" w:rsidRPr="00681A84" w:rsidRDefault="00173033" w:rsidP="00173033">
      <w:pPr>
        <w:pStyle w:val="ListParagraph"/>
        <w:ind w:left="567" w:hanging="425"/>
        <w:rPr>
          <w:rFonts w:cs="Arial"/>
        </w:rPr>
      </w:pPr>
    </w:p>
    <w:p w14:paraId="3753A898" w14:textId="77777777" w:rsidR="00173033" w:rsidRDefault="00173033" w:rsidP="00E0264D">
      <w:pPr>
        <w:pStyle w:val="ListParagraph"/>
        <w:numPr>
          <w:ilvl w:val="0"/>
          <w:numId w:val="9"/>
        </w:numPr>
        <w:ind w:left="567" w:hanging="425"/>
        <w:rPr>
          <w:rFonts w:cs="Arial"/>
          <w:b/>
        </w:rPr>
      </w:pPr>
      <w:r>
        <w:rPr>
          <w:rFonts w:cs="Arial"/>
          <w:b/>
        </w:rPr>
        <w:t>Equality and diversity</w:t>
      </w:r>
    </w:p>
    <w:p w14:paraId="1F77A517" w14:textId="77777777" w:rsidR="00173033" w:rsidRDefault="00173033" w:rsidP="00173033">
      <w:pPr>
        <w:pStyle w:val="ListParagraph"/>
        <w:ind w:left="567"/>
        <w:rPr>
          <w:rFonts w:cs="Arial"/>
        </w:rPr>
      </w:pPr>
      <w:r>
        <w:rPr>
          <w:rFonts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051CFA" w14:textId="77777777" w:rsidR="00173033" w:rsidRPr="0063274D" w:rsidRDefault="00173033" w:rsidP="00173033">
      <w:pPr>
        <w:pStyle w:val="ListParagraph"/>
        <w:ind w:left="567" w:hanging="425"/>
        <w:rPr>
          <w:rFonts w:cs="Arial"/>
        </w:rPr>
      </w:pPr>
      <w:r>
        <w:rPr>
          <w:rFonts w:cs="Arial"/>
        </w:rPr>
        <w:t xml:space="preserve"> </w:t>
      </w:r>
    </w:p>
    <w:p w14:paraId="7B357071" w14:textId="77777777" w:rsidR="00173033" w:rsidRDefault="00173033" w:rsidP="00E0264D">
      <w:pPr>
        <w:pStyle w:val="ListParagraph"/>
        <w:numPr>
          <w:ilvl w:val="0"/>
          <w:numId w:val="9"/>
        </w:numPr>
        <w:ind w:left="567" w:hanging="425"/>
        <w:rPr>
          <w:rFonts w:cs="Arial"/>
          <w:b/>
        </w:rPr>
      </w:pPr>
      <w:r>
        <w:rPr>
          <w:rFonts w:cs="Arial"/>
          <w:b/>
        </w:rPr>
        <w:t>Confidentiality</w:t>
      </w:r>
    </w:p>
    <w:p w14:paraId="4C27A625" w14:textId="77777777" w:rsidR="00173033" w:rsidRDefault="00173033" w:rsidP="00173033">
      <w:pPr>
        <w:pStyle w:val="ListParagraph"/>
        <w:ind w:left="567"/>
        <w:rPr>
          <w:rFonts w:cs="Arial"/>
        </w:rPr>
      </w:pPr>
      <w:r>
        <w:rPr>
          <w:rFonts w:cs="Arial"/>
        </w:rPr>
        <w:t>To work in a way that does not divulge personal and/or confidential information and follow the council’s policies and procedures in relation to data protection and security of information.</w:t>
      </w:r>
    </w:p>
    <w:bookmarkEnd w:id="0"/>
    <w:p w14:paraId="281DC677" w14:textId="77777777" w:rsidR="00173033" w:rsidRDefault="00173033" w:rsidP="00173033">
      <w:pPr>
        <w:pStyle w:val="ListParagraph"/>
        <w:ind w:left="567"/>
        <w:rPr>
          <w:rFonts w:cs="Arial"/>
        </w:rPr>
      </w:pPr>
    </w:p>
    <w:p w14:paraId="195381B9" w14:textId="77777777" w:rsidR="00173033" w:rsidRDefault="00173033" w:rsidP="00E0264D">
      <w:pPr>
        <w:numPr>
          <w:ilvl w:val="0"/>
          <w:numId w:val="9"/>
        </w:numPr>
        <w:ind w:left="360" w:hanging="218"/>
        <w:contextualSpacing/>
        <w:rPr>
          <w:rFonts w:cs="Arial"/>
          <w:b/>
          <w:bCs/>
          <w:sz w:val="22"/>
        </w:rPr>
      </w:pPr>
      <w:r>
        <w:rPr>
          <w:rFonts w:cs="Arial"/>
        </w:rPr>
        <w:t xml:space="preserve">   </w:t>
      </w:r>
      <w:r>
        <w:rPr>
          <w:rFonts w:cs="Arial"/>
          <w:b/>
          <w:bCs/>
        </w:rPr>
        <w:t>Climate Change</w:t>
      </w:r>
    </w:p>
    <w:p w14:paraId="33A45C6A" w14:textId="77777777" w:rsidR="00173033" w:rsidRDefault="00173033" w:rsidP="00173033">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37A2FEA" w14:textId="77777777" w:rsidR="00173033" w:rsidRPr="00581EEF" w:rsidRDefault="00173033" w:rsidP="00173033">
      <w:pPr>
        <w:ind w:left="567"/>
        <w:rPr>
          <w:rFonts w:cs="Arial"/>
        </w:rPr>
      </w:pPr>
    </w:p>
    <w:p w14:paraId="418D02F1" w14:textId="77777777" w:rsidR="00173033" w:rsidRDefault="00173033" w:rsidP="00E0264D">
      <w:pPr>
        <w:pStyle w:val="ListParagraph"/>
        <w:numPr>
          <w:ilvl w:val="0"/>
          <w:numId w:val="9"/>
        </w:numPr>
        <w:ind w:left="567" w:hanging="425"/>
        <w:rPr>
          <w:rFonts w:cs="Arial"/>
          <w:b/>
        </w:rPr>
      </w:pPr>
      <w:r>
        <w:rPr>
          <w:rFonts w:cs="Arial"/>
          <w:b/>
        </w:rPr>
        <w:t>Performance management</w:t>
      </w:r>
    </w:p>
    <w:p w14:paraId="59B6B6B5" w14:textId="77777777" w:rsidR="00173033" w:rsidRDefault="00173033" w:rsidP="00173033">
      <w:pPr>
        <w:pStyle w:val="ListParagraph"/>
        <w:ind w:left="567"/>
        <w:rPr>
          <w:rFonts w:cs="Arial"/>
        </w:rPr>
      </w:pPr>
      <w:r>
        <w:rPr>
          <w:rFonts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518C31D1" w14:textId="77777777" w:rsidR="00173033" w:rsidRPr="0063274D" w:rsidRDefault="00173033" w:rsidP="00173033">
      <w:pPr>
        <w:pStyle w:val="ListParagraph"/>
        <w:ind w:left="567" w:hanging="425"/>
        <w:rPr>
          <w:rFonts w:cs="Arial"/>
        </w:rPr>
      </w:pPr>
    </w:p>
    <w:p w14:paraId="0A6006A1" w14:textId="77777777" w:rsidR="00173033" w:rsidRDefault="00173033" w:rsidP="00E0264D">
      <w:pPr>
        <w:pStyle w:val="ListParagraph"/>
        <w:numPr>
          <w:ilvl w:val="0"/>
          <w:numId w:val="9"/>
        </w:numPr>
        <w:ind w:left="567" w:hanging="425"/>
        <w:rPr>
          <w:rFonts w:cs="Arial"/>
          <w:b/>
        </w:rPr>
      </w:pPr>
      <w:r>
        <w:rPr>
          <w:rFonts w:cs="Arial"/>
          <w:b/>
        </w:rPr>
        <w:t>Quality assurance (for applicable posts)</w:t>
      </w:r>
    </w:p>
    <w:p w14:paraId="20EB10F4" w14:textId="77777777" w:rsidR="00173033" w:rsidRDefault="00173033" w:rsidP="00173033">
      <w:pPr>
        <w:pStyle w:val="ListParagraph"/>
        <w:ind w:left="567"/>
        <w:rPr>
          <w:rFonts w:cs="Arial"/>
        </w:rPr>
      </w:pPr>
      <w:r>
        <w:rPr>
          <w:rFonts w:cs="Arial"/>
        </w:rPr>
        <w:t xml:space="preserve">To set, monitor and evaluate standards at individual, </w:t>
      </w:r>
      <w:proofErr w:type="gramStart"/>
      <w:r>
        <w:rPr>
          <w:rFonts w:cs="Arial"/>
        </w:rPr>
        <w:t>team</w:t>
      </w:r>
      <w:proofErr w:type="gramEnd"/>
      <w:r>
        <w:rPr>
          <w:rFonts w:cs="Arial"/>
        </w:rPr>
        <w:t xml:space="preserve"> and service level so that the highest standards of service are delivered and maintained. Use data, where appropriate, to enhance the quality of service provision and support decision making processes.</w:t>
      </w:r>
    </w:p>
    <w:p w14:paraId="74F61889" w14:textId="77777777" w:rsidR="00173033" w:rsidRPr="0063274D" w:rsidRDefault="00173033" w:rsidP="00173033">
      <w:pPr>
        <w:pStyle w:val="ListParagraph"/>
        <w:ind w:left="567" w:hanging="425"/>
        <w:rPr>
          <w:rFonts w:cs="Arial"/>
        </w:rPr>
      </w:pPr>
    </w:p>
    <w:p w14:paraId="20182CF1" w14:textId="77777777" w:rsidR="00173033" w:rsidRDefault="00173033" w:rsidP="00E0264D">
      <w:pPr>
        <w:pStyle w:val="ListParagraph"/>
        <w:numPr>
          <w:ilvl w:val="0"/>
          <w:numId w:val="9"/>
        </w:numPr>
        <w:ind w:left="567" w:hanging="425"/>
        <w:rPr>
          <w:rFonts w:cs="Arial"/>
          <w:b/>
        </w:rPr>
      </w:pPr>
      <w:r>
        <w:rPr>
          <w:rFonts w:cs="Arial"/>
          <w:b/>
        </w:rPr>
        <w:t>Management and leadership (for applicable posts)</w:t>
      </w:r>
    </w:p>
    <w:p w14:paraId="5A80E60D" w14:textId="77777777" w:rsidR="00173033" w:rsidRDefault="00173033" w:rsidP="00173033">
      <w:pPr>
        <w:pStyle w:val="ListParagraph"/>
        <w:ind w:left="567"/>
        <w:rPr>
          <w:rFonts w:cs="Arial"/>
        </w:rPr>
      </w:pPr>
      <w:r>
        <w:rPr>
          <w:rFonts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E066C06" w14:textId="77777777" w:rsidR="00173033" w:rsidRPr="0063274D" w:rsidRDefault="00173033" w:rsidP="00173033">
      <w:pPr>
        <w:pStyle w:val="ListParagraph"/>
        <w:ind w:left="567" w:hanging="425"/>
        <w:rPr>
          <w:rFonts w:cs="Arial"/>
        </w:rPr>
      </w:pPr>
    </w:p>
    <w:p w14:paraId="776AD9D9" w14:textId="77777777" w:rsidR="00173033" w:rsidRDefault="00173033" w:rsidP="00E0264D">
      <w:pPr>
        <w:pStyle w:val="ListParagraph"/>
        <w:numPr>
          <w:ilvl w:val="0"/>
          <w:numId w:val="9"/>
        </w:numPr>
        <w:ind w:left="567" w:hanging="425"/>
        <w:rPr>
          <w:rFonts w:cs="Arial"/>
          <w:b/>
        </w:rPr>
      </w:pPr>
      <w:r>
        <w:rPr>
          <w:rFonts w:cs="Arial"/>
          <w:b/>
        </w:rPr>
        <w:t>Financial management (for applicable posts)</w:t>
      </w:r>
    </w:p>
    <w:p w14:paraId="59345876" w14:textId="77777777" w:rsidR="00173033" w:rsidRPr="0063274D" w:rsidRDefault="00173033" w:rsidP="00173033">
      <w:pPr>
        <w:pStyle w:val="ListParagraph"/>
        <w:ind w:left="567"/>
        <w:rPr>
          <w:rFonts w:cs="Arial"/>
        </w:rPr>
      </w:pPr>
      <w:r>
        <w:rPr>
          <w:rFonts w:cs="Arial"/>
        </w:rPr>
        <w:t>To manage a designated budget, ensuring that the service achieves value for money in all circumstances through the monitoring of expenditure and the early identification of any financial irregularity.</w:t>
      </w:r>
    </w:p>
    <w:p w14:paraId="48327FCF" w14:textId="77777777" w:rsidR="00173033" w:rsidRPr="00681A84" w:rsidRDefault="00173033" w:rsidP="00173033"/>
    <w:p w14:paraId="545DF2FA" w14:textId="76A5AD1A" w:rsidR="00FF0206" w:rsidRDefault="00173033" w:rsidP="00173033">
      <w:pPr>
        <w:ind w:left="720"/>
        <w:jc w:val="both"/>
        <w:rPr>
          <w:rFonts w:ascii="Arial" w:hAnsi="Arial" w:cs="Arial"/>
        </w:rPr>
      </w:pPr>
      <w:r w:rsidRPr="00845787">
        <w:rPr>
          <w:rFonts w:cs="Arial"/>
          <w:i/>
          <w:sz w:val="22"/>
        </w:rPr>
        <w:t xml:space="preserve">The above is not exhaustive and the post holder will be expected to undertake any duties which may reasonably fall within the level of responsibility and the competence of the post as directed by your </w:t>
      </w:r>
      <w:r w:rsidR="00C46799" w:rsidRPr="00845787">
        <w:rPr>
          <w:rFonts w:cs="Arial"/>
          <w:i/>
          <w:sz w:val="22"/>
        </w:rPr>
        <w:t>manager.</w:t>
      </w:r>
    </w:p>
    <w:p w14:paraId="333F454D" w14:textId="77777777" w:rsidR="00FF0206" w:rsidRDefault="00FF0206">
      <w:pPr>
        <w:pStyle w:val="aHeaderLevel3"/>
        <w:numPr>
          <w:ilvl w:val="0"/>
          <w:numId w:val="0"/>
        </w:numPr>
        <w:rPr>
          <w:rFonts w:ascii="Arial" w:hAnsi="Arial" w:cs="Arial"/>
        </w:rPr>
        <w:sectPr w:rsidR="00FF0206">
          <w:headerReference w:type="default" r:id="rId8"/>
          <w:footerReference w:type="default" r:id="rId9"/>
          <w:pgSz w:w="11907" w:h="16840"/>
          <w:pgMar w:top="77" w:right="851" w:bottom="561" w:left="851" w:header="239" w:footer="236" w:gutter="0"/>
          <w:cols w:space="720"/>
        </w:sectPr>
      </w:pPr>
    </w:p>
    <w:p w14:paraId="1D5264B4" w14:textId="77777777" w:rsidR="00FF0206" w:rsidRDefault="00FF0206">
      <w:pPr>
        <w:pStyle w:val="aHeaderLevel3"/>
        <w:numPr>
          <w:ilvl w:val="0"/>
          <w:numId w:val="0"/>
        </w:numPr>
        <w:rPr>
          <w:rFonts w:ascii="Arial" w:hAnsi="Arial" w:cs="Arial"/>
        </w:rPr>
      </w:pPr>
      <w:r>
        <w:rPr>
          <w:rFonts w:ascii="Arial" w:hAnsi="Arial" w:cs="Arial"/>
        </w:rPr>
        <w:lastRenderedPageBreak/>
        <w:t>Person Specification</w:t>
      </w:r>
    </w:p>
    <w:p w14:paraId="7CEE1D09" w14:textId="77777777" w:rsidR="00FF0206" w:rsidRPr="002D19DD" w:rsidRDefault="00FF0206" w:rsidP="00BE392D">
      <w:pPr>
        <w:pStyle w:val="aHeaderLevel2"/>
        <w:numPr>
          <w:ilvl w:val="0"/>
          <w:numId w:val="0"/>
        </w:numPr>
        <w:rPr>
          <w:rFonts w:ascii="Arial" w:hAnsi="Arial" w:cs="Arial"/>
          <w:sz w:val="20"/>
          <w:szCs w:val="20"/>
        </w:rPr>
      </w:pPr>
    </w:p>
    <w:p w14:paraId="55DCE5B1" w14:textId="77777777" w:rsidR="00963814" w:rsidRDefault="00963814" w:rsidP="00963814">
      <w:pPr>
        <w:pStyle w:val="Title"/>
        <w:rPr>
          <w:rFonts w:ascii="Arial" w:hAnsi="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3387"/>
        <w:gridCol w:w="3338"/>
        <w:gridCol w:w="2317"/>
      </w:tblGrid>
      <w:tr w:rsidR="00052576" w14:paraId="6ED766BD" w14:textId="77777777" w:rsidTr="0093201E">
        <w:tc>
          <w:tcPr>
            <w:tcW w:w="2109" w:type="dxa"/>
            <w:tcBorders>
              <w:top w:val="single" w:sz="4" w:space="0" w:color="auto"/>
              <w:left w:val="single" w:sz="4" w:space="0" w:color="auto"/>
              <w:bottom w:val="single" w:sz="4" w:space="0" w:color="auto"/>
              <w:right w:val="single" w:sz="4" w:space="0" w:color="auto"/>
            </w:tcBorders>
          </w:tcPr>
          <w:p w14:paraId="1664A838" w14:textId="77777777" w:rsidR="00963814" w:rsidRDefault="00963814" w:rsidP="0093201E">
            <w:pPr>
              <w:rPr>
                <w:rFonts w:ascii="Arial" w:hAnsi="Arial"/>
                <w:b/>
                <w:bCs/>
                <w:sz w:val="22"/>
                <w:szCs w:val="22"/>
              </w:rPr>
            </w:pPr>
          </w:p>
        </w:tc>
        <w:tc>
          <w:tcPr>
            <w:tcW w:w="3762" w:type="dxa"/>
            <w:tcBorders>
              <w:left w:val="single" w:sz="4" w:space="0" w:color="auto"/>
            </w:tcBorders>
          </w:tcPr>
          <w:p w14:paraId="2E963BEB" w14:textId="77777777" w:rsidR="00963814" w:rsidRDefault="00963814" w:rsidP="0093201E">
            <w:pPr>
              <w:rPr>
                <w:rFonts w:ascii="Arial" w:hAnsi="Arial"/>
                <w:b/>
                <w:bCs/>
                <w:sz w:val="22"/>
                <w:szCs w:val="22"/>
              </w:rPr>
            </w:pPr>
            <w:r>
              <w:rPr>
                <w:rFonts w:ascii="Arial" w:hAnsi="Arial"/>
                <w:b/>
                <w:bCs/>
                <w:sz w:val="22"/>
                <w:szCs w:val="22"/>
              </w:rPr>
              <w:t>Essential</w:t>
            </w:r>
          </w:p>
        </w:tc>
        <w:tc>
          <w:tcPr>
            <w:tcW w:w="2877" w:type="dxa"/>
          </w:tcPr>
          <w:p w14:paraId="54857C76" w14:textId="77777777" w:rsidR="00963814" w:rsidRDefault="00963814" w:rsidP="0093201E">
            <w:pPr>
              <w:rPr>
                <w:rFonts w:ascii="Arial" w:hAnsi="Arial"/>
                <w:b/>
                <w:bCs/>
                <w:sz w:val="22"/>
                <w:szCs w:val="22"/>
              </w:rPr>
            </w:pPr>
            <w:r>
              <w:rPr>
                <w:rFonts w:ascii="Arial" w:hAnsi="Arial"/>
                <w:b/>
                <w:bCs/>
                <w:sz w:val="22"/>
                <w:szCs w:val="22"/>
              </w:rPr>
              <w:t>Desirable</w:t>
            </w:r>
          </w:p>
        </w:tc>
        <w:tc>
          <w:tcPr>
            <w:tcW w:w="2340" w:type="dxa"/>
          </w:tcPr>
          <w:p w14:paraId="2004AFC2" w14:textId="77777777" w:rsidR="00963814" w:rsidRDefault="00963814" w:rsidP="0093201E">
            <w:pPr>
              <w:rPr>
                <w:rFonts w:ascii="Arial" w:hAnsi="Arial"/>
                <w:b/>
                <w:bCs/>
                <w:sz w:val="22"/>
                <w:szCs w:val="22"/>
              </w:rPr>
            </w:pPr>
            <w:r>
              <w:rPr>
                <w:rFonts w:ascii="Arial" w:hAnsi="Arial"/>
                <w:b/>
                <w:bCs/>
                <w:sz w:val="22"/>
                <w:szCs w:val="22"/>
              </w:rPr>
              <w:t>Method of Assessment</w:t>
            </w:r>
          </w:p>
        </w:tc>
      </w:tr>
      <w:tr w:rsidR="00052576" w:rsidRPr="007B3597" w14:paraId="42E28703" w14:textId="77777777" w:rsidTr="0093201E">
        <w:trPr>
          <w:trHeight w:val="1645"/>
        </w:trPr>
        <w:tc>
          <w:tcPr>
            <w:tcW w:w="2109" w:type="dxa"/>
            <w:tcBorders>
              <w:top w:val="single" w:sz="4" w:space="0" w:color="auto"/>
              <w:left w:val="single" w:sz="4" w:space="0" w:color="auto"/>
              <w:bottom w:val="single" w:sz="4" w:space="0" w:color="auto"/>
              <w:right w:val="single" w:sz="4" w:space="0" w:color="auto"/>
            </w:tcBorders>
          </w:tcPr>
          <w:p w14:paraId="588D4284" w14:textId="77777777" w:rsidR="00963814" w:rsidRDefault="00963814" w:rsidP="0093201E">
            <w:pPr>
              <w:rPr>
                <w:rFonts w:ascii="Arial" w:hAnsi="Arial"/>
                <w:sz w:val="22"/>
                <w:szCs w:val="22"/>
              </w:rPr>
            </w:pPr>
            <w:r>
              <w:rPr>
                <w:rFonts w:ascii="Arial" w:hAnsi="Arial"/>
                <w:sz w:val="22"/>
                <w:szCs w:val="22"/>
              </w:rPr>
              <w:t>Qualification</w:t>
            </w:r>
          </w:p>
        </w:tc>
        <w:tc>
          <w:tcPr>
            <w:tcW w:w="3762" w:type="dxa"/>
            <w:tcBorders>
              <w:left w:val="single" w:sz="4" w:space="0" w:color="auto"/>
            </w:tcBorders>
          </w:tcPr>
          <w:p w14:paraId="5DDBFD6A" w14:textId="766F56F9" w:rsidR="00963814" w:rsidRPr="00F05B8E" w:rsidRDefault="004D136B" w:rsidP="009977C8">
            <w:pPr>
              <w:numPr>
                <w:ilvl w:val="0"/>
                <w:numId w:val="14"/>
              </w:numPr>
              <w:autoSpaceDE w:val="0"/>
              <w:autoSpaceDN w:val="0"/>
              <w:adjustRightInd w:val="0"/>
              <w:spacing w:before="120"/>
              <w:rPr>
                <w:rFonts w:ascii="Arial" w:hAnsi="Arial"/>
                <w:color w:val="231F20"/>
                <w:lang w:val="en-US"/>
              </w:rPr>
            </w:pPr>
            <w:r w:rsidRPr="00F05B8E">
              <w:rPr>
                <w:rFonts w:ascii="Arial" w:hAnsi="Arial"/>
                <w:color w:val="231F20"/>
                <w:lang w:val="en-US"/>
              </w:rPr>
              <w:t xml:space="preserve">BTEC Higher or NVQ Level </w:t>
            </w:r>
            <w:r w:rsidR="00971481" w:rsidRPr="00F05B8E">
              <w:rPr>
                <w:rFonts w:ascii="Arial" w:hAnsi="Arial"/>
                <w:color w:val="231F20"/>
                <w:lang w:val="en-US"/>
              </w:rPr>
              <w:t>3</w:t>
            </w:r>
            <w:r w:rsidRPr="00F05B8E">
              <w:rPr>
                <w:rFonts w:ascii="Arial" w:hAnsi="Arial"/>
                <w:color w:val="231F20"/>
                <w:lang w:val="en-US"/>
              </w:rPr>
              <w:t xml:space="preserve"> or relevant equiv</w:t>
            </w:r>
            <w:r w:rsidR="00423DEB" w:rsidRPr="00F05B8E">
              <w:rPr>
                <w:rFonts w:ascii="Arial" w:hAnsi="Arial"/>
                <w:color w:val="231F20"/>
                <w:lang w:val="en-US"/>
              </w:rPr>
              <w:t>alent</w:t>
            </w:r>
            <w:r w:rsidR="00052576" w:rsidRPr="00F05B8E">
              <w:rPr>
                <w:rFonts w:ascii="Arial" w:hAnsi="Arial"/>
                <w:color w:val="231F20"/>
                <w:lang w:val="en-US"/>
              </w:rPr>
              <w:t xml:space="preserve"> </w:t>
            </w:r>
          </w:p>
          <w:p w14:paraId="5B95B993" w14:textId="77777777" w:rsidR="00963814" w:rsidRPr="001737A7" w:rsidRDefault="00963814" w:rsidP="0093201E">
            <w:pPr>
              <w:autoSpaceDE w:val="0"/>
              <w:autoSpaceDN w:val="0"/>
              <w:adjustRightInd w:val="0"/>
              <w:spacing w:before="120"/>
              <w:ind w:left="264"/>
              <w:rPr>
                <w:rFonts w:ascii="Arial" w:hAnsi="Arial"/>
                <w:color w:val="231F20"/>
                <w:lang w:val="en-US"/>
              </w:rPr>
            </w:pPr>
          </w:p>
        </w:tc>
        <w:tc>
          <w:tcPr>
            <w:tcW w:w="2877" w:type="dxa"/>
          </w:tcPr>
          <w:p w14:paraId="19FD3617" w14:textId="0D060DE9" w:rsidR="00963814" w:rsidRPr="001737A7" w:rsidRDefault="00052576" w:rsidP="00963814">
            <w:pPr>
              <w:numPr>
                <w:ilvl w:val="0"/>
                <w:numId w:val="14"/>
              </w:numPr>
              <w:rPr>
                <w:rFonts w:ascii="Arial" w:hAnsi="Arial"/>
                <w:bCs/>
              </w:rPr>
            </w:pPr>
            <w:r w:rsidRPr="001737A7">
              <w:rPr>
                <w:rFonts w:ascii="Arial" w:hAnsi="Arial"/>
                <w:bCs/>
              </w:rPr>
              <w:t xml:space="preserve">Other relevant qualifications e.g. </w:t>
            </w:r>
            <w:r w:rsidR="00963814" w:rsidRPr="001737A7">
              <w:rPr>
                <w:rFonts w:ascii="Arial" w:hAnsi="Arial"/>
                <w:bCs/>
              </w:rPr>
              <w:t>Management</w:t>
            </w:r>
            <w:r w:rsidR="00A75C09" w:rsidRPr="001737A7">
              <w:rPr>
                <w:rFonts w:ascii="Arial" w:hAnsi="Arial"/>
                <w:bCs/>
              </w:rPr>
              <w:t>/supervisory</w:t>
            </w:r>
            <w:r w:rsidRPr="001737A7">
              <w:rPr>
                <w:rFonts w:ascii="Arial" w:hAnsi="Arial"/>
                <w:bCs/>
              </w:rPr>
              <w:t xml:space="preserve">, </w:t>
            </w:r>
            <w:r w:rsidR="004D136B">
              <w:rPr>
                <w:rFonts w:ascii="Arial" w:hAnsi="Arial"/>
                <w:bCs/>
              </w:rPr>
              <w:t>B</w:t>
            </w:r>
            <w:r w:rsidRPr="001737A7">
              <w:rPr>
                <w:rFonts w:ascii="Arial" w:hAnsi="Arial"/>
                <w:bCs/>
              </w:rPr>
              <w:t xml:space="preserve">usiness </w:t>
            </w:r>
            <w:r w:rsidR="004D136B">
              <w:rPr>
                <w:rFonts w:ascii="Arial" w:hAnsi="Arial"/>
                <w:bCs/>
              </w:rPr>
              <w:t>A</w:t>
            </w:r>
            <w:r w:rsidRPr="001737A7">
              <w:rPr>
                <w:rFonts w:ascii="Arial" w:hAnsi="Arial"/>
                <w:bCs/>
              </w:rPr>
              <w:t xml:space="preserve">dministration, </w:t>
            </w:r>
            <w:r w:rsidR="004D136B">
              <w:rPr>
                <w:rFonts w:ascii="Arial" w:hAnsi="Arial"/>
                <w:bCs/>
              </w:rPr>
              <w:t>C</w:t>
            </w:r>
            <w:r w:rsidRPr="001737A7">
              <w:rPr>
                <w:rFonts w:ascii="Arial" w:hAnsi="Arial"/>
                <w:bCs/>
              </w:rPr>
              <w:t xml:space="preserve">ustomer </w:t>
            </w:r>
            <w:r w:rsidR="004D136B">
              <w:rPr>
                <w:rFonts w:ascii="Arial" w:hAnsi="Arial"/>
                <w:bCs/>
              </w:rPr>
              <w:t>S</w:t>
            </w:r>
            <w:r w:rsidRPr="001737A7">
              <w:rPr>
                <w:rFonts w:ascii="Arial" w:hAnsi="Arial"/>
                <w:bCs/>
              </w:rPr>
              <w:t xml:space="preserve">ervices, </w:t>
            </w:r>
            <w:r w:rsidR="00D105DB">
              <w:rPr>
                <w:rFonts w:ascii="Arial" w:hAnsi="Arial"/>
                <w:bCs/>
              </w:rPr>
              <w:t xml:space="preserve">Education &amp; Training, </w:t>
            </w:r>
            <w:r w:rsidRPr="001737A7">
              <w:rPr>
                <w:rFonts w:ascii="Arial" w:hAnsi="Arial"/>
                <w:bCs/>
              </w:rPr>
              <w:t>ICT</w:t>
            </w:r>
            <w:r w:rsidR="004D136B">
              <w:rPr>
                <w:rFonts w:ascii="Arial" w:hAnsi="Arial"/>
                <w:bCs/>
              </w:rPr>
              <w:t xml:space="preserve"> system development, Data Reporting or Analysis</w:t>
            </w:r>
          </w:p>
          <w:p w14:paraId="2210C33C" w14:textId="5EA52F08" w:rsidR="00963814" w:rsidRPr="001737A7" w:rsidRDefault="00963814" w:rsidP="00423DEB">
            <w:pPr>
              <w:ind w:left="360"/>
              <w:rPr>
                <w:rFonts w:ascii="Arial" w:hAnsi="Arial"/>
                <w:b/>
                <w:bCs/>
              </w:rPr>
            </w:pPr>
          </w:p>
          <w:p w14:paraId="781E9515" w14:textId="77777777" w:rsidR="00963814" w:rsidRPr="001737A7" w:rsidRDefault="00963814" w:rsidP="00963814">
            <w:pPr>
              <w:rPr>
                <w:rFonts w:ascii="Arial" w:hAnsi="Arial"/>
                <w:b/>
                <w:bCs/>
              </w:rPr>
            </w:pPr>
          </w:p>
        </w:tc>
        <w:tc>
          <w:tcPr>
            <w:tcW w:w="2340" w:type="dxa"/>
          </w:tcPr>
          <w:p w14:paraId="484A40FD" w14:textId="77777777" w:rsidR="00963814" w:rsidRPr="001737A7" w:rsidRDefault="00963814" w:rsidP="00963814">
            <w:pPr>
              <w:numPr>
                <w:ilvl w:val="0"/>
                <w:numId w:val="12"/>
              </w:numPr>
              <w:rPr>
                <w:rFonts w:ascii="Arial" w:hAnsi="Arial"/>
              </w:rPr>
            </w:pPr>
            <w:r w:rsidRPr="001737A7">
              <w:rPr>
                <w:rFonts w:ascii="Arial" w:hAnsi="Arial"/>
              </w:rPr>
              <w:t>Application form</w:t>
            </w:r>
          </w:p>
          <w:p w14:paraId="63ABF536" w14:textId="77777777" w:rsidR="00963814" w:rsidRPr="001737A7" w:rsidRDefault="00963814" w:rsidP="00963814">
            <w:pPr>
              <w:numPr>
                <w:ilvl w:val="0"/>
                <w:numId w:val="12"/>
              </w:numPr>
              <w:rPr>
                <w:rFonts w:ascii="Arial" w:hAnsi="Arial"/>
              </w:rPr>
            </w:pPr>
            <w:r w:rsidRPr="001737A7">
              <w:rPr>
                <w:rFonts w:ascii="Arial" w:hAnsi="Arial"/>
              </w:rPr>
              <w:t>Selection Process</w:t>
            </w:r>
          </w:p>
          <w:p w14:paraId="56EB0783" w14:textId="77777777" w:rsidR="00963814" w:rsidRPr="001737A7" w:rsidRDefault="00963814" w:rsidP="00963814">
            <w:pPr>
              <w:numPr>
                <w:ilvl w:val="0"/>
                <w:numId w:val="12"/>
              </w:numPr>
              <w:rPr>
                <w:rFonts w:ascii="Arial" w:hAnsi="Arial"/>
              </w:rPr>
            </w:pPr>
            <w:r w:rsidRPr="001737A7">
              <w:rPr>
                <w:rFonts w:ascii="Arial" w:hAnsi="Arial"/>
              </w:rPr>
              <w:t>Pre-employment checks</w:t>
            </w:r>
          </w:p>
          <w:p w14:paraId="118BFFD7" w14:textId="77777777" w:rsidR="00963814" w:rsidRPr="001737A7" w:rsidRDefault="00963814" w:rsidP="0093201E">
            <w:pPr>
              <w:rPr>
                <w:rFonts w:ascii="Arial" w:hAnsi="Arial"/>
              </w:rPr>
            </w:pPr>
          </w:p>
        </w:tc>
      </w:tr>
      <w:tr w:rsidR="00052576" w:rsidRPr="007B3597" w14:paraId="77F2EFEE" w14:textId="77777777" w:rsidTr="0093201E">
        <w:trPr>
          <w:trHeight w:val="1772"/>
        </w:trPr>
        <w:tc>
          <w:tcPr>
            <w:tcW w:w="2109" w:type="dxa"/>
            <w:tcBorders>
              <w:top w:val="single" w:sz="4" w:space="0" w:color="auto"/>
              <w:left w:val="single" w:sz="4" w:space="0" w:color="auto"/>
              <w:bottom w:val="single" w:sz="4" w:space="0" w:color="auto"/>
              <w:right w:val="single" w:sz="4" w:space="0" w:color="auto"/>
            </w:tcBorders>
          </w:tcPr>
          <w:p w14:paraId="076268DE" w14:textId="77777777" w:rsidR="00963814" w:rsidRDefault="00963814" w:rsidP="0093201E">
            <w:pPr>
              <w:rPr>
                <w:rFonts w:ascii="Arial" w:hAnsi="Arial"/>
                <w:sz w:val="22"/>
                <w:szCs w:val="22"/>
              </w:rPr>
            </w:pPr>
            <w:r>
              <w:rPr>
                <w:rFonts w:ascii="Arial" w:hAnsi="Arial"/>
                <w:sz w:val="22"/>
                <w:szCs w:val="22"/>
              </w:rPr>
              <w:t>Experience</w:t>
            </w:r>
          </w:p>
        </w:tc>
        <w:tc>
          <w:tcPr>
            <w:tcW w:w="3762" w:type="dxa"/>
            <w:tcBorders>
              <w:left w:val="single" w:sz="4" w:space="0" w:color="auto"/>
            </w:tcBorders>
          </w:tcPr>
          <w:p w14:paraId="08DA71D9" w14:textId="640CF61A" w:rsidR="00052576" w:rsidRPr="00D105DB" w:rsidRDefault="00D105DB" w:rsidP="00B047A6">
            <w:pPr>
              <w:numPr>
                <w:ilvl w:val="0"/>
                <w:numId w:val="14"/>
              </w:numPr>
              <w:autoSpaceDE w:val="0"/>
              <w:autoSpaceDN w:val="0"/>
              <w:adjustRightInd w:val="0"/>
              <w:spacing w:before="120"/>
              <w:rPr>
                <w:rFonts w:ascii="Arial" w:hAnsi="Arial"/>
              </w:rPr>
            </w:pPr>
            <w:r w:rsidRPr="00D105DB">
              <w:rPr>
                <w:rFonts w:ascii="Arial" w:hAnsi="Arial"/>
              </w:rPr>
              <w:t>E</w:t>
            </w:r>
            <w:r w:rsidR="00052576" w:rsidRPr="00D105DB">
              <w:rPr>
                <w:rFonts w:ascii="Arial" w:hAnsi="Arial"/>
              </w:rPr>
              <w:t>xperience in relevant service area (s)</w:t>
            </w:r>
            <w:r w:rsidRPr="00D105DB">
              <w:rPr>
                <w:rFonts w:ascii="Arial" w:hAnsi="Arial"/>
              </w:rPr>
              <w:t xml:space="preserve"> and </w:t>
            </w:r>
            <w:r w:rsidR="00052576" w:rsidRPr="00D105DB">
              <w:rPr>
                <w:rFonts w:ascii="Arial" w:hAnsi="Arial"/>
              </w:rPr>
              <w:t>of local government structure and operation</w:t>
            </w:r>
          </w:p>
          <w:p w14:paraId="3F4E3F04" w14:textId="16C54605" w:rsidR="00052576" w:rsidRPr="001737A7" w:rsidRDefault="00052576" w:rsidP="00052576">
            <w:pPr>
              <w:numPr>
                <w:ilvl w:val="0"/>
                <w:numId w:val="14"/>
              </w:numPr>
              <w:autoSpaceDE w:val="0"/>
              <w:autoSpaceDN w:val="0"/>
              <w:adjustRightInd w:val="0"/>
              <w:spacing w:before="120"/>
              <w:rPr>
                <w:rFonts w:ascii="Arial" w:hAnsi="Arial"/>
              </w:rPr>
            </w:pPr>
            <w:r w:rsidRPr="001737A7">
              <w:rPr>
                <w:rFonts w:ascii="Arial" w:hAnsi="Arial"/>
              </w:rPr>
              <w:t xml:space="preserve">Local </w:t>
            </w:r>
            <w:r w:rsidR="00D105DB">
              <w:rPr>
                <w:rFonts w:ascii="Arial" w:hAnsi="Arial"/>
              </w:rPr>
              <w:t>g</w:t>
            </w:r>
            <w:r w:rsidRPr="001737A7">
              <w:rPr>
                <w:rFonts w:ascii="Arial" w:hAnsi="Arial"/>
              </w:rPr>
              <w:t>overnment and associated policy and procedures</w:t>
            </w:r>
          </w:p>
          <w:p w14:paraId="4C6D573C" w14:textId="49863748" w:rsidR="00D105DB" w:rsidRDefault="001737A7" w:rsidP="00052576">
            <w:pPr>
              <w:numPr>
                <w:ilvl w:val="0"/>
                <w:numId w:val="14"/>
              </w:numPr>
              <w:autoSpaceDE w:val="0"/>
              <w:autoSpaceDN w:val="0"/>
              <w:adjustRightInd w:val="0"/>
              <w:spacing w:before="120"/>
              <w:rPr>
                <w:rFonts w:ascii="Arial" w:hAnsi="Arial"/>
              </w:rPr>
            </w:pPr>
            <w:r>
              <w:rPr>
                <w:rFonts w:ascii="Arial" w:hAnsi="Arial"/>
              </w:rPr>
              <w:t>E</w:t>
            </w:r>
            <w:r w:rsidR="00052576" w:rsidRPr="001737A7">
              <w:rPr>
                <w:rFonts w:ascii="Arial" w:hAnsi="Arial"/>
              </w:rPr>
              <w:t xml:space="preserve">xperience of </w:t>
            </w:r>
            <w:r w:rsidR="00D105DB">
              <w:rPr>
                <w:rFonts w:ascii="Arial" w:hAnsi="Arial"/>
              </w:rPr>
              <w:t xml:space="preserve">interpreting and </w:t>
            </w:r>
            <w:proofErr w:type="gramStart"/>
            <w:r w:rsidR="00D105DB">
              <w:rPr>
                <w:rFonts w:ascii="Arial" w:hAnsi="Arial"/>
              </w:rPr>
              <w:t>communicating</w:t>
            </w:r>
            <w:r w:rsidR="00052576" w:rsidRPr="001737A7">
              <w:rPr>
                <w:rFonts w:ascii="Arial" w:hAnsi="Arial"/>
              </w:rPr>
              <w:t xml:space="preserve">  complex</w:t>
            </w:r>
            <w:proofErr w:type="gramEnd"/>
            <w:r w:rsidR="00052576" w:rsidRPr="001737A7">
              <w:rPr>
                <w:rFonts w:ascii="Arial" w:hAnsi="Arial"/>
              </w:rPr>
              <w:t xml:space="preserve"> or technical information</w:t>
            </w:r>
            <w:r w:rsidR="00D105DB">
              <w:rPr>
                <w:rFonts w:ascii="Arial" w:hAnsi="Arial"/>
              </w:rPr>
              <w:t xml:space="preserve"> to staff and/or customers</w:t>
            </w:r>
          </w:p>
          <w:p w14:paraId="6C72D74B" w14:textId="0164827E" w:rsidR="00D105DB" w:rsidRPr="00F05B8E" w:rsidRDefault="00D105DB" w:rsidP="00A83E51">
            <w:pPr>
              <w:numPr>
                <w:ilvl w:val="0"/>
                <w:numId w:val="14"/>
              </w:numPr>
              <w:autoSpaceDE w:val="0"/>
              <w:autoSpaceDN w:val="0"/>
              <w:adjustRightInd w:val="0"/>
              <w:spacing w:before="120"/>
              <w:rPr>
                <w:rFonts w:ascii="Arial" w:hAnsi="Arial"/>
              </w:rPr>
            </w:pPr>
            <w:r w:rsidRPr="00F05B8E">
              <w:rPr>
                <w:rFonts w:ascii="Arial" w:hAnsi="Arial"/>
              </w:rPr>
              <w:t xml:space="preserve">Experience of ICT </w:t>
            </w:r>
            <w:r w:rsidR="00052576" w:rsidRPr="00F05B8E">
              <w:rPr>
                <w:rFonts w:ascii="Arial" w:hAnsi="Arial"/>
              </w:rPr>
              <w:t>system development</w:t>
            </w:r>
          </w:p>
          <w:p w14:paraId="72D5BF69" w14:textId="77777777" w:rsidR="00963814" w:rsidRPr="001737A7" w:rsidRDefault="00963814" w:rsidP="00052576">
            <w:pPr>
              <w:autoSpaceDE w:val="0"/>
              <w:autoSpaceDN w:val="0"/>
              <w:adjustRightInd w:val="0"/>
              <w:spacing w:before="120"/>
              <w:ind w:left="360"/>
              <w:rPr>
                <w:rFonts w:ascii="Arial" w:hAnsi="Arial"/>
              </w:rPr>
            </w:pPr>
          </w:p>
        </w:tc>
        <w:tc>
          <w:tcPr>
            <w:tcW w:w="2877" w:type="dxa"/>
          </w:tcPr>
          <w:p w14:paraId="315A678E" w14:textId="77777777" w:rsidR="00D105DB" w:rsidRDefault="00963814" w:rsidP="00963814">
            <w:pPr>
              <w:numPr>
                <w:ilvl w:val="0"/>
                <w:numId w:val="14"/>
              </w:numPr>
              <w:autoSpaceDE w:val="0"/>
              <w:autoSpaceDN w:val="0"/>
              <w:adjustRightInd w:val="0"/>
              <w:spacing w:before="120"/>
              <w:rPr>
                <w:rFonts w:ascii="Arial" w:hAnsi="Arial"/>
                <w:color w:val="231F20"/>
                <w:lang w:val="en-US"/>
              </w:rPr>
            </w:pPr>
            <w:r w:rsidRPr="001737A7">
              <w:rPr>
                <w:rFonts w:ascii="Arial" w:hAnsi="Arial"/>
                <w:color w:val="231F20"/>
                <w:lang w:val="en-US"/>
              </w:rPr>
              <w:t xml:space="preserve">Experience in the management of change </w:t>
            </w:r>
          </w:p>
          <w:p w14:paraId="1B089ED6" w14:textId="77777777" w:rsidR="00D105DB" w:rsidRDefault="00D105DB" w:rsidP="00963814">
            <w:pPr>
              <w:numPr>
                <w:ilvl w:val="0"/>
                <w:numId w:val="14"/>
              </w:numPr>
              <w:autoSpaceDE w:val="0"/>
              <w:autoSpaceDN w:val="0"/>
              <w:adjustRightInd w:val="0"/>
              <w:spacing w:before="120"/>
              <w:rPr>
                <w:rFonts w:ascii="Arial" w:hAnsi="Arial"/>
                <w:color w:val="231F20"/>
                <w:lang w:val="en-US"/>
              </w:rPr>
            </w:pPr>
            <w:r>
              <w:rPr>
                <w:rFonts w:ascii="Arial" w:hAnsi="Arial"/>
                <w:color w:val="231F20"/>
                <w:lang w:val="en-US"/>
              </w:rPr>
              <w:t xml:space="preserve">Experience in developing and delivering training </w:t>
            </w:r>
            <w:proofErr w:type="spellStart"/>
            <w:r>
              <w:rPr>
                <w:rFonts w:ascii="Arial" w:hAnsi="Arial"/>
                <w:color w:val="231F20"/>
                <w:lang w:val="en-US"/>
              </w:rPr>
              <w:t>programmes</w:t>
            </w:r>
            <w:proofErr w:type="spellEnd"/>
          </w:p>
          <w:p w14:paraId="0D1D1755" w14:textId="7A484FA2" w:rsidR="00963814" w:rsidRDefault="00D105DB" w:rsidP="00963814">
            <w:pPr>
              <w:numPr>
                <w:ilvl w:val="0"/>
                <w:numId w:val="14"/>
              </w:numPr>
              <w:autoSpaceDE w:val="0"/>
              <w:autoSpaceDN w:val="0"/>
              <w:adjustRightInd w:val="0"/>
              <w:spacing w:before="120"/>
              <w:rPr>
                <w:rFonts w:ascii="Arial" w:hAnsi="Arial"/>
                <w:color w:val="231F20"/>
                <w:lang w:val="en-US"/>
              </w:rPr>
            </w:pPr>
            <w:r>
              <w:rPr>
                <w:rFonts w:ascii="Arial" w:hAnsi="Arial"/>
                <w:color w:val="231F20"/>
                <w:lang w:val="en-US"/>
              </w:rPr>
              <w:t>Experience of presenting and motivational skills</w:t>
            </w:r>
            <w:r w:rsidR="00963814" w:rsidRPr="001737A7">
              <w:rPr>
                <w:rFonts w:ascii="Arial" w:hAnsi="Arial"/>
                <w:color w:val="231F20"/>
                <w:lang w:val="en-US"/>
              </w:rPr>
              <w:t xml:space="preserve"> </w:t>
            </w:r>
          </w:p>
          <w:p w14:paraId="530F415B" w14:textId="6E7F9647" w:rsidR="003D57AF" w:rsidRPr="00F05B8E" w:rsidRDefault="003D57AF" w:rsidP="003D57AF">
            <w:pPr>
              <w:numPr>
                <w:ilvl w:val="0"/>
                <w:numId w:val="14"/>
              </w:numPr>
              <w:autoSpaceDE w:val="0"/>
              <w:autoSpaceDN w:val="0"/>
              <w:adjustRightInd w:val="0"/>
              <w:spacing w:before="120"/>
              <w:rPr>
                <w:rFonts w:ascii="Arial" w:hAnsi="Arial"/>
              </w:rPr>
            </w:pPr>
            <w:r w:rsidRPr="00F05B8E">
              <w:rPr>
                <w:rFonts w:ascii="Arial" w:hAnsi="Arial"/>
              </w:rPr>
              <w:t>Experience of using CIVICA APP/</w:t>
            </w:r>
            <w:proofErr w:type="spellStart"/>
            <w:r w:rsidRPr="00F05B8E">
              <w:rPr>
                <w:rFonts w:ascii="Arial" w:hAnsi="Arial"/>
              </w:rPr>
              <w:t>Cx</w:t>
            </w:r>
            <w:proofErr w:type="spellEnd"/>
          </w:p>
          <w:p w14:paraId="52A1087D" w14:textId="3428AD73" w:rsidR="003D57AF" w:rsidRPr="00F05B8E" w:rsidRDefault="003D57AF" w:rsidP="003D57AF">
            <w:pPr>
              <w:numPr>
                <w:ilvl w:val="0"/>
                <w:numId w:val="14"/>
              </w:numPr>
              <w:autoSpaceDE w:val="0"/>
              <w:autoSpaceDN w:val="0"/>
              <w:adjustRightInd w:val="0"/>
              <w:spacing w:before="120"/>
              <w:rPr>
                <w:rFonts w:ascii="Arial" w:hAnsi="Arial"/>
              </w:rPr>
            </w:pPr>
            <w:r w:rsidRPr="00F05B8E">
              <w:rPr>
                <w:rFonts w:ascii="Arial" w:hAnsi="Arial"/>
              </w:rPr>
              <w:t>Experience of database system administration</w:t>
            </w:r>
          </w:p>
          <w:p w14:paraId="4323E4D9" w14:textId="77777777" w:rsidR="003D57AF" w:rsidRPr="001737A7" w:rsidRDefault="003D57AF" w:rsidP="003D57AF">
            <w:pPr>
              <w:autoSpaceDE w:val="0"/>
              <w:autoSpaceDN w:val="0"/>
              <w:adjustRightInd w:val="0"/>
              <w:spacing w:before="120"/>
              <w:ind w:left="360"/>
              <w:rPr>
                <w:rFonts w:ascii="Arial" w:hAnsi="Arial"/>
                <w:color w:val="231F20"/>
                <w:lang w:val="en-US"/>
              </w:rPr>
            </w:pPr>
          </w:p>
          <w:p w14:paraId="2ACF9C74" w14:textId="20628762" w:rsidR="00963814" w:rsidRPr="001737A7" w:rsidRDefault="00963814" w:rsidP="005134FD">
            <w:pPr>
              <w:autoSpaceDE w:val="0"/>
              <w:autoSpaceDN w:val="0"/>
              <w:adjustRightInd w:val="0"/>
              <w:spacing w:before="120"/>
              <w:rPr>
                <w:rFonts w:ascii="Arial" w:hAnsi="Arial"/>
                <w:color w:val="231F20"/>
                <w:lang w:val="en-US"/>
              </w:rPr>
            </w:pPr>
          </w:p>
          <w:p w14:paraId="79B1DAA4" w14:textId="77777777" w:rsidR="00963814" w:rsidRPr="001737A7" w:rsidRDefault="00963814" w:rsidP="00963814">
            <w:pPr>
              <w:ind w:left="360"/>
              <w:rPr>
                <w:rFonts w:ascii="Arial" w:hAnsi="Arial"/>
              </w:rPr>
            </w:pPr>
          </w:p>
        </w:tc>
        <w:tc>
          <w:tcPr>
            <w:tcW w:w="2340" w:type="dxa"/>
          </w:tcPr>
          <w:p w14:paraId="371DB0E0" w14:textId="77777777" w:rsidR="00963814" w:rsidRPr="001737A7" w:rsidRDefault="00963814" w:rsidP="00963814">
            <w:pPr>
              <w:numPr>
                <w:ilvl w:val="0"/>
                <w:numId w:val="12"/>
              </w:numPr>
              <w:rPr>
                <w:rFonts w:ascii="Arial" w:hAnsi="Arial"/>
              </w:rPr>
            </w:pPr>
            <w:r w:rsidRPr="001737A7">
              <w:rPr>
                <w:rFonts w:ascii="Arial" w:hAnsi="Arial"/>
              </w:rPr>
              <w:t>Application form</w:t>
            </w:r>
          </w:p>
          <w:p w14:paraId="09175F6A" w14:textId="77777777" w:rsidR="00963814" w:rsidRPr="001737A7" w:rsidRDefault="00963814" w:rsidP="00963814">
            <w:pPr>
              <w:numPr>
                <w:ilvl w:val="0"/>
                <w:numId w:val="12"/>
              </w:numPr>
              <w:rPr>
                <w:rFonts w:ascii="Arial" w:hAnsi="Arial"/>
              </w:rPr>
            </w:pPr>
            <w:r w:rsidRPr="001737A7">
              <w:rPr>
                <w:rFonts w:ascii="Arial" w:hAnsi="Arial"/>
              </w:rPr>
              <w:t>Selection Process</w:t>
            </w:r>
          </w:p>
          <w:p w14:paraId="60B41769" w14:textId="77777777" w:rsidR="00963814" w:rsidRPr="001737A7" w:rsidRDefault="00963814" w:rsidP="00963814">
            <w:pPr>
              <w:numPr>
                <w:ilvl w:val="0"/>
                <w:numId w:val="12"/>
              </w:numPr>
              <w:rPr>
                <w:rFonts w:ascii="Arial" w:hAnsi="Arial"/>
              </w:rPr>
            </w:pPr>
            <w:r w:rsidRPr="001737A7">
              <w:rPr>
                <w:rFonts w:ascii="Arial" w:hAnsi="Arial"/>
              </w:rPr>
              <w:t>Pre-employment checks</w:t>
            </w:r>
          </w:p>
        </w:tc>
      </w:tr>
      <w:tr w:rsidR="00052576" w:rsidRPr="007B3597" w14:paraId="4F008E24" w14:textId="77777777" w:rsidTr="0093201E">
        <w:trPr>
          <w:trHeight w:val="1980"/>
        </w:trPr>
        <w:tc>
          <w:tcPr>
            <w:tcW w:w="2109" w:type="dxa"/>
            <w:tcBorders>
              <w:top w:val="single" w:sz="4" w:space="0" w:color="auto"/>
              <w:left w:val="single" w:sz="4" w:space="0" w:color="auto"/>
              <w:bottom w:val="single" w:sz="4" w:space="0" w:color="auto"/>
              <w:right w:val="single" w:sz="4" w:space="0" w:color="auto"/>
            </w:tcBorders>
          </w:tcPr>
          <w:p w14:paraId="3DEB8708" w14:textId="77777777" w:rsidR="00963814" w:rsidRDefault="00963814" w:rsidP="0093201E">
            <w:pPr>
              <w:rPr>
                <w:rFonts w:ascii="Arial" w:hAnsi="Arial"/>
                <w:sz w:val="22"/>
                <w:szCs w:val="22"/>
              </w:rPr>
            </w:pPr>
            <w:r>
              <w:rPr>
                <w:rFonts w:ascii="Arial" w:hAnsi="Arial"/>
                <w:sz w:val="22"/>
                <w:szCs w:val="22"/>
              </w:rPr>
              <w:t>Skills/knowledge</w:t>
            </w:r>
          </w:p>
        </w:tc>
        <w:tc>
          <w:tcPr>
            <w:tcW w:w="3762" w:type="dxa"/>
            <w:tcBorders>
              <w:left w:val="single" w:sz="4" w:space="0" w:color="auto"/>
            </w:tcBorders>
          </w:tcPr>
          <w:p w14:paraId="38D7F421" w14:textId="77777777" w:rsidR="00052576" w:rsidRPr="001737A7" w:rsidRDefault="00052576" w:rsidP="00052576">
            <w:pPr>
              <w:numPr>
                <w:ilvl w:val="0"/>
                <w:numId w:val="14"/>
              </w:numPr>
              <w:autoSpaceDE w:val="0"/>
              <w:autoSpaceDN w:val="0"/>
              <w:adjustRightInd w:val="0"/>
              <w:spacing w:before="120"/>
              <w:rPr>
                <w:rFonts w:ascii="Arial" w:hAnsi="Arial"/>
              </w:rPr>
            </w:pPr>
            <w:r w:rsidRPr="001737A7">
              <w:rPr>
                <w:rFonts w:ascii="Arial" w:hAnsi="Arial"/>
              </w:rPr>
              <w:t>Ability to solve complex problems and demonstrate innovation in problem solving liaising with other professionals where necessary.</w:t>
            </w:r>
          </w:p>
          <w:p w14:paraId="4FBD6410" w14:textId="77777777" w:rsidR="00052576" w:rsidRPr="001737A7" w:rsidRDefault="00052576" w:rsidP="00052576">
            <w:pPr>
              <w:numPr>
                <w:ilvl w:val="0"/>
                <w:numId w:val="14"/>
              </w:numPr>
              <w:autoSpaceDE w:val="0"/>
              <w:autoSpaceDN w:val="0"/>
              <w:adjustRightInd w:val="0"/>
              <w:spacing w:before="120"/>
              <w:rPr>
                <w:rFonts w:ascii="Arial" w:hAnsi="Arial"/>
              </w:rPr>
            </w:pPr>
            <w:r w:rsidRPr="001737A7">
              <w:rPr>
                <w:rFonts w:ascii="Arial" w:hAnsi="Arial"/>
              </w:rPr>
              <w:t xml:space="preserve">Ability to lead and motivate professional, </w:t>
            </w:r>
            <w:proofErr w:type="gramStart"/>
            <w:r w:rsidRPr="001737A7">
              <w:rPr>
                <w:rFonts w:ascii="Arial" w:hAnsi="Arial"/>
              </w:rPr>
              <w:t>technical</w:t>
            </w:r>
            <w:proofErr w:type="gramEnd"/>
            <w:r w:rsidRPr="001737A7">
              <w:rPr>
                <w:rFonts w:ascii="Arial" w:hAnsi="Arial"/>
              </w:rPr>
              <w:t xml:space="preserve"> and administrative staff in meeting service objectives</w:t>
            </w:r>
          </w:p>
          <w:p w14:paraId="2FB49DFE" w14:textId="77777777" w:rsidR="00052576" w:rsidRPr="001737A7" w:rsidRDefault="00052576" w:rsidP="00052576">
            <w:pPr>
              <w:numPr>
                <w:ilvl w:val="0"/>
                <w:numId w:val="14"/>
              </w:numPr>
              <w:autoSpaceDE w:val="0"/>
              <w:autoSpaceDN w:val="0"/>
              <w:adjustRightInd w:val="0"/>
              <w:spacing w:before="120"/>
              <w:rPr>
                <w:rFonts w:ascii="Arial" w:hAnsi="Arial"/>
              </w:rPr>
            </w:pPr>
            <w:r w:rsidRPr="001737A7">
              <w:rPr>
                <w:rFonts w:ascii="Arial" w:hAnsi="Arial"/>
              </w:rPr>
              <w:t>Ability to organise and prioritise own and team workloads</w:t>
            </w:r>
          </w:p>
          <w:p w14:paraId="7A2CDAE7" w14:textId="61AE2CDA" w:rsidR="00052576" w:rsidRPr="00C46CCC" w:rsidRDefault="00052576" w:rsidP="00C46CCC">
            <w:pPr>
              <w:numPr>
                <w:ilvl w:val="0"/>
                <w:numId w:val="14"/>
              </w:numPr>
              <w:autoSpaceDE w:val="0"/>
              <w:autoSpaceDN w:val="0"/>
              <w:adjustRightInd w:val="0"/>
              <w:spacing w:before="120"/>
              <w:rPr>
                <w:rFonts w:ascii="Arial" w:hAnsi="Arial"/>
              </w:rPr>
            </w:pPr>
            <w:r w:rsidRPr="001737A7">
              <w:rPr>
                <w:rFonts w:ascii="Arial" w:hAnsi="Arial"/>
              </w:rPr>
              <w:lastRenderedPageBreak/>
              <w:t>Ability to accurately research</w:t>
            </w:r>
            <w:r w:rsidR="00C46CCC">
              <w:rPr>
                <w:rFonts w:ascii="Arial" w:hAnsi="Arial"/>
              </w:rPr>
              <w:t xml:space="preserve">, interpret and understand </w:t>
            </w:r>
            <w:r w:rsidRPr="001737A7">
              <w:rPr>
                <w:rFonts w:ascii="Arial" w:hAnsi="Arial"/>
              </w:rPr>
              <w:t xml:space="preserve">scientific, </w:t>
            </w:r>
            <w:proofErr w:type="gramStart"/>
            <w:r w:rsidRPr="001737A7">
              <w:rPr>
                <w:rFonts w:ascii="Arial" w:hAnsi="Arial"/>
              </w:rPr>
              <w:t>technical</w:t>
            </w:r>
            <w:proofErr w:type="gramEnd"/>
            <w:r w:rsidRPr="001737A7">
              <w:rPr>
                <w:rFonts w:ascii="Arial" w:hAnsi="Arial"/>
              </w:rPr>
              <w:t xml:space="preserve"> and legal issues for own use and for the benefit of team members</w:t>
            </w:r>
          </w:p>
          <w:p w14:paraId="3D3D241C" w14:textId="2EBEA2FC" w:rsidR="00052576" w:rsidRDefault="00052576" w:rsidP="00052576">
            <w:pPr>
              <w:numPr>
                <w:ilvl w:val="0"/>
                <w:numId w:val="14"/>
              </w:numPr>
              <w:autoSpaceDE w:val="0"/>
              <w:autoSpaceDN w:val="0"/>
              <w:adjustRightInd w:val="0"/>
              <w:spacing w:before="120"/>
              <w:rPr>
                <w:rFonts w:ascii="Arial" w:hAnsi="Arial"/>
              </w:rPr>
            </w:pPr>
            <w:r w:rsidRPr="001737A7">
              <w:rPr>
                <w:rFonts w:ascii="Arial" w:hAnsi="Arial"/>
              </w:rPr>
              <w:t>Able to communicate complicated and sensitive information clearly and professionally, both verbally and in writing with a wide range of stakeholders and colleagues</w:t>
            </w:r>
          </w:p>
          <w:p w14:paraId="25E23D26" w14:textId="77777777" w:rsidR="00D105DB" w:rsidRPr="00D105DB" w:rsidRDefault="00D105DB" w:rsidP="00D105DB">
            <w:pPr>
              <w:rPr>
                <w:rFonts w:ascii="Arial" w:hAnsi="Arial"/>
              </w:rPr>
            </w:pPr>
          </w:p>
          <w:p w14:paraId="55537243" w14:textId="77777777" w:rsidR="00963814" w:rsidRDefault="00052576" w:rsidP="00052576">
            <w:pPr>
              <w:pStyle w:val="ListParagraph"/>
              <w:numPr>
                <w:ilvl w:val="0"/>
                <w:numId w:val="14"/>
              </w:numPr>
              <w:rPr>
                <w:rFonts w:ascii="Arial" w:hAnsi="Arial"/>
              </w:rPr>
            </w:pPr>
            <w:r w:rsidRPr="001737A7">
              <w:rPr>
                <w:rFonts w:ascii="Arial" w:hAnsi="Arial"/>
              </w:rPr>
              <w:t>Capable of adapting and responding to changing technologies and corporate and service delivery requirements</w:t>
            </w:r>
          </w:p>
          <w:p w14:paraId="7D536088" w14:textId="77777777" w:rsidR="00D105DB" w:rsidRPr="00D105DB" w:rsidRDefault="00D105DB" w:rsidP="00D105DB">
            <w:pPr>
              <w:pStyle w:val="ListParagraph"/>
              <w:rPr>
                <w:rFonts w:ascii="Arial" w:hAnsi="Arial"/>
              </w:rPr>
            </w:pPr>
          </w:p>
          <w:p w14:paraId="1184A955" w14:textId="521045D2" w:rsidR="00D105DB" w:rsidRPr="00D105DB" w:rsidRDefault="00D105DB" w:rsidP="00D105DB">
            <w:pPr>
              <w:rPr>
                <w:rFonts w:ascii="Arial" w:hAnsi="Arial"/>
              </w:rPr>
            </w:pPr>
          </w:p>
        </w:tc>
        <w:tc>
          <w:tcPr>
            <w:tcW w:w="2877" w:type="dxa"/>
          </w:tcPr>
          <w:p w14:paraId="69FDECEC" w14:textId="77777777" w:rsidR="00963814" w:rsidRPr="00C46CCC" w:rsidRDefault="00D105DB" w:rsidP="00C46CCC">
            <w:pPr>
              <w:pStyle w:val="ListParagraph"/>
              <w:numPr>
                <w:ilvl w:val="0"/>
                <w:numId w:val="18"/>
              </w:numPr>
              <w:rPr>
                <w:rFonts w:ascii="Arial" w:hAnsi="Arial"/>
              </w:rPr>
            </w:pPr>
            <w:r w:rsidRPr="00C46CCC">
              <w:rPr>
                <w:rFonts w:ascii="Arial" w:hAnsi="Arial"/>
              </w:rPr>
              <w:lastRenderedPageBreak/>
              <w:t>Knowledge of relevant statutory returns</w:t>
            </w:r>
          </w:p>
          <w:p w14:paraId="6C2549A0" w14:textId="77777777" w:rsidR="00CB7E24" w:rsidRDefault="00CB7E24" w:rsidP="0093201E">
            <w:pPr>
              <w:rPr>
                <w:rFonts w:ascii="Arial" w:hAnsi="Arial"/>
              </w:rPr>
            </w:pPr>
          </w:p>
          <w:p w14:paraId="6B2E6AB5" w14:textId="77777777" w:rsidR="00CB7E24" w:rsidRPr="00C46CCC" w:rsidRDefault="00CB7E24" w:rsidP="00C46CCC">
            <w:pPr>
              <w:pStyle w:val="ListParagraph"/>
              <w:numPr>
                <w:ilvl w:val="0"/>
                <w:numId w:val="18"/>
              </w:numPr>
              <w:rPr>
                <w:rFonts w:ascii="Arial" w:hAnsi="Arial"/>
              </w:rPr>
            </w:pPr>
            <w:r w:rsidRPr="00C46CCC">
              <w:rPr>
                <w:rFonts w:ascii="Arial" w:hAnsi="Arial"/>
              </w:rPr>
              <w:t>Mentoring and supervision skills</w:t>
            </w:r>
          </w:p>
          <w:p w14:paraId="6EAA8A67" w14:textId="77777777" w:rsidR="00C46CCC" w:rsidRDefault="00C46CCC" w:rsidP="0093201E">
            <w:pPr>
              <w:rPr>
                <w:rFonts w:ascii="Arial" w:hAnsi="Arial"/>
              </w:rPr>
            </w:pPr>
          </w:p>
          <w:p w14:paraId="5540E5AA" w14:textId="77777777" w:rsidR="00C46CCC" w:rsidRPr="00C46CCC" w:rsidRDefault="00C46CCC" w:rsidP="00C46CCC">
            <w:pPr>
              <w:pStyle w:val="ListParagraph"/>
              <w:numPr>
                <w:ilvl w:val="0"/>
                <w:numId w:val="18"/>
              </w:numPr>
              <w:autoSpaceDE w:val="0"/>
              <w:autoSpaceDN w:val="0"/>
              <w:adjustRightInd w:val="0"/>
              <w:spacing w:before="120"/>
              <w:rPr>
                <w:rFonts w:ascii="Arial" w:hAnsi="Arial"/>
              </w:rPr>
            </w:pPr>
            <w:r w:rsidRPr="00C46CCC">
              <w:rPr>
                <w:rFonts w:ascii="Arial" w:hAnsi="Arial"/>
              </w:rPr>
              <w:t>Evidence of good negotiating and influencing skills</w:t>
            </w:r>
          </w:p>
          <w:p w14:paraId="461B1322" w14:textId="77777777" w:rsidR="00C46CCC" w:rsidRDefault="00C46CCC" w:rsidP="0093201E">
            <w:pPr>
              <w:rPr>
                <w:rFonts w:ascii="Arial" w:hAnsi="Arial"/>
              </w:rPr>
            </w:pPr>
          </w:p>
          <w:p w14:paraId="17B9E688" w14:textId="77777777" w:rsidR="00C46CCC" w:rsidRPr="00C46CCC" w:rsidRDefault="00C46CCC" w:rsidP="00C46CCC">
            <w:pPr>
              <w:pStyle w:val="ListParagraph"/>
              <w:numPr>
                <w:ilvl w:val="0"/>
                <w:numId w:val="18"/>
              </w:numPr>
              <w:autoSpaceDE w:val="0"/>
              <w:autoSpaceDN w:val="0"/>
              <w:adjustRightInd w:val="0"/>
              <w:spacing w:before="120"/>
              <w:rPr>
                <w:rFonts w:ascii="Arial" w:hAnsi="Arial"/>
              </w:rPr>
            </w:pPr>
            <w:r w:rsidRPr="00C46CCC">
              <w:rPr>
                <w:rFonts w:ascii="Arial" w:hAnsi="Arial"/>
              </w:rPr>
              <w:t xml:space="preserve">Understanding of Performance Management frameworks </w:t>
            </w:r>
          </w:p>
          <w:p w14:paraId="2960EF95" w14:textId="1402AFB3" w:rsidR="00C46CCC" w:rsidRPr="001737A7" w:rsidRDefault="00C46CCC" w:rsidP="0093201E">
            <w:pPr>
              <w:rPr>
                <w:rFonts w:ascii="Arial" w:hAnsi="Arial"/>
              </w:rPr>
            </w:pPr>
          </w:p>
        </w:tc>
        <w:tc>
          <w:tcPr>
            <w:tcW w:w="2340" w:type="dxa"/>
          </w:tcPr>
          <w:p w14:paraId="06D3E878" w14:textId="77777777" w:rsidR="00963814" w:rsidRPr="001737A7" w:rsidRDefault="00963814" w:rsidP="00963814">
            <w:pPr>
              <w:numPr>
                <w:ilvl w:val="0"/>
                <w:numId w:val="13"/>
              </w:numPr>
              <w:rPr>
                <w:rFonts w:ascii="Arial" w:hAnsi="Arial"/>
              </w:rPr>
            </w:pPr>
            <w:r w:rsidRPr="001737A7">
              <w:rPr>
                <w:rFonts w:ascii="Arial" w:hAnsi="Arial"/>
              </w:rPr>
              <w:t>Application form</w:t>
            </w:r>
          </w:p>
          <w:p w14:paraId="0A8A060F" w14:textId="77777777" w:rsidR="00963814" w:rsidRPr="001737A7" w:rsidRDefault="00963814" w:rsidP="00963814">
            <w:pPr>
              <w:numPr>
                <w:ilvl w:val="0"/>
                <w:numId w:val="13"/>
              </w:numPr>
              <w:rPr>
                <w:rFonts w:ascii="Arial" w:hAnsi="Arial"/>
              </w:rPr>
            </w:pPr>
            <w:r w:rsidRPr="001737A7">
              <w:rPr>
                <w:rFonts w:ascii="Arial" w:hAnsi="Arial"/>
              </w:rPr>
              <w:t>Selection Process</w:t>
            </w:r>
          </w:p>
          <w:p w14:paraId="6C172558" w14:textId="77777777" w:rsidR="00963814" w:rsidRPr="001737A7" w:rsidRDefault="00963814" w:rsidP="00963814">
            <w:pPr>
              <w:numPr>
                <w:ilvl w:val="0"/>
                <w:numId w:val="13"/>
              </w:numPr>
              <w:rPr>
                <w:rFonts w:ascii="Arial" w:hAnsi="Arial"/>
              </w:rPr>
            </w:pPr>
            <w:r w:rsidRPr="001737A7">
              <w:rPr>
                <w:rFonts w:ascii="Arial" w:hAnsi="Arial"/>
              </w:rPr>
              <w:t>Pre-employment checks</w:t>
            </w:r>
          </w:p>
        </w:tc>
      </w:tr>
      <w:tr w:rsidR="00052576" w:rsidRPr="007B3597" w14:paraId="6E27C59E" w14:textId="77777777" w:rsidTr="0093201E">
        <w:trPr>
          <w:trHeight w:val="1958"/>
        </w:trPr>
        <w:tc>
          <w:tcPr>
            <w:tcW w:w="2109" w:type="dxa"/>
            <w:tcBorders>
              <w:top w:val="single" w:sz="4" w:space="0" w:color="auto"/>
              <w:left w:val="single" w:sz="4" w:space="0" w:color="auto"/>
              <w:bottom w:val="single" w:sz="4" w:space="0" w:color="auto"/>
              <w:right w:val="single" w:sz="4" w:space="0" w:color="auto"/>
            </w:tcBorders>
          </w:tcPr>
          <w:p w14:paraId="6359C794" w14:textId="77777777" w:rsidR="00963814" w:rsidRPr="00253213" w:rsidRDefault="00963814" w:rsidP="0093201E">
            <w:pPr>
              <w:rPr>
                <w:rFonts w:ascii="Arial" w:hAnsi="Arial"/>
                <w:sz w:val="22"/>
                <w:szCs w:val="22"/>
              </w:rPr>
            </w:pPr>
            <w:r w:rsidRPr="00253213">
              <w:rPr>
                <w:rFonts w:ascii="Arial" w:hAnsi="Arial"/>
                <w:sz w:val="22"/>
                <w:szCs w:val="22"/>
              </w:rPr>
              <w:t>Personal Qualities</w:t>
            </w:r>
          </w:p>
        </w:tc>
        <w:tc>
          <w:tcPr>
            <w:tcW w:w="3762" w:type="dxa"/>
            <w:tcBorders>
              <w:left w:val="single" w:sz="4" w:space="0" w:color="auto"/>
            </w:tcBorders>
          </w:tcPr>
          <w:p w14:paraId="6BC43FE8" w14:textId="77777777" w:rsidR="00052576" w:rsidRPr="00253213" w:rsidRDefault="00052576" w:rsidP="00052576">
            <w:pPr>
              <w:numPr>
                <w:ilvl w:val="0"/>
                <w:numId w:val="14"/>
              </w:numPr>
              <w:autoSpaceDE w:val="0"/>
              <w:autoSpaceDN w:val="0"/>
              <w:adjustRightInd w:val="0"/>
              <w:spacing w:before="120"/>
              <w:rPr>
                <w:rFonts w:ascii="Arial" w:hAnsi="Arial"/>
              </w:rPr>
            </w:pPr>
            <w:r w:rsidRPr="00253213">
              <w:rPr>
                <w:rFonts w:ascii="Arial" w:hAnsi="Arial"/>
              </w:rPr>
              <w:t>Ability to form effective working partnerships with colleagues and professionals from other organisations and sectors</w:t>
            </w:r>
          </w:p>
          <w:p w14:paraId="62D49DBE" w14:textId="77777777" w:rsidR="00052576" w:rsidRPr="00253213" w:rsidRDefault="00052576" w:rsidP="00052576">
            <w:pPr>
              <w:numPr>
                <w:ilvl w:val="0"/>
                <w:numId w:val="14"/>
              </w:numPr>
              <w:autoSpaceDE w:val="0"/>
              <w:autoSpaceDN w:val="0"/>
              <w:adjustRightInd w:val="0"/>
              <w:spacing w:before="120"/>
              <w:rPr>
                <w:rFonts w:ascii="Arial" w:hAnsi="Arial"/>
              </w:rPr>
            </w:pPr>
            <w:r w:rsidRPr="00253213">
              <w:rPr>
                <w:rFonts w:ascii="Arial" w:hAnsi="Arial"/>
              </w:rPr>
              <w:t>Able to work as a team member</w:t>
            </w:r>
          </w:p>
          <w:p w14:paraId="11B4629C" w14:textId="77777777" w:rsidR="00052576" w:rsidRPr="00253213" w:rsidRDefault="00052576" w:rsidP="00052576">
            <w:pPr>
              <w:numPr>
                <w:ilvl w:val="0"/>
                <w:numId w:val="14"/>
              </w:numPr>
              <w:autoSpaceDE w:val="0"/>
              <w:autoSpaceDN w:val="0"/>
              <w:adjustRightInd w:val="0"/>
              <w:spacing w:before="120"/>
              <w:rPr>
                <w:rFonts w:ascii="Arial" w:hAnsi="Arial"/>
              </w:rPr>
            </w:pPr>
            <w:r w:rsidRPr="00253213">
              <w:rPr>
                <w:rFonts w:ascii="Arial" w:hAnsi="Arial"/>
              </w:rPr>
              <w:t xml:space="preserve">Capable of working effectively under own initiative within delegated responsibility. </w:t>
            </w:r>
          </w:p>
          <w:p w14:paraId="5037B351" w14:textId="77777777" w:rsidR="00052576" w:rsidRPr="00253213" w:rsidRDefault="00052576" w:rsidP="00052576">
            <w:pPr>
              <w:numPr>
                <w:ilvl w:val="0"/>
                <w:numId w:val="14"/>
              </w:numPr>
              <w:autoSpaceDE w:val="0"/>
              <w:autoSpaceDN w:val="0"/>
              <w:adjustRightInd w:val="0"/>
              <w:spacing w:before="120"/>
              <w:rPr>
                <w:rFonts w:ascii="Arial" w:hAnsi="Arial"/>
              </w:rPr>
            </w:pPr>
            <w:r w:rsidRPr="00253213">
              <w:rPr>
                <w:rFonts w:ascii="Arial" w:hAnsi="Arial"/>
              </w:rPr>
              <w:t>Computer literate</w:t>
            </w:r>
          </w:p>
          <w:p w14:paraId="03E7108F" w14:textId="77777777" w:rsidR="00052576" w:rsidRPr="00253213" w:rsidRDefault="00052576" w:rsidP="00052576">
            <w:pPr>
              <w:numPr>
                <w:ilvl w:val="0"/>
                <w:numId w:val="14"/>
              </w:numPr>
              <w:autoSpaceDE w:val="0"/>
              <w:autoSpaceDN w:val="0"/>
              <w:adjustRightInd w:val="0"/>
              <w:spacing w:before="120"/>
              <w:rPr>
                <w:rFonts w:ascii="Arial" w:hAnsi="Arial"/>
              </w:rPr>
            </w:pPr>
            <w:r w:rsidRPr="00253213">
              <w:rPr>
                <w:rFonts w:ascii="Arial" w:hAnsi="Arial"/>
              </w:rPr>
              <w:t xml:space="preserve">Knowledge of ICT databases, web systems and technical /and legal aspects of data and systems management.  </w:t>
            </w:r>
          </w:p>
          <w:p w14:paraId="1C34F056" w14:textId="7ACA2EE2" w:rsidR="00052576" w:rsidRPr="00253213" w:rsidRDefault="00052576" w:rsidP="00052576">
            <w:pPr>
              <w:numPr>
                <w:ilvl w:val="0"/>
                <w:numId w:val="14"/>
              </w:numPr>
              <w:autoSpaceDE w:val="0"/>
              <w:autoSpaceDN w:val="0"/>
              <w:adjustRightInd w:val="0"/>
              <w:spacing w:before="120"/>
              <w:rPr>
                <w:rFonts w:ascii="Arial" w:hAnsi="Arial"/>
              </w:rPr>
            </w:pPr>
            <w:r w:rsidRPr="00253213">
              <w:rPr>
                <w:rFonts w:ascii="Arial" w:hAnsi="Arial"/>
              </w:rPr>
              <w:t xml:space="preserve">Knowledge of other relevant functions within the </w:t>
            </w:r>
            <w:r w:rsidR="00D105DB" w:rsidRPr="00253213">
              <w:rPr>
                <w:rFonts w:ascii="Arial" w:hAnsi="Arial"/>
              </w:rPr>
              <w:t>d</w:t>
            </w:r>
            <w:r w:rsidRPr="00253213">
              <w:rPr>
                <w:rFonts w:ascii="Arial" w:hAnsi="Arial"/>
              </w:rPr>
              <w:t>epartment</w:t>
            </w:r>
          </w:p>
          <w:p w14:paraId="39759AE6" w14:textId="4BE909C8" w:rsidR="00215BFC" w:rsidRPr="00253213" w:rsidRDefault="00C46CCC" w:rsidP="00052576">
            <w:pPr>
              <w:numPr>
                <w:ilvl w:val="0"/>
                <w:numId w:val="14"/>
              </w:numPr>
              <w:autoSpaceDE w:val="0"/>
              <w:autoSpaceDN w:val="0"/>
              <w:adjustRightInd w:val="0"/>
              <w:spacing w:before="120"/>
              <w:rPr>
                <w:rFonts w:ascii="Arial" w:hAnsi="Arial"/>
              </w:rPr>
            </w:pPr>
            <w:r w:rsidRPr="00253213">
              <w:rPr>
                <w:rFonts w:ascii="Arial" w:hAnsi="Arial"/>
              </w:rPr>
              <w:t>Attention to detail and accuracy</w:t>
            </w:r>
          </w:p>
          <w:p w14:paraId="46292847" w14:textId="21BD4C17" w:rsidR="00C46CCC" w:rsidRPr="00253213" w:rsidRDefault="00C46CCC" w:rsidP="00052576">
            <w:pPr>
              <w:numPr>
                <w:ilvl w:val="0"/>
                <w:numId w:val="14"/>
              </w:numPr>
              <w:autoSpaceDE w:val="0"/>
              <w:autoSpaceDN w:val="0"/>
              <w:adjustRightInd w:val="0"/>
              <w:spacing w:before="120"/>
              <w:rPr>
                <w:rFonts w:ascii="Arial" w:hAnsi="Arial"/>
              </w:rPr>
            </w:pPr>
            <w:r w:rsidRPr="00253213">
              <w:rPr>
                <w:rFonts w:ascii="Arial" w:hAnsi="Arial"/>
              </w:rPr>
              <w:t xml:space="preserve">To question and challenge </w:t>
            </w:r>
          </w:p>
          <w:p w14:paraId="2F59A346" w14:textId="77777777" w:rsidR="00963814" w:rsidRPr="00253213" w:rsidRDefault="00963814" w:rsidP="00CB7E24">
            <w:pPr>
              <w:autoSpaceDE w:val="0"/>
              <w:autoSpaceDN w:val="0"/>
              <w:adjustRightInd w:val="0"/>
              <w:spacing w:before="120"/>
              <w:rPr>
                <w:rFonts w:ascii="Arial" w:hAnsi="Arial"/>
              </w:rPr>
            </w:pPr>
          </w:p>
        </w:tc>
        <w:tc>
          <w:tcPr>
            <w:tcW w:w="2877" w:type="dxa"/>
          </w:tcPr>
          <w:p w14:paraId="0D270215" w14:textId="77777777" w:rsidR="00C46CCC" w:rsidRPr="001737A7" w:rsidRDefault="00C46CCC" w:rsidP="00C46CCC">
            <w:pPr>
              <w:numPr>
                <w:ilvl w:val="0"/>
                <w:numId w:val="14"/>
              </w:numPr>
              <w:autoSpaceDE w:val="0"/>
              <w:autoSpaceDN w:val="0"/>
              <w:adjustRightInd w:val="0"/>
              <w:spacing w:before="120"/>
              <w:rPr>
                <w:rFonts w:ascii="Arial" w:hAnsi="Arial"/>
              </w:rPr>
            </w:pPr>
            <w:r w:rsidRPr="001737A7">
              <w:rPr>
                <w:rFonts w:ascii="Arial" w:hAnsi="Arial"/>
              </w:rPr>
              <w:t xml:space="preserve">Awareness of future proposals, trends and issues relating to the relevant functions. </w:t>
            </w:r>
          </w:p>
          <w:p w14:paraId="1CD98235" w14:textId="77777777" w:rsidR="00963814" w:rsidRPr="001737A7" w:rsidRDefault="00963814" w:rsidP="0093201E">
            <w:pPr>
              <w:pStyle w:val="BodyText"/>
              <w:rPr>
                <w:rFonts w:ascii="Arial" w:hAnsi="Arial"/>
              </w:rPr>
            </w:pPr>
          </w:p>
        </w:tc>
        <w:tc>
          <w:tcPr>
            <w:tcW w:w="2340" w:type="dxa"/>
          </w:tcPr>
          <w:p w14:paraId="5F64F38F" w14:textId="77777777" w:rsidR="00963814" w:rsidRPr="001737A7" w:rsidRDefault="00963814" w:rsidP="00963814">
            <w:pPr>
              <w:numPr>
                <w:ilvl w:val="0"/>
                <w:numId w:val="12"/>
              </w:numPr>
              <w:rPr>
                <w:rFonts w:ascii="Arial" w:hAnsi="Arial"/>
              </w:rPr>
            </w:pPr>
            <w:r w:rsidRPr="001737A7">
              <w:rPr>
                <w:rFonts w:ascii="Arial" w:hAnsi="Arial"/>
              </w:rPr>
              <w:t>Application form</w:t>
            </w:r>
          </w:p>
          <w:p w14:paraId="3EE099A7" w14:textId="77777777" w:rsidR="00963814" w:rsidRPr="001737A7" w:rsidRDefault="00963814" w:rsidP="00963814">
            <w:pPr>
              <w:numPr>
                <w:ilvl w:val="0"/>
                <w:numId w:val="12"/>
              </w:numPr>
              <w:rPr>
                <w:rFonts w:ascii="Arial" w:hAnsi="Arial"/>
              </w:rPr>
            </w:pPr>
            <w:r w:rsidRPr="001737A7">
              <w:rPr>
                <w:rFonts w:ascii="Arial" w:hAnsi="Arial"/>
              </w:rPr>
              <w:t>Selection Process</w:t>
            </w:r>
          </w:p>
          <w:p w14:paraId="49737A4D" w14:textId="77777777" w:rsidR="00963814" w:rsidRPr="001737A7" w:rsidRDefault="00963814" w:rsidP="00963814">
            <w:pPr>
              <w:numPr>
                <w:ilvl w:val="0"/>
                <w:numId w:val="12"/>
              </w:numPr>
              <w:rPr>
                <w:rFonts w:ascii="Arial" w:hAnsi="Arial"/>
              </w:rPr>
            </w:pPr>
            <w:r w:rsidRPr="001737A7">
              <w:rPr>
                <w:rFonts w:ascii="Arial" w:hAnsi="Arial"/>
              </w:rPr>
              <w:t>Pre-employment checks</w:t>
            </w:r>
          </w:p>
        </w:tc>
      </w:tr>
    </w:tbl>
    <w:p w14:paraId="06D542F3" w14:textId="77777777" w:rsidR="00963814" w:rsidRDefault="00963814" w:rsidP="00963814">
      <w:pPr>
        <w:pStyle w:val="aHeaderLevel3"/>
        <w:numPr>
          <w:ilvl w:val="0"/>
          <w:numId w:val="0"/>
        </w:numPr>
        <w:rPr>
          <w:rFonts w:ascii="Arial" w:hAnsi="Arial" w:cs="Arial"/>
        </w:rPr>
      </w:pPr>
    </w:p>
    <w:p w14:paraId="3E762431" w14:textId="77777777" w:rsidR="00FF0206" w:rsidRDefault="00FF0206">
      <w:pPr>
        <w:pStyle w:val="aHeaderLevel3"/>
        <w:numPr>
          <w:ilvl w:val="0"/>
          <w:numId w:val="0"/>
        </w:numPr>
        <w:rPr>
          <w:rFonts w:ascii="Arial" w:hAnsi="Arial" w:cs="Arial"/>
        </w:rPr>
      </w:pPr>
    </w:p>
    <w:sectPr w:rsidR="00FF0206" w:rsidSect="00B075C4">
      <w:pgSz w:w="11907" w:h="16840"/>
      <w:pgMar w:top="295" w:right="851" w:bottom="561" w:left="540"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66B6" w14:textId="77777777" w:rsidR="00C23A6D" w:rsidRDefault="00C23A6D">
      <w:r>
        <w:separator/>
      </w:r>
    </w:p>
  </w:endnote>
  <w:endnote w:type="continuationSeparator" w:id="0">
    <w:p w14:paraId="109939CA" w14:textId="77777777" w:rsidR="00C23A6D" w:rsidRDefault="00C2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6" w:type="dxa"/>
      <w:tblLayout w:type="fixed"/>
      <w:tblLook w:val="0000" w:firstRow="0" w:lastRow="0" w:firstColumn="0" w:lastColumn="0" w:noHBand="0" w:noVBand="0"/>
    </w:tblPr>
    <w:tblGrid>
      <w:gridCol w:w="900"/>
      <w:gridCol w:w="4154"/>
      <w:gridCol w:w="958"/>
      <w:gridCol w:w="4788"/>
    </w:tblGrid>
    <w:tr w:rsidR="00FF0206" w14:paraId="457CD489" w14:textId="77777777">
      <w:trPr>
        <w:cantSplit/>
        <w:trHeight w:val="170"/>
      </w:trPr>
      <w:tc>
        <w:tcPr>
          <w:tcW w:w="900" w:type="dxa"/>
          <w:shd w:val="clear" w:color="auto" w:fill="FFFFFF"/>
        </w:tcPr>
        <w:p w14:paraId="7D9B50A4" w14:textId="77777777" w:rsidR="00FF0206" w:rsidRDefault="00FF0206">
          <w:pPr>
            <w:pStyle w:val="Footer"/>
            <w:rPr>
              <w:rFonts w:ascii="Arial" w:hAnsi="Arial" w:cs="Arial"/>
              <w:sz w:val="12"/>
              <w:szCs w:val="12"/>
            </w:rPr>
          </w:pPr>
          <w:r>
            <w:rPr>
              <w:rFonts w:ascii="Arial" w:hAnsi="Arial" w:cs="Arial"/>
              <w:sz w:val="12"/>
              <w:szCs w:val="12"/>
            </w:rPr>
            <w:t>Version No:</w:t>
          </w:r>
        </w:p>
      </w:tc>
      <w:tc>
        <w:tcPr>
          <w:tcW w:w="4154" w:type="dxa"/>
          <w:shd w:val="clear" w:color="auto" w:fill="FFFFFF"/>
        </w:tcPr>
        <w:p w14:paraId="4A719445" w14:textId="27B0FD01" w:rsidR="00FF0206" w:rsidRDefault="00FF0206">
          <w:pPr>
            <w:pStyle w:val="Footer"/>
            <w:rPr>
              <w:rFonts w:ascii="Arial" w:hAnsi="Arial" w:cs="Arial"/>
              <w:sz w:val="12"/>
              <w:szCs w:val="12"/>
            </w:rPr>
          </w:pPr>
          <w:r>
            <w:rPr>
              <w:rFonts w:ascii="Arial" w:hAnsi="Arial" w:cs="Arial"/>
              <w:sz w:val="12"/>
              <w:szCs w:val="12"/>
            </w:rPr>
            <w:t>1.</w:t>
          </w:r>
          <w:r w:rsidR="00CB7E24">
            <w:rPr>
              <w:rFonts w:ascii="Arial" w:hAnsi="Arial" w:cs="Arial"/>
              <w:sz w:val="12"/>
              <w:szCs w:val="12"/>
            </w:rPr>
            <w:t>1</w:t>
          </w:r>
        </w:p>
      </w:tc>
      <w:tc>
        <w:tcPr>
          <w:tcW w:w="958" w:type="dxa"/>
          <w:shd w:val="clear" w:color="auto" w:fill="FFFFFF"/>
        </w:tcPr>
        <w:p w14:paraId="0251FC1A" w14:textId="77777777" w:rsidR="00FF0206" w:rsidRDefault="00FF0206">
          <w:pPr>
            <w:pStyle w:val="Footer"/>
            <w:rPr>
              <w:rFonts w:ascii="Arial" w:hAnsi="Arial" w:cs="Arial"/>
              <w:sz w:val="12"/>
              <w:szCs w:val="12"/>
            </w:rPr>
          </w:pPr>
          <w:r>
            <w:rPr>
              <w:rFonts w:ascii="Arial" w:hAnsi="Arial" w:cs="Arial"/>
              <w:sz w:val="12"/>
              <w:szCs w:val="12"/>
            </w:rPr>
            <w:t>Prepared by:</w:t>
          </w:r>
        </w:p>
      </w:tc>
      <w:tc>
        <w:tcPr>
          <w:tcW w:w="4788" w:type="dxa"/>
          <w:shd w:val="clear" w:color="auto" w:fill="FFFFFF"/>
        </w:tcPr>
        <w:p w14:paraId="1E412D8A" w14:textId="5B8C9D63" w:rsidR="00FF0206" w:rsidRDefault="0020133F">
          <w:pPr>
            <w:pStyle w:val="Footer"/>
            <w:rPr>
              <w:rFonts w:ascii="Arial" w:hAnsi="Arial" w:cs="Arial"/>
              <w:sz w:val="12"/>
              <w:szCs w:val="12"/>
            </w:rPr>
          </w:pPr>
          <w:r>
            <w:rPr>
              <w:rFonts w:ascii="Arial" w:hAnsi="Arial" w:cs="Arial"/>
              <w:sz w:val="12"/>
              <w:szCs w:val="12"/>
            </w:rPr>
            <w:t>Head of Co</w:t>
          </w:r>
          <w:r w:rsidR="00E0756A">
            <w:rPr>
              <w:rFonts w:ascii="Arial" w:hAnsi="Arial" w:cs="Arial"/>
              <w:sz w:val="12"/>
              <w:szCs w:val="12"/>
            </w:rPr>
            <w:t>mmunity Protection</w:t>
          </w:r>
        </w:p>
      </w:tc>
    </w:tr>
    <w:tr w:rsidR="00FF0206" w14:paraId="09FFFB57" w14:textId="77777777">
      <w:trPr>
        <w:cantSplit/>
        <w:trHeight w:val="170"/>
      </w:trPr>
      <w:tc>
        <w:tcPr>
          <w:tcW w:w="900" w:type="dxa"/>
          <w:shd w:val="clear" w:color="auto" w:fill="FFFFFF"/>
        </w:tcPr>
        <w:p w14:paraId="60F26E99" w14:textId="77777777" w:rsidR="00FF0206" w:rsidRDefault="00FF0206">
          <w:pPr>
            <w:pStyle w:val="Footer"/>
            <w:rPr>
              <w:rFonts w:ascii="Arial" w:hAnsi="Arial" w:cs="Arial"/>
              <w:sz w:val="12"/>
              <w:szCs w:val="12"/>
            </w:rPr>
          </w:pPr>
          <w:r>
            <w:rPr>
              <w:rFonts w:ascii="Arial" w:hAnsi="Arial" w:cs="Arial"/>
              <w:sz w:val="12"/>
              <w:szCs w:val="12"/>
            </w:rPr>
            <w:t>Date:</w:t>
          </w:r>
        </w:p>
      </w:tc>
      <w:tc>
        <w:tcPr>
          <w:tcW w:w="4154" w:type="dxa"/>
          <w:shd w:val="clear" w:color="auto" w:fill="FFFFFF"/>
        </w:tcPr>
        <w:p w14:paraId="4F89D3D3" w14:textId="158CA658" w:rsidR="00FF0206" w:rsidRDefault="00F05B8E" w:rsidP="00B77847">
          <w:pPr>
            <w:pStyle w:val="Footer"/>
            <w:rPr>
              <w:rFonts w:ascii="Arial" w:hAnsi="Arial" w:cs="Arial"/>
              <w:sz w:val="12"/>
              <w:szCs w:val="12"/>
            </w:rPr>
          </w:pPr>
          <w:r>
            <w:rPr>
              <w:rFonts w:ascii="Arial" w:hAnsi="Arial" w:cs="Arial"/>
              <w:sz w:val="12"/>
              <w:szCs w:val="12"/>
            </w:rPr>
            <w:t>Update May 2021 Quals</w:t>
          </w:r>
        </w:p>
      </w:tc>
      <w:tc>
        <w:tcPr>
          <w:tcW w:w="958" w:type="dxa"/>
          <w:shd w:val="clear" w:color="auto" w:fill="FFFFFF"/>
        </w:tcPr>
        <w:p w14:paraId="7590233C" w14:textId="77777777" w:rsidR="00FF0206" w:rsidRDefault="00FF0206">
          <w:pPr>
            <w:pStyle w:val="Footer"/>
            <w:rPr>
              <w:rFonts w:ascii="Arial" w:hAnsi="Arial" w:cs="Arial"/>
              <w:sz w:val="12"/>
              <w:szCs w:val="12"/>
            </w:rPr>
          </w:pPr>
          <w:r>
            <w:rPr>
              <w:rFonts w:ascii="Arial" w:hAnsi="Arial" w:cs="Arial"/>
              <w:sz w:val="12"/>
              <w:szCs w:val="12"/>
            </w:rPr>
            <w:t>Approved by:</w:t>
          </w:r>
        </w:p>
      </w:tc>
      <w:tc>
        <w:tcPr>
          <w:tcW w:w="4788" w:type="dxa"/>
          <w:shd w:val="clear" w:color="auto" w:fill="FFFFFF"/>
        </w:tcPr>
        <w:p w14:paraId="35A4AFFB" w14:textId="77777777" w:rsidR="00FF0206" w:rsidRDefault="00FF0206">
          <w:pPr>
            <w:pStyle w:val="Footer"/>
            <w:rPr>
              <w:rFonts w:ascii="Arial" w:hAnsi="Arial" w:cs="Arial"/>
              <w:sz w:val="12"/>
              <w:szCs w:val="12"/>
            </w:rPr>
          </w:pPr>
          <w:r>
            <w:rPr>
              <w:rFonts w:ascii="Arial" w:hAnsi="Arial" w:cs="Arial"/>
              <w:sz w:val="12"/>
              <w:szCs w:val="12"/>
            </w:rPr>
            <w:t>HR</w:t>
          </w:r>
        </w:p>
      </w:tc>
    </w:tr>
  </w:tbl>
  <w:p w14:paraId="3C59F333" w14:textId="77777777" w:rsidR="00FF0206" w:rsidRDefault="00FF020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2753D" w14:textId="77777777" w:rsidR="00C23A6D" w:rsidRDefault="00C23A6D">
      <w:r>
        <w:separator/>
      </w:r>
    </w:p>
  </w:footnote>
  <w:footnote w:type="continuationSeparator" w:id="0">
    <w:p w14:paraId="6C79A8F9" w14:textId="77777777" w:rsidR="00C23A6D" w:rsidRDefault="00C23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54" w:type="dxa"/>
      <w:tblInd w:w="-106" w:type="dxa"/>
      <w:tblLook w:val="01E0" w:firstRow="1" w:lastRow="1" w:firstColumn="1" w:lastColumn="1" w:noHBand="0" w:noVBand="0"/>
    </w:tblPr>
    <w:tblGrid>
      <w:gridCol w:w="1908"/>
      <w:gridCol w:w="8646"/>
    </w:tblGrid>
    <w:tr w:rsidR="00FF0206" w14:paraId="063F65B2" w14:textId="77777777">
      <w:tc>
        <w:tcPr>
          <w:tcW w:w="1908" w:type="dxa"/>
        </w:tcPr>
        <w:p w14:paraId="7F35EE28" w14:textId="77777777" w:rsidR="00FF0206" w:rsidRDefault="00FF0206">
          <w:pPr>
            <w:pStyle w:val="Header"/>
            <w:rPr>
              <w:b/>
              <w:bCs/>
              <w:sz w:val="16"/>
              <w:szCs w:val="16"/>
            </w:rPr>
          </w:pPr>
        </w:p>
        <w:p w14:paraId="52FE7D80" w14:textId="77777777" w:rsidR="00B823F4" w:rsidRDefault="00B823F4">
          <w:pPr>
            <w:pStyle w:val="Header"/>
            <w:rPr>
              <w:b/>
              <w:bCs/>
              <w:sz w:val="16"/>
              <w:szCs w:val="16"/>
            </w:rPr>
          </w:pPr>
        </w:p>
      </w:tc>
      <w:tc>
        <w:tcPr>
          <w:tcW w:w="8646" w:type="dxa"/>
        </w:tcPr>
        <w:p w14:paraId="082172D7" w14:textId="60C6D3B1" w:rsidR="00FF0206" w:rsidRDefault="00B823F4">
          <w:pPr>
            <w:pStyle w:val="Header"/>
            <w:rPr>
              <w:b/>
              <w:bCs/>
              <w:sz w:val="16"/>
              <w:szCs w:val="16"/>
            </w:rPr>
          </w:pPr>
          <w:r>
            <w:rPr>
              <w:b/>
              <w:bCs/>
              <w:sz w:val="16"/>
              <w:szCs w:val="16"/>
            </w:rPr>
            <w:t>Neighbourhood</w:t>
          </w:r>
          <w:r w:rsidR="00D569E2">
            <w:rPr>
              <w:b/>
              <w:bCs/>
              <w:sz w:val="16"/>
              <w:szCs w:val="16"/>
            </w:rPr>
            <w:t>s</w:t>
          </w:r>
          <w:r>
            <w:rPr>
              <w:b/>
              <w:bCs/>
              <w:sz w:val="16"/>
              <w:szCs w:val="16"/>
            </w:rPr>
            <w:t xml:space="preserve"> &amp; Climate Change</w:t>
          </w:r>
        </w:p>
      </w:tc>
    </w:tr>
    <w:tr w:rsidR="00FF0206" w14:paraId="3BAD00AD" w14:textId="77777777">
      <w:tc>
        <w:tcPr>
          <w:tcW w:w="1908" w:type="dxa"/>
        </w:tcPr>
        <w:p w14:paraId="492D0AFF" w14:textId="77777777" w:rsidR="00FF0206" w:rsidRDefault="00FF0206">
          <w:pPr>
            <w:pStyle w:val="Header"/>
            <w:rPr>
              <w:b/>
              <w:bCs/>
              <w:sz w:val="16"/>
              <w:szCs w:val="16"/>
            </w:rPr>
          </w:pPr>
          <w:r>
            <w:rPr>
              <w:b/>
              <w:bCs/>
              <w:sz w:val="16"/>
              <w:szCs w:val="16"/>
            </w:rPr>
            <w:t>SERVICE GROUPING:</w:t>
          </w:r>
        </w:p>
        <w:p w14:paraId="600BAE5A" w14:textId="77777777" w:rsidR="00FF0206" w:rsidRDefault="00FF0206">
          <w:pPr>
            <w:pStyle w:val="Header"/>
            <w:rPr>
              <w:b/>
              <w:bCs/>
              <w:sz w:val="16"/>
              <w:szCs w:val="16"/>
            </w:rPr>
          </w:pPr>
        </w:p>
      </w:tc>
      <w:tc>
        <w:tcPr>
          <w:tcW w:w="8646" w:type="dxa"/>
        </w:tcPr>
        <w:p w14:paraId="3B2CAB1B" w14:textId="5CA5D41A" w:rsidR="00FF0206" w:rsidRDefault="00965BDC" w:rsidP="00972FF0">
          <w:pPr>
            <w:pStyle w:val="Header"/>
            <w:rPr>
              <w:b/>
              <w:bCs/>
              <w:sz w:val="16"/>
              <w:szCs w:val="16"/>
            </w:rPr>
          </w:pPr>
          <w:r>
            <w:rPr>
              <w:b/>
              <w:bCs/>
              <w:sz w:val="16"/>
              <w:szCs w:val="16"/>
            </w:rPr>
            <w:t xml:space="preserve"> </w:t>
          </w:r>
          <w:r w:rsidR="00123FE5">
            <w:rPr>
              <w:b/>
              <w:bCs/>
              <w:sz w:val="16"/>
              <w:szCs w:val="16"/>
            </w:rPr>
            <w:t>Former Strategic Regulation Officer</w:t>
          </w:r>
          <w:r w:rsidR="00D569E2">
            <w:rPr>
              <w:b/>
              <w:bCs/>
              <w:sz w:val="16"/>
              <w:szCs w:val="16"/>
            </w:rPr>
            <w:t xml:space="preserve"> - </w:t>
          </w:r>
          <w:r w:rsidR="009957F2">
            <w:rPr>
              <w:b/>
              <w:bCs/>
              <w:sz w:val="16"/>
              <w:szCs w:val="16"/>
            </w:rPr>
            <w:t xml:space="preserve">Environment </w:t>
          </w:r>
          <w:r>
            <w:rPr>
              <w:b/>
              <w:bCs/>
              <w:sz w:val="16"/>
              <w:szCs w:val="16"/>
            </w:rPr>
            <w:t>Protection</w:t>
          </w:r>
          <w:r w:rsidR="00E10906">
            <w:rPr>
              <w:b/>
              <w:bCs/>
              <w:sz w:val="16"/>
              <w:szCs w:val="16"/>
            </w:rPr>
            <w:t xml:space="preserve"> </w:t>
          </w:r>
          <w:r>
            <w:rPr>
              <w:b/>
              <w:bCs/>
              <w:sz w:val="16"/>
              <w:szCs w:val="16"/>
            </w:rPr>
            <w:t xml:space="preserve">– Community Protection Service </w:t>
          </w:r>
          <w:r w:rsidR="00123FE5">
            <w:rPr>
              <w:b/>
              <w:bCs/>
              <w:sz w:val="16"/>
              <w:szCs w:val="16"/>
            </w:rPr>
            <w:t>-NCC</w:t>
          </w:r>
        </w:p>
      </w:tc>
    </w:tr>
  </w:tbl>
  <w:p w14:paraId="76FFCCD4" w14:textId="77777777" w:rsidR="00FF0206" w:rsidRDefault="00B0797F">
    <w:pPr>
      <w:pStyle w:val="Header"/>
      <w:jc w:val="right"/>
    </w:pPr>
    <w:r>
      <w:rPr>
        <w:noProof/>
        <w:lang w:eastAsia="en-GB"/>
      </w:rPr>
      <mc:AlternateContent>
        <mc:Choice Requires="wps">
          <w:drawing>
            <wp:anchor distT="0" distB="0" distL="114300" distR="114300" simplePos="0" relativeHeight="251660288" behindDoc="0" locked="0" layoutInCell="1" allowOverlap="1" wp14:anchorId="4F7C31D3" wp14:editId="6A903C6C">
              <wp:simplePos x="0" y="0"/>
              <wp:positionH relativeFrom="column">
                <wp:posOffset>262890</wp:posOffset>
              </wp:positionH>
              <wp:positionV relativeFrom="paragraph">
                <wp:posOffset>306070</wp:posOffset>
              </wp:positionV>
              <wp:extent cx="4915535" cy="457200"/>
              <wp:effectExtent l="0" t="0" r="184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AF418" w14:textId="77777777" w:rsidR="00FF0206" w:rsidRDefault="00FF02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C31D3" id="_x0000_t202" coordsize="21600,21600" o:spt="202" path="m,l,21600r21600,l21600,xe">
              <v:stroke joinstyle="miter"/>
              <v:path gradientshapeok="t" o:connecttype="rect"/>
            </v:shapetype>
            <v:shape id="Text Box 1" o:spid="_x0000_s1026" type="#_x0000_t202" style="position:absolute;left:0;text-align:left;margin-left:20.7pt;margin-top:24.1pt;width:387.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" filled="f" stroked="f">
              <v:textbox inset="0,0,0,0">
                <w:txbxContent>
                  <w:p w14:paraId="3A6AF418" w14:textId="77777777" w:rsidR="00FF0206" w:rsidRDefault="00FF020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709C2"/>
    <w:multiLevelType w:val="hybridMultilevel"/>
    <w:tmpl w:val="2340D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B62B7"/>
    <w:multiLevelType w:val="hybridMultilevel"/>
    <w:tmpl w:val="C68A1694"/>
    <w:lvl w:ilvl="0" w:tplc="2C9258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61606"/>
    <w:multiLevelType w:val="hybridMultilevel"/>
    <w:tmpl w:val="72E8C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B09DA"/>
    <w:multiLevelType w:val="hybridMultilevel"/>
    <w:tmpl w:val="5A9A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B27C1"/>
    <w:multiLevelType w:val="hybridMultilevel"/>
    <w:tmpl w:val="7E06270A"/>
    <w:lvl w:ilvl="0" w:tplc="6BD418AA">
      <w:start w:val="1"/>
      <w:numFmt w:val="bullet"/>
      <w:lvlText w:val=""/>
      <w:lvlJc w:val="left"/>
      <w:pPr>
        <w:tabs>
          <w:tab w:val="num" w:pos="720"/>
        </w:tabs>
        <w:ind w:left="72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D707E65"/>
    <w:multiLevelType w:val="hybridMultilevel"/>
    <w:tmpl w:val="61322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15:restartNumberingAfterBreak="0">
    <w:nsid w:val="5E47264E"/>
    <w:multiLevelType w:val="hybridMultilevel"/>
    <w:tmpl w:val="71321F8E"/>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C72E5"/>
    <w:multiLevelType w:val="multilevel"/>
    <w:tmpl w:val="A8D21A18"/>
    <w:lvl w:ilvl="0">
      <w:start w:val="8"/>
      <w:numFmt w:val="decimal"/>
      <w:lvlText w:val="%1."/>
      <w:lvlJc w:val="left"/>
      <w:pPr>
        <w:tabs>
          <w:tab w:val="num" w:pos="794"/>
        </w:tabs>
        <w:ind w:left="794" w:hanging="794"/>
      </w:pPr>
      <w:rPr>
        <w:rFonts w:ascii="Trebuchet MS" w:hAnsi="Trebuchet MS" w:hint="default"/>
        <w:b/>
        <w:i w:val="0"/>
        <w:sz w:val="36"/>
        <w:szCs w:val="36"/>
      </w:rPr>
    </w:lvl>
    <w:lvl w:ilvl="1">
      <w:start w:val="7"/>
      <w:numFmt w:val="decimal"/>
      <w:lvlText w:val="%1.%2"/>
      <w:lvlJc w:val="left"/>
      <w:pPr>
        <w:tabs>
          <w:tab w:val="num" w:pos="794"/>
        </w:tabs>
        <w:ind w:left="794" w:hanging="794"/>
      </w:pPr>
      <w:rPr>
        <w:rFonts w:ascii="Arial" w:hAnsi="Arial" w:cs="Arial" w:hint="default"/>
        <w:b w:val="0"/>
        <w:i w:val="0"/>
        <w:sz w:val="24"/>
        <w:szCs w:val="24"/>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7CF47AC4"/>
    <w:multiLevelType w:val="hybridMultilevel"/>
    <w:tmpl w:val="E99CA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4"/>
  </w:num>
  <w:num w:numId="4">
    <w:abstractNumId w:val="6"/>
  </w:num>
  <w:num w:numId="5">
    <w:abstractNumId w:val="0"/>
  </w:num>
  <w:num w:numId="6">
    <w:abstractNumId w:val="16"/>
  </w:num>
  <w:num w:numId="7">
    <w:abstractNumId w:val="1"/>
  </w:num>
  <w:num w:numId="8">
    <w:abstractNumId w:val="4"/>
  </w:num>
  <w:num w:numId="9">
    <w:abstractNumId w:val="5"/>
  </w:num>
  <w:num w:numId="10">
    <w:abstractNumId w:val="2"/>
  </w:num>
  <w:num w:numId="11">
    <w:abstractNumId w:val="15"/>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num>
  <w:num w:numId="17">
    <w:abstractNumId w:val="10"/>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3D"/>
    <w:rsid w:val="00000B5C"/>
    <w:rsid w:val="000129CC"/>
    <w:rsid w:val="00015AE1"/>
    <w:rsid w:val="00015DDD"/>
    <w:rsid w:val="00030B7C"/>
    <w:rsid w:val="00032841"/>
    <w:rsid w:val="00041553"/>
    <w:rsid w:val="0004498D"/>
    <w:rsid w:val="00052576"/>
    <w:rsid w:val="00065BCA"/>
    <w:rsid w:val="00080CD5"/>
    <w:rsid w:val="00097754"/>
    <w:rsid w:val="000A106E"/>
    <w:rsid w:val="000B6FCC"/>
    <w:rsid w:val="000C0B9F"/>
    <w:rsid w:val="000D3E9B"/>
    <w:rsid w:val="000D52B9"/>
    <w:rsid w:val="000F4384"/>
    <w:rsid w:val="00107A75"/>
    <w:rsid w:val="00113BE6"/>
    <w:rsid w:val="00123FE5"/>
    <w:rsid w:val="00126554"/>
    <w:rsid w:val="00137AC5"/>
    <w:rsid w:val="00140683"/>
    <w:rsid w:val="00145B69"/>
    <w:rsid w:val="00173033"/>
    <w:rsid w:val="001737A7"/>
    <w:rsid w:val="001A72E7"/>
    <w:rsid w:val="001B0DBD"/>
    <w:rsid w:val="001D3C92"/>
    <w:rsid w:val="001E049E"/>
    <w:rsid w:val="0020133F"/>
    <w:rsid w:val="002022E5"/>
    <w:rsid w:val="00211AB5"/>
    <w:rsid w:val="00215BFC"/>
    <w:rsid w:val="002234D0"/>
    <w:rsid w:val="00225943"/>
    <w:rsid w:val="00225F3D"/>
    <w:rsid w:val="00233BD9"/>
    <w:rsid w:val="00235787"/>
    <w:rsid w:val="00236D11"/>
    <w:rsid w:val="00240054"/>
    <w:rsid w:val="00253213"/>
    <w:rsid w:val="00263FAF"/>
    <w:rsid w:val="00267FE1"/>
    <w:rsid w:val="002709FC"/>
    <w:rsid w:val="0028037D"/>
    <w:rsid w:val="00286ACC"/>
    <w:rsid w:val="00294FE1"/>
    <w:rsid w:val="002C4E00"/>
    <w:rsid w:val="002C5F92"/>
    <w:rsid w:val="002D03FE"/>
    <w:rsid w:val="002D13C0"/>
    <w:rsid w:val="002D19DD"/>
    <w:rsid w:val="002D22D0"/>
    <w:rsid w:val="002E0203"/>
    <w:rsid w:val="002F20B8"/>
    <w:rsid w:val="002F6600"/>
    <w:rsid w:val="002F7FE9"/>
    <w:rsid w:val="003019E0"/>
    <w:rsid w:val="0030400C"/>
    <w:rsid w:val="00314074"/>
    <w:rsid w:val="003401FA"/>
    <w:rsid w:val="00341A95"/>
    <w:rsid w:val="00341E6D"/>
    <w:rsid w:val="00343267"/>
    <w:rsid w:val="00345EC3"/>
    <w:rsid w:val="00353068"/>
    <w:rsid w:val="0037762D"/>
    <w:rsid w:val="003A4C8C"/>
    <w:rsid w:val="003D2F17"/>
    <w:rsid w:val="003D57AF"/>
    <w:rsid w:val="003D725A"/>
    <w:rsid w:val="003E0DB8"/>
    <w:rsid w:val="003E3D76"/>
    <w:rsid w:val="003F679A"/>
    <w:rsid w:val="0040285E"/>
    <w:rsid w:val="0040337E"/>
    <w:rsid w:val="00412F27"/>
    <w:rsid w:val="004140DC"/>
    <w:rsid w:val="00414622"/>
    <w:rsid w:val="00415C54"/>
    <w:rsid w:val="00423DEB"/>
    <w:rsid w:val="0046419A"/>
    <w:rsid w:val="00487048"/>
    <w:rsid w:val="0049012E"/>
    <w:rsid w:val="004A4F43"/>
    <w:rsid w:val="004B70DD"/>
    <w:rsid w:val="004C26CA"/>
    <w:rsid w:val="004D136B"/>
    <w:rsid w:val="004F1D8F"/>
    <w:rsid w:val="00512313"/>
    <w:rsid w:val="005134FD"/>
    <w:rsid w:val="00517F6B"/>
    <w:rsid w:val="005257D4"/>
    <w:rsid w:val="00525FA5"/>
    <w:rsid w:val="00535B0F"/>
    <w:rsid w:val="005475FF"/>
    <w:rsid w:val="00563760"/>
    <w:rsid w:val="0057159D"/>
    <w:rsid w:val="005735C5"/>
    <w:rsid w:val="00573E8A"/>
    <w:rsid w:val="00576DBB"/>
    <w:rsid w:val="0057783B"/>
    <w:rsid w:val="00585D22"/>
    <w:rsid w:val="005A6238"/>
    <w:rsid w:val="005C2E66"/>
    <w:rsid w:val="005C3F86"/>
    <w:rsid w:val="005D6079"/>
    <w:rsid w:val="006316F8"/>
    <w:rsid w:val="00636DFC"/>
    <w:rsid w:val="00641148"/>
    <w:rsid w:val="00647336"/>
    <w:rsid w:val="006560FC"/>
    <w:rsid w:val="0067139C"/>
    <w:rsid w:val="006816AD"/>
    <w:rsid w:val="00696811"/>
    <w:rsid w:val="00697854"/>
    <w:rsid w:val="006A7915"/>
    <w:rsid w:val="006B3B75"/>
    <w:rsid w:val="006C3F9E"/>
    <w:rsid w:val="006E64E2"/>
    <w:rsid w:val="00710F77"/>
    <w:rsid w:val="007132C6"/>
    <w:rsid w:val="00716EC0"/>
    <w:rsid w:val="00722691"/>
    <w:rsid w:val="00727316"/>
    <w:rsid w:val="00730046"/>
    <w:rsid w:val="00730C6D"/>
    <w:rsid w:val="00732088"/>
    <w:rsid w:val="00736DA4"/>
    <w:rsid w:val="00746FBD"/>
    <w:rsid w:val="007759F0"/>
    <w:rsid w:val="00782BFB"/>
    <w:rsid w:val="00792A7B"/>
    <w:rsid w:val="007939E5"/>
    <w:rsid w:val="007A42BF"/>
    <w:rsid w:val="007A648B"/>
    <w:rsid w:val="007A64CF"/>
    <w:rsid w:val="007E579C"/>
    <w:rsid w:val="007F6FFA"/>
    <w:rsid w:val="00800513"/>
    <w:rsid w:val="00804E02"/>
    <w:rsid w:val="00871005"/>
    <w:rsid w:val="00874412"/>
    <w:rsid w:val="00877B5B"/>
    <w:rsid w:val="008802F7"/>
    <w:rsid w:val="008817F1"/>
    <w:rsid w:val="00886CDF"/>
    <w:rsid w:val="0089333C"/>
    <w:rsid w:val="008F4542"/>
    <w:rsid w:val="009271DC"/>
    <w:rsid w:val="00953C39"/>
    <w:rsid w:val="00954760"/>
    <w:rsid w:val="00957CC2"/>
    <w:rsid w:val="00963814"/>
    <w:rsid w:val="0096530F"/>
    <w:rsid w:val="00965BDC"/>
    <w:rsid w:val="0096695D"/>
    <w:rsid w:val="009713B5"/>
    <w:rsid w:val="00971481"/>
    <w:rsid w:val="00972FF0"/>
    <w:rsid w:val="0099055E"/>
    <w:rsid w:val="00994E9B"/>
    <w:rsid w:val="009957F2"/>
    <w:rsid w:val="009A557F"/>
    <w:rsid w:val="009A7FFB"/>
    <w:rsid w:val="009B0B27"/>
    <w:rsid w:val="009B3E20"/>
    <w:rsid w:val="009E2BAA"/>
    <w:rsid w:val="009F0CC7"/>
    <w:rsid w:val="009F0D04"/>
    <w:rsid w:val="009F1AB9"/>
    <w:rsid w:val="009F22DD"/>
    <w:rsid w:val="00A07A54"/>
    <w:rsid w:val="00A1106C"/>
    <w:rsid w:val="00A125B0"/>
    <w:rsid w:val="00A4146C"/>
    <w:rsid w:val="00A54BDF"/>
    <w:rsid w:val="00A75C09"/>
    <w:rsid w:val="00A83991"/>
    <w:rsid w:val="00A83E51"/>
    <w:rsid w:val="00A8473C"/>
    <w:rsid w:val="00A87ED0"/>
    <w:rsid w:val="00A96839"/>
    <w:rsid w:val="00A97F91"/>
    <w:rsid w:val="00AA21D7"/>
    <w:rsid w:val="00AB508A"/>
    <w:rsid w:val="00AC15B4"/>
    <w:rsid w:val="00AC2977"/>
    <w:rsid w:val="00AC5AE6"/>
    <w:rsid w:val="00AE0D05"/>
    <w:rsid w:val="00AE1BCF"/>
    <w:rsid w:val="00AE29DA"/>
    <w:rsid w:val="00B00F30"/>
    <w:rsid w:val="00B075C4"/>
    <w:rsid w:val="00B0797F"/>
    <w:rsid w:val="00B10A39"/>
    <w:rsid w:val="00B31AA4"/>
    <w:rsid w:val="00B414C1"/>
    <w:rsid w:val="00B77847"/>
    <w:rsid w:val="00B823F4"/>
    <w:rsid w:val="00B92E5F"/>
    <w:rsid w:val="00B93277"/>
    <w:rsid w:val="00B944AE"/>
    <w:rsid w:val="00BA312A"/>
    <w:rsid w:val="00BA4F95"/>
    <w:rsid w:val="00BB3016"/>
    <w:rsid w:val="00BB5211"/>
    <w:rsid w:val="00BB547C"/>
    <w:rsid w:val="00BC7B5F"/>
    <w:rsid w:val="00BD2842"/>
    <w:rsid w:val="00BD4267"/>
    <w:rsid w:val="00BE392D"/>
    <w:rsid w:val="00C000F9"/>
    <w:rsid w:val="00C006B9"/>
    <w:rsid w:val="00C11FD1"/>
    <w:rsid w:val="00C23525"/>
    <w:rsid w:val="00C23A6D"/>
    <w:rsid w:val="00C27F18"/>
    <w:rsid w:val="00C31631"/>
    <w:rsid w:val="00C46799"/>
    <w:rsid w:val="00C46CCC"/>
    <w:rsid w:val="00C537E2"/>
    <w:rsid w:val="00C56AA8"/>
    <w:rsid w:val="00C5787F"/>
    <w:rsid w:val="00C61B94"/>
    <w:rsid w:val="00C62C93"/>
    <w:rsid w:val="00C653B6"/>
    <w:rsid w:val="00C668E6"/>
    <w:rsid w:val="00C704DA"/>
    <w:rsid w:val="00C758B3"/>
    <w:rsid w:val="00C76A70"/>
    <w:rsid w:val="00C90969"/>
    <w:rsid w:val="00C95FE0"/>
    <w:rsid w:val="00C96C7F"/>
    <w:rsid w:val="00CA1844"/>
    <w:rsid w:val="00CA5300"/>
    <w:rsid w:val="00CB1BCE"/>
    <w:rsid w:val="00CB326B"/>
    <w:rsid w:val="00CB7E24"/>
    <w:rsid w:val="00CD4FEA"/>
    <w:rsid w:val="00CE75C2"/>
    <w:rsid w:val="00CF0E35"/>
    <w:rsid w:val="00CF18B4"/>
    <w:rsid w:val="00D105DB"/>
    <w:rsid w:val="00D31D3D"/>
    <w:rsid w:val="00D45B94"/>
    <w:rsid w:val="00D4721B"/>
    <w:rsid w:val="00D47428"/>
    <w:rsid w:val="00D569E2"/>
    <w:rsid w:val="00D65363"/>
    <w:rsid w:val="00D71BEA"/>
    <w:rsid w:val="00D76A09"/>
    <w:rsid w:val="00DA6C87"/>
    <w:rsid w:val="00DC5CBC"/>
    <w:rsid w:val="00DC6E07"/>
    <w:rsid w:val="00DE75F0"/>
    <w:rsid w:val="00DF0A3E"/>
    <w:rsid w:val="00E00028"/>
    <w:rsid w:val="00E0264D"/>
    <w:rsid w:val="00E06A9E"/>
    <w:rsid w:val="00E0756A"/>
    <w:rsid w:val="00E10906"/>
    <w:rsid w:val="00E1249B"/>
    <w:rsid w:val="00E32D86"/>
    <w:rsid w:val="00E34856"/>
    <w:rsid w:val="00E351FC"/>
    <w:rsid w:val="00E45313"/>
    <w:rsid w:val="00E660D2"/>
    <w:rsid w:val="00E73E1B"/>
    <w:rsid w:val="00EA07A8"/>
    <w:rsid w:val="00EC314B"/>
    <w:rsid w:val="00ED4957"/>
    <w:rsid w:val="00ED55EC"/>
    <w:rsid w:val="00F02AD8"/>
    <w:rsid w:val="00F05B8E"/>
    <w:rsid w:val="00F168BB"/>
    <w:rsid w:val="00F20A2A"/>
    <w:rsid w:val="00F252B5"/>
    <w:rsid w:val="00F521DC"/>
    <w:rsid w:val="00F522B2"/>
    <w:rsid w:val="00F54B72"/>
    <w:rsid w:val="00F61949"/>
    <w:rsid w:val="00F76A3F"/>
    <w:rsid w:val="00FA4BF2"/>
    <w:rsid w:val="00FA510B"/>
    <w:rsid w:val="00FA6631"/>
    <w:rsid w:val="00FB5D3D"/>
    <w:rsid w:val="00FB6005"/>
    <w:rsid w:val="00FC0187"/>
    <w:rsid w:val="00FD6BEF"/>
    <w:rsid w:val="00FE364A"/>
    <w:rsid w:val="00FE4033"/>
    <w:rsid w:val="00FF0092"/>
    <w:rsid w:val="00FF0206"/>
    <w:rsid w:val="00FF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94332F8"/>
  <w15:docId w15:val="{F2EADFB2-25DF-4036-BA0E-9CEB632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7F"/>
    <w:rPr>
      <w:rFonts w:ascii="Arial (W1)" w:hAnsi="Arial (W1)" w:cs="Arial (W1)"/>
      <w:sz w:val="24"/>
      <w:szCs w:val="24"/>
      <w:lang w:eastAsia="en-US"/>
    </w:rPr>
  </w:style>
  <w:style w:type="paragraph" w:styleId="Heading1">
    <w:name w:val="heading 1"/>
    <w:basedOn w:val="Normal"/>
    <w:next w:val="Normal"/>
    <w:link w:val="Heading1Char"/>
    <w:uiPriority w:val="99"/>
    <w:qFormat/>
    <w:rsid w:val="00C96C7F"/>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C96C7F"/>
    <w:pPr>
      <w:keepNext/>
      <w:jc w:val="center"/>
      <w:outlineLvl w:val="1"/>
    </w:pPr>
    <w:rPr>
      <w:rFonts w:ascii="Arial" w:hAnsi="Arial" w:cs="Arial"/>
      <w:b/>
      <w:bCs/>
    </w:rPr>
  </w:style>
  <w:style w:type="paragraph" w:styleId="Heading3">
    <w:name w:val="heading 3"/>
    <w:basedOn w:val="Normal"/>
    <w:next w:val="Normal"/>
    <w:link w:val="Heading3Char"/>
    <w:uiPriority w:val="99"/>
    <w:qFormat/>
    <w:rsid w:val="00C96C7F"/>
    <w:pPr>
      <w:keepNext/>
      <w:outlineLvl w:val="2"/>
    </w:pPr>
    <w:rPr>
      <w:rFonts w:ascii="Arial" w:hAnsi="Arial" w:cs="Arial"/>
      <w:b/>
      <w:bCs/>
    </w:rPr>
  </w:style>
  <w:style w:type="paragraph" w:styleId="Heading4">
    <w:name w:val="heading 4"/>
    <w:basedOn w:val="Normal"/>
    <w:next w:val="Normal"/>
    <w:link w:val="Heading4Char"/>
    <w:uiPriority w:val="99"/>
    <w:qFormat/>
    <w:rsid w:val="00C96C7F"/>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C96C7F"/>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C96C7F"/>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76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63760"/>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563760"/>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563760"/>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56376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563760"/>
    <w:rPr>
      <w:rFonts w:ascii="Calibri" w:hAnsi="Calibri" w:cs="Calibri"/>
      <w:b/>
      <w:bCs/>
      <w:sz w:val="22"/>
      <w:szCs w:val="22"/>
      <w:lang w:eastAsia="en-US"/>
    </w:rPr>
  </w:style>
  <w:style w:type="paragraph" w:styleId="Title">
    <w:name w:val="Title"/>
    <w:basedOn w:val="Normal"/>
    <w:link w:val="TitleChar"/>
    <w:qFormat/>
    <w:rsid w:val="00C96C7F"/>
    <w:pPr>
      <w:jc w:val="center"/>
    </w:pPr>
    <w:rPr>
      <w:b/>
      <w:bCs/>
    </w:rPr>
  </w:style>
  <w:style w:type="character" w:customStyle="1" w:styleId="TitleChar">
    <w:name w:val="Title Char"/>
    <w:basedOn w:val="DefaultParagraphFont"/>
    <w:link w:val="Title"/>
    <w:uiPriority w:val="99"/>
    <w:locked/>
    <w:rsid w:val="00563760"/>
    <w:rPr>
      <w:rFonts w:ascii="Cambria" w:hAnsi="Cambria" w:cs="Cambria"/>
      <w:b/>
      <w:bCs/>
      <w:kern w:val="28"/>
      <w:sz w:val="32"/>
      <w:szCs w:val="32"/>
      <w:lang w:eastAsia="en-US"/>
    </w:rPr>
  </w:style>
  <w:style w:type="paragraph" w:styleId="BodyTextIndent">
    <w:name w:val="Body Text Indent"/>
    <w:basedOn w:val="Normal"/>
    <w:link w:val="BodyTextIndentChar"/>
    <w:uiPriority w:val="99"/>
    <w:rsid w:val="00C96C7F"/>
    <w:pPr>
      <w:ind w:left="720" w:hanging="720"/>
    </w:pPr>
  </w:style>
  <w:style w:type="character" w:customStyle="1" w:styleId="BodyTextIndentChar">
    <w:name w:val="Body Text Indent Char"/>
    <w:basedOn w:val="DefaultParagraphFont"/>
    <w:link w:val="BodyTextIndent"/>
    <w:uiPriority w:val="99"/>
    <w:semiHidden/>
    <w:locked/>
    <w:rsid w:val="00563760"/>
    <w:rPr>
      <w:rFonts w:ascii="Arial (W1)" w:hAnsi="Arial (W1)" w:cs="Arial (W1)"/>
      <w:sz w:val="24"/>
      <w:szCs w:val="24"/>
      <w:lang w:eastAsia="en-US"/>
    </w:rPr>
  </w:style>
  <w:style w:type="paragraph" w:styleId="Header">
    <w:name w:val="header"/>
    <w:basedOn w:val="Normal"/>
    <w:link w:val="HeaderChar"/>
    <w:uiPriority w:val="99"/>
    <w:rsid w:val="00C96C7F"/>
    <w:pPr>
      <w:tabs>
        <w:tab w:val="center" w:pos="4153"/>
        <w:tab w:val="right" w:pos="8306"/>
      </w:tabs>
    </w:pPr>
  </w:style>
  <w:style w:type="character" w:customStyle="1" w:styleId="HeaderChar">
    <w:name w:val="Header Char"/>
    <w:basedOn w:val="DefaultParagraphFont"/>
    <w:link w:val="Header"/>
    <w:uiPriority w:val="99"/>
    <w:semiHidden/>
    <w:locked/>
    <w:rsid w:val="00563760"/>
    <w:rPr>
      <w:rFonts w:ascii="Arial (W1)" w:hAnsi="Arial (W1)" w:cs="Arial (W1)"/>
      <w:sz w:val="24"/>
      <w:szCs w:val="24"/>
      <w:lang w:eastAsia="en-US"/>
    </w:rPr>
  </w:style>
  <w:style w:type="paragraph" w:styleId="Footer">
    <w:name w:val="footer"/>
    <w:basedOn w:val="Normal"/>
    <w:link w:val="FooterChar"/>
    <w:uiPriority w:val="99"/>
    <w:rsid w:val="00C96C7F"/>
    <w:pPr>
      <w:tabs>
        <w:tab w:val="center" w:pos="4153"/>
        <w:tab w:val="right" w:pos="8306"/>
      </w:tabs>
    </w:pPr>
  </w:style>
  <w:style w:type="character" w:customStyle="1" w:styleId="FooterChar">
    <w:name w:val="Footer Char"/>
    <w:basedOn w:val="DefaultParagraphFont"/>
    <w:link w:val="Footer"/>
    <w:uiPriority w:val="99"/>
    <w:semiHidden/>
    <w:locked/>
    <w:rsid w:val="00563760"/>
    <w:rPr>
      <w:rFonts w:ascii="Arial (W1)" w:hAnsi="Arial (W1)" w:cs="Arial (W1)"/>
      <w:sz w:val="24"/>
      <w:szCs w:val="24"/>
      <w:lang w:eastAsia="en-US"/>
    </w:rPr>
  </w:style>
  <w:style w:type="character" w:styleId="PageNumber">
    <w:name w:val="page number"/>
    <w:basedOn w:val="DefaultParagraphFont"/>
    <w:uiPriority w:val="99"/>
    <w:rsid w:val="00C96C7F"/>
    <w:rPr>
      <w:rFonts w:cs="Times New Roman"/>
    </w:rPr>
  </w:style>
  <w:style w:type="paragraph" w:styleId="BalloonText">
    <w:name w:val="Balloon Text"/>
    <w:basedOn w:val="Normal"/>
    <w:link w:val="BalloonTextChar"/>
    <w:uiPriority w:val="99"/>
    <w:semiHidden/>
    <w:rsid w:val="00C96C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760"/>
    <w:rPr>
      <w:rFonts w:cs="Times New Roman"/>
      <w:sz w:val="2"/>
      <w:szCs w:val="2"/>
      <w:lang w:eastAsia="en-US"/>
    </w:rPr>
  </w:style>
  <w:style w:type="paragraph" w:styleId="BodyTextIndent3">
    <w:name w:val="Body Text Indent 3"/>
    <w:basedOn w:val="Normal"/>
    <w:link w:val="BodyTextIndent3Char"/>
    <w:uiPriority w:val="99"/>
    <w:rsid w:val="00C96C7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3760"/>
    <w:rPr>
      <w:rFonts w:ascii="Arial (W1)" w:hAnsi="Arial (W1)" w:cs="Arial (W1)"/>
      <w:sz w:val="16"/>
      <w:szCs w:val="16"/>
      <w:lang w:eastAsia="en-US"/>
    </w:rPr>
  </w:style>
  <w:style w:type="paragraph" w:styleId="BodyText">
    <w:name w:val="Body Text"/>
    <w:basedOn w:val="Normal"/>
    <w:link w:val="BodyTextChar"/>
    <w:uiPriority w:val="99"/>
    <w:rsid w:val="00C96C7F"/>
    <w:pPr>
      <w:spacing w:after="120"/>
    </w:pPr>
  </w:style>
  <w:style w:type="character" w:customStyle="1" w:styleId="BodyTextChar">
    <w:name w:val="Body Text Char"/>
    <w:basedOn w:val="DefaultParagraphFont"/>
    <w:link w:val="BodyText"/>
    <w:uiPriority w:val="99"/>
    <w:semiHidden/>
    <w:locked/>
    <w:rsid w:val="00563760"/>
    <w:rPr>
      <w:rFonts w:ascii="Arial (W1)" w:hAnsi="Arial (W1)" w:cs="Arial (W1)"/>
      <w:sz w:val="24"/>
      <w:szCs w:val="24"/>
      <w:lang w:eastAsia="en-US"/>
    </w:rPr>
  </w:style>
  <w:style w:type="paragraph" w:customStyle="1" w:styleId="aMainTextBullet">
    <w:name w:val="aMain Text + Bullet"/>
    <w:basedOn w:val="aMainText"/>
    <w:next w:val="aMainText"/>
    <w:uiPriority w:val="99"/>
    <w:rsid w:val="00C96C7F"/>
    <w:pPr>
      <w:numPr>
        <w:numId w:val="2"/>
      </w:numPr>
    </w:pPr>
  </w:style>
  <w:style w:type="paragraph" w:customStyle="1" w:styleId="aHeaderLevel1">
    <w:name w:val="aHeader Level 1"/>
    <w:basedOn w:val="Header"/>
    <w:rsid w:val="00C96C7F"/>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rsid w:val="00C96C7F"/>
    <w:pPr>
      <w:keepNext/>
      <w:keepLines/>
      <w:numPr>
        <w:ilvl w:val="1"/>
        <w:numId w:val="1"/>
      </w:numPr>
      <w:tabs>
        <w:tab w:val="clear" w:pos="4153"/>
        <w:tab w:val="clear" w:pos="8306"/>
      </w:tabs>
      <w:spacing w:after="280"/>
    </w:pPr>
    <w:rPr>
      <w:rFonts w:ascii="Trebuchet MS" w:hAnsi="Trebuchet MS" w:cs="Trebuchet MS"/>
      <w:b/>
      <w:bCs/>
      <w:sz w:val="28"/>
      <w:szCs w:val="28"/>
    </w:rPr>
  </w:style>
  <w:style w:type="paragraph" w:customStyle="1" w:styleId="aHeaderLevel3">
    <w:name w:val="aHeader Level 3"/>
    <w:basedOn w:val="Header"/>
    <w:rsid w:val="00C96C7F"/>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uiPriority w:val="99"/>
    <w:rsid w:val="00C96C7F"/>
    <w:pPr>
      <w:tabs>
        <w:tab w:val="clear" w:pos="4153"/>
        <w:tab w:val="clear" w:pos="8306"/>
      </w:tabs>
    </w:pPr>
    <w:rPr>
      <w:rFonts w:ascii="Trebuchet MS" w:hAnsi="Trebuchet MS" w:cs="Trebuchet MS"/>
      <w:lang w:eastAsia="en-GB"/>
    </w:rPr>
  </w:style>
  <w:style w:type="character" w:customStyle="1" w:styleId="aMainTextCharChar">
    <w:name w:val="aMain Text Char Char"/>
    <w:basedOn w:val="DefaultParagraphFont"/>
    <w:uiPriority w:val="99"/>
    <w:rsid w:val="00C96C7F"/>
    <w:rPr>
      <w:rFonts w:ascii="Trebuchet MS" w:hAnsi="Trebuchet MS" w:cs="Trebuchet MS"/>
      <w:sz w:val="24"/>
      <w:szCs w:val="24"/>
      <w:lang w:val="en-GB" w:eastAsia="en-GB"/>
    </w:rPr>
  </w:style>
  <w:style w:type="character" w:customStyle="1" w:styleId="HeaderChar1">
    <w:name w:val="Header Char1"/>
    <w:basedOn w:val="DefaultParagraphFont"/>
    <w:uiPriority w:val="99"/>
    <w:rsid w:val="00C96C7F"/>
    <w:rPr>
      <w:rFonts w:ascii="Arial (W1)" w:hAnsi="Arial (W1)" w:cs="Arial (W1)"/>
      <w:sz w:val="24"/>
      <w:szCs w:val="24"/>
      <w:lang w:val="en-GB" w:eastAsia="en-US"/>
    </w:rPr>
  </w:style>
  <w:style w:type="character" w:customStyle="1" w:styleId="aHeaderLevel2Char">
    <w:name w:val="aHeader Level 2 Char"/>
    <w:basedOn w:val="HeaderChar1"/>
    <w:uiPriority w:val="99"/>
    <w:rsid w:val="00C96C7F"/>
    <w:rPr>
      <w:rFonts w:ascii="Trebuchet MS" w:hAnsi="Trebuchet MS" w:cs="Trebuchet MS"/>
      <w:b/>
      <w:bCs/>
      <w:sz w:val="28"/>
      <w:szCs w:val="28"/>
      <w:lang w:val="en-GB" w:eastAsia="en-US"/>
    </w:rPr>
  </w:style>
  <w:style w:type="character" w:styleId="Strong">
    <w:name w:val="Strong"/>
    <w:basedOn w:val="DefaultParagraphFont"/>
    <w:uiPriority w:val="99"/>
    <w:qFormat/>
    <w:rsid w:val="00C96C7F"/>
    <w:rPr>
      <w:rFonts w:cs="Times New Roman"/>
      <w:b/>
      <w:bCs/>
    </w:rPr>
  </w:style>
  <w:style w:type="paragraph" w:customStyle="1" w:styleId="FooterRef">
    <w:name w:val="Footer Ref"/>
    <w:basedOn w:val="Footer"/>
    <w:uiPriority w:val="99"/>
    <w:rsid w:val="00C96C7F"/>
    <w:pPr>
      <w:spacing w:line="240" w:lineRule="exact"/>
      <w:jc w:val="right"/>
    </w:pPr>
    <w:rPr>
      <w:rFonts w:ascii="Arial" w:hAnsi="Arial" w:cs="Arial"/>
      <w:caps/>
      <w:sz w:val="16"/>
      <w:szCs w:val="16"/>
    </w:rPr>
  </w:style>
  <w:style w:type="paragraph" w:styleId="ListParagraph">
    <w:name w:val="List Paragraph"/>
    <w:basedOn w:val="Normal"/>
    <w:uiPriority w:val="34"/>
    <w:qFormat/>
    <w:rsid w:val="00D31D3D"/>
    <w:pPr>
      <w:ind w:left="720"/>
      <w:contextualSpacing/>
    </w:pPr>
  </w:style>
  <w:style w:type="paragraph" w:styleId="BodyTextIndent2">
    <w:name w:val="Body Text Indent 2"/>
    <w:basedOn w:val="Normal"/>
    <w:link w:val="BodyTextIndent2Char"/>
    <w:uiPriority w:val="99"/>
    <w:semiHidden/>
    <w:unhideWhenUsed/>
    <w:rsid w:val="007F6FFA"/>
    <w:pPr>
      <w:spacing w:after="120" w:line="480" w:lineRule="auto"/>
      <w:ind w:left="283"/>
    </w:pPr>
  </w:style>
  <w:style w:type="character" w:customStyle="1" w:styleId="BodyTextIndent2Char">
    <w:name w:val="Body Text Indent 2 Char"/>
    <w:basedOn w:val="DefaultParagraphFont"/>
    <w:link w:val="BodyTextIndent2"/>
    <w:uiPriority w:val="99"/>
    <w:semiHidden/>
    <w:rsid w:val="007F6FFA"/>
    <w:rPr>
      <w:rFonts w:ascii="Arial (W1)" w:hAnsi="Arial (W1)" w:cs="Arial (W1)"/>
      <w:sz w:val="24"/>
      <w:szCs w:val="24"/>
      <w:lang w:eastAsia="en-US"/>
    </w:rPr>
  </w:style>
  <w:style w:type="paragraph" w:customStyle="1" w:styleId="Default">
    <w:name w:val="Default"/>
    <w:rsid w:val="002234D0"/>
    <w:pPr>
      <w:autoSpaceDE w:val="0"/>
      <w:autoSpaceDN w:val="0"/>
      <w:adjustRightInd w:val="0"/>
    </w:pPr>
    <w:rPr>
      <w:rFonts w:ascii="Verdana" w:hAnsi="Verdana" w:cs="Verdana"/>
      <w:color w:val="000000"/>
      <w:sz w:val="24"/>
      <w:szCs w:val="24"/>
    </w:rPr>
  </w:style>
  <w:style w:type="table" w:styleId="TableGrid">
    <w:name w:val="Table Grid"/>
    <w:basedOn w:val="TableNormal"/>
    <w:uiPriority w:val="59"/>
    <w:locked/>
    <w:rsid w:val="00173033"/>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0020textchar1">
    <w:name w:val="body0020textchar1"/>
    <w:rsid w:val="00487048"/>
  </w:style>
  <w:style w:type="character" w:customStyle="1" w:styleId="apple-converted-space">
    <w:name w:val="apple-converted-space"/>
    <w:rsid w:val="004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4956">
      <w:bodyDiv w:val="1"/>
      <w:marLeft w:val="0"/>
      <w:marRight w:val="0"/>
      <w:marTop w:val="0"/>
      <w:marBottom w:val="0"/>
      <w:divBdr>
        <w:top w:val="none" w:sz="0" w:space="0" w:color="auto"/>
        <w:left w:val="none" w:sz="0" w:space="0" w:color="auto"/>
        <w:bottom w:val="none" w:sz="0" w:space="0" w:color="auto"/>
        <w:right w:val="none" w:sz="0" w:space="0" w:color="auto"/>
      </w:divBdr>
    </w:div>
    <w:div w:id="389816536">
      <w:bodyDiv w:val="1"/>
      <w:marLeft w:val="0"/>
      <w:marRight w:val="0"/>
      <w:marTop w:val="0"/>
      <w:marBottom w:val="0"/>
      <w:divBdr>
        <w:top w:val="none" w:sz="0" w:space="0" w:color="auto"/>
        <w:left w:val="none" w:sz="0" w:space="0" w:color="auto"/>
        <w:bottom w:val="none" w:sz="0" w:space="0" w:color="auto"/>
        <w:right w:val="none" w:sz="0" w:space="0" w:color="auto"/>
      </w:divBdr>
      <w:divsChild>
        <w:div w:id="1423524699">
          <w:marLeft w:val="0"/>
          <w:marRight w:val="0"/>
          <w:marTop w:val="0"/>
          <w:marBottom w:val="0"/>
          <w:divBdr>
            <w:top w:val="none" w:sz="0" w:space="0" w:color="auto"/>
            <w:left w:val="none" w:sz="0" w:space="0" w:color="auto"/>
            <w:bottom w:val="none" w:sz="0" w:space="0" w:color="auto"/>
            <w:right w:val="none" w:sz="0" w:space="0" w:color="auto"/>
          </w:divBdr>
          <w:divsChild>
            <w:div w:id="254168001">
              <w:marLeft w:val="-225"/>
              <w:marRight w:val="-225"/>
              <w:marTop w:val="0"/>
              <w:marBottom w:val="0"/>
              <w:divBdr>
                <w:top w:val="none" w:sz="0" w:space="0" w:color="auto"/>
                <w:left w:val="none" w:sz="0" w:space="0" w:color="auto"/>
                <w:bottom w:val="none" w:sz="0" w:space="0" w:color="auto"/>
                <w:right w:val="none" w:sz="0" w:space="0" w:color="auto"/>
              </w:divBdr>
              <w:divsChild>
                <w:div w:id="900364440">
                  <w:marLeft w:val="0"/>
                  <w:marRight w:val="0"/>
                  <w:marTop w:val="100"/>
                  <w:marBottom w:val="100"/>
                  <w:divBdr>
                    <w:top w:val="none" w:sz="0" w:space="0" w:color="auto"/>
                    <w:left w:val="none" w:sz="0" w:space="0" w:color="auto"/>
                    <w:bottom w:val="none" w:sz="0" w:space="0" w:color="auto"/>
                    <w:right w:val="none" w:sz="0" w:space="0" w:color="auto"/>
                  </w:divBdr>
                  <w:divsChild>
                    <w:div w:id="1821575120">
                      <w:marLeft w:val="0"/>
                      <w:marRight w:val="0"/>
                      <w:marTop w:val="0"/>
                      <w:marBottom w:val="0"/>
                      <w:divBdr>
                        <w:top w:val="none" w:sz="0" w:space="0" w:color="auto"/>
                        <w:left w:val="none" w:sz="0" w:space="0" w:color="auto"/>
                        <w:bottom w:val="none" w:sz="0" w:space="0" w:color="auto"/>
                        <w:right w:val="none" w:sz="0" w:space="0" w:color="auto"/>
                      </w:divBdr>
                      <w:divsChild>
                        <w:div w:id="602806153">
                          <w:marLeft w:val="0"/>
                          <w:marRight w:val="0"/>
                          <w:marTop w:val="0"/>
                          <w:marBottom w:val="0"/>
                          <w:divBdr>
                            <w:top w:val="none" w:sz="0" w:space="0" w:color="auto"/>
                            <w:left w:val="none" w:sz="0" w:space="0" w:color="auto"/>
                            <w:bottom w:val="none" w:sz="0" w:space="0" w:color="auto"/>
                            <w:right w:val="none" w:sz="0" w:space="0" w:color="auto"/>
                          </w:divBdr>
                          <w:divsChild>
                            <w:div w:id="774904411">
                              <w:marLeft w:val="0"/>
                              <w:marRight w:val="0"/>
                              <w:marTop w:val="0"/>
                              <w:marBottom w:val="0"/>
                              <w:divBdr>
                                <w:top w:val="none" w:sz="0" w:space="0" w:color="auto"/>
                                <w:left w:val="none" w:sz="0" w:space="0" w:color="auto"/>
                                <w:bottom w:val="none" w:sz="0" w:space="0" w:color="auto"/>
                                <w:right w:val="none" w:sz="0" w:space="0" w:color="auto"/>
                              </w:divBdr>
                              <w:divsChild>
                                <w:div w:id="1527911166">
                                  <w:marLeft w:val="0"/>
                                  <w:marRight w:val="0"/>
                                  <w:marTop w:val="0"/>
                                  <w:marBottom w:val="0"/>
                                  <w:divBdr>
                                    <w:top w:val="none" w:sz="0" w:space="0" w:color="auto"/>
                                    <w:left w:val="none" w:sz="0" w:space="0" w:color="auto"/>
                                    <w:bottom w:val="none" w:sz="0" w:space="0" w:color="auto"/>
                                    <w:right w:val="none" w:sz="0" w:space="0" w:color="auto"/>
                                  </w:divBdr>
                                  <w:divsChild>
                                    <w:div w:id="367609536">
                                      <w:marLeft w:val="0"/>
                                      <w:marRight w:val="0"/>
                                      <w:marTop w:val="0"/>
                                      <w:marBottom w:val="0"/>
                                      <w:divBdr>
                                        <w:top w:val="none" w:sz="0" w:space="0" w:color="auto"/>
                                        <w:left w:val="none" w:sz="0" w:space="0" w:color="auto"/>
                                        <w:bottom w:val="none" w:sz="0" w:space="0" w:color="auto"/>
                                        <w:right w:val="none" w:sz="0" w:space="0" w:color="auto"/>
                                      </w:divBdr>
                                      <w:divsChild>
                                        <w:div w:id="1929652718">
                                          <w:marLeft w:val="-225"/>
                                          <w:marRight w:val="-225"/>
                                          <w:marTop w:val="0"/>
                                          <w:marBottom w:val="0"/>
                                          <w:divBdr>
                                            <w:top w:val="none" w:sz="0" w:space="0" w:color="auto"/>
                                            <w:left w:val="none" w:sz="0" w:space="0" w:color="auto"/>
                                            <w:bottom w:val="none" w:sz="0" w:space="0" w:color="auto"/>
                                            <w:right w:val="none" w:sz="0" w:space="0" w:color="auto"/>
                                          </w:divBdr>
                                          <w:divsChild>
                                            <w:div w:id="1571035474">
                                              <w:marLeft w:val="0"/>
                                              <w:marRight w:val="0"/>
                                              <w:marTop w:val="0"/>
                                              <w:marBottom w:val="0"/>
                                              <w:divBdr>
                                                <w:top w:val="none" w:sz="0" w:space="0" w:color="auto"/>
                                                <w:left w:val="none" w:sz="0" w:space="0" w:color="auto"/>
                                                <w:bottom w:val="none" w:sz="0" w:space="0" w:color="auto"/>
                                                <w:right w:val="none" w:sz="0" w:space="0" w:color="auto"/>
                                              </w:divBdr>
                                              <w:divsChild>
                                                <w:div w:id="1337150658">
                                                  <w:marLeft w:val="0"/>
                                                  <w:marRight w:val="0"/>
                                                  <w:marTop w:val="0"/>
                                                  <w:marBottom w:val="0"/>
                                                  <w:divBdr>
                                                    <w:top w:val="none" w:sz="0" w:space="0" w:color="auto"/>
                                                    <w:left w:val="none" w:sz="0" w:space="0" w:color="auto"/>
                                                    <w:bottom w:val="none" w:sz="0" w:space="0" w:color="auto"/>
                                                    <w:right w:val="none" w:sz="0" w:space="0" w:color="auto"/>
                                                  </w:divBdr>
                                                  <w:divsChild>
                                                    <w:div w:id="297608510">
                                                      <w:marLeft w:val="-225"/>
                                                      <w:marRight w:val="-225"/>
                                                      <w:marTop w:val="0"/>
                                                      <w:marBottom w:val="0"/>
                                                      <w:divBdr>
                                                        <w:top w:val="none" w:sz="0" w:space="0" w:color="auto"/>
                                                        <w:left w:val="none" w:sz="0" w:space="0" w:color="auto"/>
                                                        <w:bottom w:val="none" w:sz="0" w:space="0" w:color="auto"/>
                                                        <w:right w:val="none" w:sz="0" w:space="0" w:color="auto"/>
                                                      </w:divBdr>
                                                      <w:divsChild>
                                                        <w:div w:id="560941068">
                                                          <w:marLeft w:val="0"/>
                                                          <w:marRight w:val="0"/>
                                                          <w:marTop w:val="0"/>
                                                          <w:marBottom w:val="0"/>
                                                          <w:divBdr>
                                                            <w:top w:val="none" w:sz="0" w:space="0" w:color="auto"/>
                                                            <w:left w:val="none" w:sz="0" w:space="0" w:color="auto"/>
                                                            <w:bottom w:val="none" w:sz="0" w:space="0" w:color="auto"/>
                                                            <w:right w:val="none" w:sz="0" w:space="0" w:color="auto"/>
                                                          </w:divBdr>
                                                          <w:divsChild>
                                                            <w:div w:id="2026664932">
                                                              <w:marLeft w:val="0"/>
                                                              <w:marRight w:val="0"/>
                                                              <w:marTop w:val="0"/>
                                                              <w:marBottom w:val="225"/>
                                                              <w:divBdr>
                                                                <w:top w:val="none" w:sz="0" w:space="0" w:color="auto"/>
                                                                <w:left w:val="none" w:sz="0" w:space="0" w:color="auto"/>
                                                                <w:bottom w:val="none" w:sz="0" w:space="0" w:color="auto"/>
                                                                <w:right w:val="none" w:sz="0" w:space="0" w:color="auto"/>
                                                              </w:divBdr>
                                                              <w:divsChild>
                                                                <w:div w:id="1138719636">
                                                                  <w:marLeft w:val="0"/>
                                                                  <w:marRight w:val="0"/>
                                                                  <w:marTop w:val="0"/>
                                                                  <w:marBottom w:val="0"/>
                                                                  <w:divBdr>
                                                                    <w:top w:val="none" w:sz="0" w:space="0" w:color="auto"/>
                                                                    <w:left w:val="none" w:sz="0" w:space="0" w:color="auto"/>
                                                                    <w:bottom w:val="none" w:sz="0" w:space="0" w:color="auto"/>
                                                                    <w:right w:val="none" w:sz="0" w:space="0" w:color="auto"/>
                                                                  </w:divBdr>
                                                                  <w:divsChild>
                                                                    <w:div w:id="11571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311444">
      <w:bodyDiv w:val="1"/>
      <w:marLeft w:val="0"/>
      <w:marRight w:val="0"/>
      <w:marTop w:val="0"/>
      <w:marBottom w:val="0"/>
      <w:divBdr>
        <w:top w:val="none" w:sz="0" w:space="0" w:color="auto"/>
        <w:left w:val="none" w:sz="0" w:space="0" w:color="auto"/>
        <w:bottom w:val="none" w:sz="0" w:space="0" w:color="auto"/>
        <w:right w:val="none" w:sz="0" w:space="0" w:color="auto"/>
      </w:divBdr>
    </w:div>
    <w:div w:id="21093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12DD-CAD3-4891-83A0-0128BAF1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1527</Words>
  <Characters>9428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dc:description/>
  <cp:lastModifiedBy>Lisa Grady</cp:lastModifiedBy>
  <cp:revision>4</cp:revision>
  <cp:lastPrinted>2016-04-27T07:52:00Z</cp:lastPrinted>
  <dcterms:created xsi:type="dcterms:W3CDTF">2021-05-12T07:55:00Z</dcterms:created>
  <dcterms:modified xsi:type="dcterms:W3CDTF">2021-05-12T10:11:00Z</dcterms:modified>
</cp:coreProperties>
</file>