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7BC7E39" w:rsidR="00845787" w:rsidRPr="000128F7" w:rsidRDefault="00040B3A" w:rsidP="00B35AE7">
            <w:pPr>
              <w:rPr>
                <w:rFonts w:cs="Arial"/>
                <w:szCs w:val="24"/>
              </w:rPr>
            </w:pPr>
            <w:r>
              <w:rPr>
                <w:rFonts w:cs="Arial"/>
                <w:szCs w:val="24"/>
              </w:rPr>
              <w:t>Heritage Listings Outreach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7D96924" w:rsidR="00845787" w:rsidRPr="000128F7" w:rsidRDefault="00040B3A" w:rsidP="00FB1A80">
            <w:pPr>
              <w:rPr>
                <w:szCs w:val="24"/>
              </w:rPr>
            </w:pPr>
            <w:r>
              <w:rPr>
                <w:szCs w:val="24"/>
              </w:rPr>
              <w:t>N10992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AA35157" w:rsidR="00845787" w:rsidRPr="000128F7" w:rsidRDefault="00040B3A"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EFA75FC" w:rsidR="00845787" w:rsidRPr="000128F7" w:rsidRDefault="00040B3A"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AF41484" w:rsidR="00845787" w:rsidRPr="000128F7" w:rsidRDefault="00040B3A" w:rsidP="00D70625">
            <w:pPr>
              <w:rPr>
                <w:rFonts w:cs="Arial"/>
                <w:szCs w:val="24"/>
              </w:rPr>
            </w:pPr>
            <w:r>
              <w:rPr>
                <w:rFonts w:cs="Arial"/>
                <w:szCs w:val="24"/>
              </w:rPr>
              <w:t>Environment – Environment &amp;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0D6DBD8" w:rsidR="00845787" w:rsidRPr="000128F7" w:rsidRDefault="00040B3A" w:rsidP="008626B8">
            <w:pPr>
              <w:rPr>
                <w:rFonts w:cs="Arial"/>
                <w:szCs w:val="24"/>
              </w:rPr>
            </w:pPr>
            <w:r>
              <w:rPr>
                <w:rFonts w:cs="Arial"/>
                <w:szCs w:val="24"/>
              </w:rPr>
              <w:t>Principal Design and Conservation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C6D3E5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040B3A">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A68737F" w14:textId="77777777" w:rsidR="00040B3A" w:rsidRPr="00040B3A" w:rsidRDefault="00040B3A" w:rsidP="00040B3A">
      <w:pPr>
        <w:ind w:left="142"/>
        <w:rPr>
          <w:rFonts w:cs="Arial"/>
          <w:szCs w:val="24"/>
        </w:rPr>
      </w:pPr>
      <w:r w:rsidRPr="00040B3A">
        <w:rPr>
          <w:rFonts w:cs="Arial"/>
          <w:szCs w:val="24"/>
        </w:rPr>
        <w:t>Durham County Council has been selected as one of twenty-two areas to take part in the national Local Heritage List Campaign. Our proposal was based on piloting the creation of a Local Heritage List in a minimum of 8 pilot areas across the County. The pilot must be completed by the end of December 2021, with an evaluative report presented to the Ministry of Housing, Communities and Local Government (MHCLG) in January 2022.</w:t>
      </w:r>
    </w:p>
    <w:p w14:paraId="2423B2CB" w14:textId="77777777" w:rsidR="00040B3A" w:rsidRPr="00040B3A" w:rsidRDefault="00040B3A" w:rsidP="00040B3A">
      <w:pPr>
        <w:ind w:left="142"/>
        <w:rPr>
          <w:rFonts w:cs="Arial"/>
          <w:szCs w:val="24"/>
        </w:rPr>
      </w:pPr>
    </w:p>
    <w:p w14:paraId="6C22FAD6" w14:textId="4C159A80" w:rsidR="00040B3A" w:rsidRPr="00040B3A" w:rsidRDefault="00040B3A" w:rsidP="00040B3A">
      <w:pPr>
        <w:ind w:left="142"/>
        <w:rPr>
          <w:rFonts w:cs="Arial"/>
          <w:szCs w:val="24"/>
        </w:rPr>
      </w:pPr>
      <w:r w:rsidRPr="00040B3A">
        <w:rPr>
          <w:rFonts w:cs="Arial"/>
          <w:szCs w:val="24"/>
        </w:rPr>
        <w:t>You will lead on delivering an inclusive programme of community engagement in the pilot areas of the County, encouraging participation by a wide range of people from each area, including young people, and supporting the wider project team to carry out consultation, recruit volunteers and deliver training. You will also contribute to the design and development of a publicly accessible web-based platform, ensuring that it is user-friendly and supporting its testing by the community groups.</w:t>
      </w:r>
    </w:p>
    <w:p w14:paraId="14FDE30C" w14:textId="77777777" w:rsidR="00040B3A" w:rsidRPr="00040B3A" w:rsidRDefault="00040B3A" w:rsidP="00040B3A">
      <w:pPr>
        <w:ind w:left="142"/>
        <w:rPr>
          <w:rFonts w:cs="Arial"/>
          <w:szCs w:val="24"/>
        </w:rPr>
      </w:pPr>
    </w:p>
    <w:p w14:paraId="4559BCC9" w14:textId="7655C9F0" w:rsidR="00040B3A" w:rsidRPr="00040B3A" w:rsidRDefault="00040B3A" w:rsidP="00040B3A">
      <w:pPr>
        <w:ind w:left="142"/>
        <w:rPr>
          <w:rFonts w:cs="Arial"/>
          <w:szCs w:val="24"/>
        </w:rPr>
      </w:pPr>
      <w:r w:rsidRPr="00040B3A">
        <w:rPr>
          <w:rFonts w:cs="Arial"/>
          <w:szCs w:val="24"/>
        </w:rPr>
        <w:t>The role does not require heritage expertise, although some knowledge would be helpful. Instead, you should be a great communicator with an interest in people’s stories, a good listener and someone with experience of working with a range of community groups, including young people and hard to reach groups.  The role will require financial record keeping, but it has no financial accountability.</w:t>
      </w:r>
      <w:r w:rsidRPr="00040B3A">
        <w:rPr>
          <w:rFonts w:cs="Arial"/>
          <w:szCs w:val="24"/>
        </w:rPr>
        <w:cr/>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65C5D3F" w14:textId="77777777" w:rsidR="00040B3A" w:rsidRPr="00040B3A" w:rsidRDefault="00040B3A" w:rsidP="00040B3A">
      <w:pPr>
        <w:pStyle w:val="ListParagraph"/>
        <w:numPr>
          <w:ilvl w:val="0"/>
          <w:numId w:val="10"/>
        </w:numPr>
        <w:rPr>
          <w:rFonts w:cs="Arial"/>
          <w:szCs w:val="24"/>
        </w:rPr>
      </w:pPr>
      <w:r w:rsidRPr="00040B3A">
        <w:rPr>
          <w:rFonts w:cs="Arial"/>
          <w:szCs w:val="24"/>
        </w:rPr>
        <w:t>Leading on the design and delivery of a public engagement programme across the pilot areas of the County</w:t>
      </w:r>
    </w:p>
    <w:p w14:paraId="5072301F" w14:textId="77777777" w:rsidR="00040B3A" w:rsidRPr="00040B3A" w:rsidRDefault="00040B3A" w:rsidP="00040B3A">
      <w:pPr>
        <w:pStyle w:val="ListParagraph"/>
        <w:rPr>
          <w:rFonts w:cs="Arial"/>
          <w:szCs w:val="24"/>
        </w:rPr>
      </w:pPr>
    </w:p>
    <w:p w14:paraId="47AD0761" w14:textId="77777777" w:rsidR="00040B3A" w:rsidRPr="00040B3A" w:rsidRDefault="00040B3A" w:rsidP="00040B3A">
      <w:pPr>
        <w:pStyle w:val="ListParagraph"/>
        <w:numPr>
          <w:ilvl w:val="0"/>
          <w:numId w:val="10"/>
        </w:numPr>
        <w:rPr>
          <w:rFonts w:cs="Arial"/>
          <w:szCs w:val="24"/>
        </w:rPr>
      </w:pPr>
      <w:r w:rsidRPr="00040B3A">
        <w:rPr>
          <w:rFonts w:cs="Arial"/>
          <w:szCs w:val="24"/>
        </w:rPr>
        <w:t xml:space="preserve">Coordinate public communications, including social media, ensuring that communities within the pilot areas are aware of the project and know how </w:t>
      </w:r>
    </w:p>
    <w:p w14:paraId="5400E037" w14:textId="77777777" w:rsidR="00040B3A" w:rsidRPr="00040B3A" w:rsidRDefault="00040B3A" w:rsidP="00040B3A">
      <w:pPr>
        <w:pStyle w:val="ListParagraph"/>
        <w:rPr>
          <w:rFonts w:cs="Arial"/>
          <w:szCs w:val="24"/>
        </w:rPr>
      </w:pPr>
      <w:r w:rsidRPr="00040B3A">
        <w:rPr>
          <w:rFonts w:cs="Arial"/>
          <w:szCs w:val="24"/>
        </w:rPr>
        <w:t>they can contribute to the local heritage list</w:t>
      </w:r>
    </w:p>
    <w:p w14:paraId="40A67EDD" w14:textId="77777777" w:rsidR="00040B3A" w:rsidRPr="00040B3A" w:rsidRDefault="00040B3A" w:rsidP="00040B3A">
      <w:pPr>
        <w:pStyle w:val="ListParagraph"/>
        <w:rPr>
          <w:rFonts w:cs="Arial"/>
          <w:szCs w:val="24"/>
        </w:rPr>
      </w:pPr>
    </w:p>
    <w:p w14:paraId="4E5DB8CE" w14:textId="77777777" w:rsidR="00040B3A" w:rsidRPr="00040B3A" w:rsidRDefault="00040B3A" w:rsidP="00040B3A">
      <w:pPr>
        <w:pStyle w:val="ListParagraph"/>
        <w:numPr>
          <w:ilvl w:val="0"/>
          <w:numId w:val="10"/>
        </w:numPr>
        <w:rPr>
          <w:rFonts w:cs="Arial"/>
          <w:szCs w:val="24"/>
        </w:rPr>
      </w:pPr>
      <w:r w:rsidRPr="00040B3A">
        <w:rPr>
          <w:rFonts w:cs="Arial"/>
          <w:szCs w:val="24"/>
        </w:rPr>
        <w:t>Identifying and working with target groups within the pilot areas</w:t>
      </w:r>
    </w:p>
    <w:p w14:paraId="7C878C7A" w14:textId="77777777" w:rsidR="00040B3A" w:rsidRPr="00040B3A" w:rsidRDefault="00040B3A" w:rsidP="00040B3A">
      <w:pPr>
        <w:rPr>
          <w:rFonts w:cs="Arial"/>
          <w:szCs w:val="24"/>
        </w:rPr>
      </w:pPr>
    </w:p>
    <w:p w14:paraId="772515C2" w14:textId="77777777" w:rsidR="00040B3A" w:rsidRPr="00040B3A" w:rsidRDefault="00040B3A" w:rsidP="00040B3A">
      <w:pPr>
        <w:pStyle w:val="ListParagraph"/>
        <w:numPr>
          <w:ilvl w:val="0"/>
          <w:numId w:val="10"/>
        </w:numPr>
        <w:rPr>
          <w:rFonts w:cs="Arial"/>
          <w:szCs w:val="24"/>
        </w:rPr>
      </w:pPr>
      <w:r w:rsidRPr="00040B3A">
        <w:rPr>
          <w:rFonts w:cs="Arial"/>
          <w:szCs w:val="24"/>
        </w:rPr>
        <w:t>Recruiting, motivating and developing volunteers to participate in the pilot</w:t>
      </w:r>
    </w:p>
    <w:p w14:paraId="64C0B3FA" w14:textId="77777777" w:rsidR="00040B3A" w:rsidRPr="00040B3A" w:rsidRDefault="00040B3A" w:rsidP="00040B3A">
      <w:pPr>
        <w:rPr>
          <w:rFonts w:cs="Arial"/>
          <w:szCs w:val="24"/>
        </w:rPr>
      </w:pPr>
      <w:r w:rsidRPr="00040B3A">
        <w:rPr>
          <w:rFonts w:cs="Arial"/>
          <w:szCs w:val="24"/>
        </w:rPr>
        <w:t xml:space="preserve"> </w:t>
      </w:r>
    </w:p>
    <w:p w14:paraId="4FC56B71" w14:textId="77777777" w:rsidR="00040B3A" w:rsidRPr="00040B3A" w:rsidRDefault="00040B3A" w:rsidP="00040B3A">
      <w:pPr>
        <w:pStyle w:val="ListParagraph"/>
        <w:numPr>
          <w:ilvl w:val="0"/>
          <w:numId w:val="10"/>
        </w:numPr>
        <w:rPr>
          <w:rFonts w:cs="Arial"/>
          <w:szCs w:val="24"/>
        </w:rPr>
      </w:pPr>
      <w:r w:rsidRPr="00040B3A">
        <w:rPr>
          <w:rFonts w:cs="Arial"/>
          <w:szCs w:val="24"/>
        </w:rPr>
        <w:t xml:space="preserve">Contributing to the design and delivery of the web-based public platform alongside other members of the project team </w:t>
      </w:r>
    </w:p>
    <w:p w14:paraId="63B79DEC" w14:textId="77777777" w:rsidR="00040B3A" w:rsidRPr="00040B3A" w:rsidRDefault="00040B3A" w:rsidP="00040B3A">
      <w:pPr>
        <w:pStyle w:val="ListParagraph"/>
        <w:rPr>
          <w:rFonts w:cs="Arial"/>
          <w:szCs w:val="24"/>
        </w:rPr>
      </w:pPr>
    </w:p>
    <w:p w14:paraId="163258B4" w14:textId="77777777" w:rsidR="00040B3A" w:rsidRPr="00040B3A" w:rsidRDefault="00040B3A" w:rsidP="00040B3A">
      <w:pPr>
        <w:pStyle w:val="ListParagraph"/>
        <w:numPr>
          <w:ilvl w:val="0"/>
          <w:numId w:val="10"/>
        </w:numPr>
        <w:rPr>
          <w:rFonts w:cs="Arial"/>
          <w:szCs w:val="24"/>
        </w:rPr>
      </w:pPr>
      <w:r w:rsidRPr="00040B3A">
        <w:rPr>
          <w:rFonts w:cs="Arial"/>
          <w:szCs w:val="24"/>
        </w:rPr>
        <w:t xml:space="preserve">Administering the pilot project, reporting monthly on progress to the project steering group </w:t>
      </w:r>
    </w:p>
    <w:p w14:paraId="2481AF6F" w14:textId="77777777" w:rsidR="00040B3A" w:rsidRPr="00040B3A" w:rsidRDefault="00040B3A" w:rsidP="00040B3A">
      <w:pPr>
        <w:pStyle w:val="ListParagraph"/>
        <w:rPr>
          <w:rFonts w:cs="Arial"/>
          <w:szCs w:val="24"/>
        </w:rPr>
      </w:pPr>
    </w:p>
    <w:p w14:paraId="1E33F816" w14:textId="77777777" w:rsidR="00040B3A" w:rsidRPr="00040B3A" w:rsidRDefault="00040B3A" w:rsidP="00040B3A">
      <w:pPr>
        <w:pStyle w:val="ListParagraph"/>
        <w:numPr>
          <w:ilvl w:val="0"/>
          <w:numId w:val="10"/>
        </w:numPr>
        <w:rPr>
          <w:rFonts w:cs="Arial"/>
          <w:szCs w:val="24"/>
        </w:rPr>
      </w:pPr>
      <w:r w:rsidRPr="00040B3A">
        <w:rPr>
          <w:rFonts w:cs="Arial"/>
          <w:szCs w:val="24"/>
        </w:rPr>
        <w:t xml:space="preserve">Contributing to the exploration of options for rolling out the scheme across County Durham and resourcing implications </w:t>
      </w:r>
    </w:p>
    <w:p w14:paraId="4AC137C3" w14:textId="77777777" w:rsidR="00040B3A" w:rsidRPr="00040B3A" w:rsidRDefault="00040B3A" w:rsidP="00040B3A">
      <w:pPr>
        <w:pStyle w:val="ListParagraph"/>
        <w:rPr>
          <w:rFonts w:cs="Arial"/>
          <w:szCs w:val="24"/>
        </w:rPr>
      </w:pPr>
    </w:p>
    <w:p w14:paraId="71851086" w14:textId="77777777" w:rsidR="00040B3A" w:rsidRPr="00040B3A" w:rsidRDefault="00040B3A" w:rsidP="00040B3A">
      <w:pPr>
        <w:pStyle w:val="ListParagraph"/>
        <w:numPr>
          <w:ilvl w:val="0"/>
          <w:numId w:val="10"/>
        </w:numPr>
        <w:rPr>
          <w:rFonts w:cs="Arial"/>
          <w:szCs w:val="24"/>
        </w:rPr>
      </w:pPr>
      <w:r w:rsidRPr="00040B3A">
        <w:rPr>
          <w:rFonts w:cs="Arial"/>
          <w:szCs w:val="24"/>
        </w:rPr>
        <w:t>Contributing to the evaluation of the project and final report to MHCLG</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0803F90D" w:rsidR="003B6969" w:rsidRPr="00700B76" w:rsidRDefault="00040B3A" w:rsidP="00040B3A">
            <w:pPr>
              <w:pStyle w:val="ListParagraph"/>
              <w:numPr>
                <w:ilvl w:val="0"/>
                <w:numId w:val="2"/>
              </w:numPr>
              <w:ind w:left="625" w:hanging="284"/>
              <w:rPr>
                <w:noProof/>
                <w:lang w:eastAsia="en-GB"/>
              </w:rPr>
            </w:pPr>
            <w:r w:rsidRPr="00040B3A">
              <w:rPr>
                <w:rFonts w:cs="Arial"/>
                <w:sz w:val="22"/>
              </w:rPr>
              <w:t>Degree Level or equivalent</w:t>
            </w:r>
          </w:p>
        </w:tc>
        <w:tc>
          <w:tcPr>
            <w:tcW w:w="4957" w:type="dxa"/>
          </w:tcPr>
          <w:p w14:paraId="5DB59464" w14:textId="77777777" w:rsidR="00700B76" w:rsidRDefault="00700B76" w:rsidP="00ED4BE4">
            <w:pPr>
              <w:rPr>
                <w:noProof/>
                <w:lang w:eastAsia="en-GB"/>
              </w:rPr>
            </w:pPr>
          </w:p>
          <w:p w14:paraId="7521A968" w14:textId="44FE984A" w:rsidR="003B6969" w:rsidRPr="00700B76" w:rsidRDefault="00040B3A" w:rsidP="00040B3A">
            <w:pPr>
              <w:pStyle w:val="ListParagraph"/>
              <w:numPr>
                <w:ilvl w:val="0"/>
                <w:numId w:val="2"/>
              </w:numPr>
              <w:rPr>
                <w:noProof/>
                <w:lang w:eastAsia="en-GB"/>
              </w:rPr>
            </w:pPr>
            <w:r w:rsidRPr="00040B3A">
              <w:rPr>
                <w:rFonts w:ascii="Arial (W1)" w:hAnsi="Arial (W1)" w:cs="Arial"/>
                <w:sz w:val="22"/>
              </w:rPr>
              <w:t>Degree in relevant discipline e.g. community development, community education, educational studies, English or communication studies, social sciences, sociology or social policy</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37BA5E76" w14:textId="77777777" w:rsidR="00040B3A" w:rsidRPr="00040B3A" w:rsidRDefault="00040B3A" w:rsidP="00040B3A">
            <w:pPr>
              <w:pStyle w:val="ListParagraph"/>
              <w:numPr>
                <w:ilvl w:val="0"/>
                <w:numId w:val="11"/>
              </w:numPr>
              <w:rPr>
                <w:rFonts w:cs="Arial"/>
                <w:sz w:val="22"/>
              </w:rPr>
            </w:pPr>
            <w:r w:rsidRPr="00040B3A">
              <w:rPr>
                <w:rFonts w:cs="Arial"/>
                <w:sz w:val="22"/>
              </w:rPr>
              <w:t>Experience of designing and delivering inclusive community engagement activities and running workshops.</w:t>
            </w:r>
            <w:r w:rsidRPr="00040B3A">
              <w:rPr>
                <w:rFonts w:cs="Arial"/>
                <w:sz w:val="22"/>
              </w:rPr>
              <w:cr/>
            </w:r>
          </w:p>
          <w:p w14:paraId="03C6B29B" w14:textId="77777777" w:rsidR="00040B3A" w:rsidRPr="00040B3A" w:rsidRDefault="00040B3A" w:rsidP="00040B3A">
            <w:pPr>
              <w:pStyle w:val="ListParagraph"/>
              <w:numPr>
                <w:ilvl w:val="0"/>
                <w:numId w:val="11"/>
              </w:numPr>
              <w:rPr>
                <w:rFonts w:cs="Arial"/>
                <w:sz w:val="22"/>
              </w:rPr>
            </w:pPr>
            <w:r w:rsidRPr="00040B3A">
              <w:rPr>
                <w:rFonts w:cs="Arial"/>
                <w:sz w:val="22"/>
              </w:rPr>
              <w:t xml:space="preserve">Experience of working with a wide range of community groups, including for example young people and elders, LGBTQ+, BAME, </w:t>
            </w:r>
          </w:p>
          <w:p w14:paraId="78BEA0B3" w14:textId="77777777" w:rsidR="00040B3A" w:rsidRPr="00040B3A" w:rsidRDefault="00040B3A" w:rsidP="00040B3A">
            <w:pPr>
              <w:pStyle w:val="ListParagraph"/>
              <w:rPr>
                <w:rFonts w:cs="Arial"/>
                <w:sz w:val="22"/>
              </w:rPr>
            </w:pPr>
            <w:r w:rsidRPr="00040B3A">
              <w:rPr>
                <w:rFonts w:cs="Arial"/>
                <w:sz w:val="22"/>
              </w:rPr>
              <w:t>people with disabilities, those that may be experiencing isolation.</w:t>
            </w:r>
          </w:p>
          <w:p w14:paraId="0D8B1B05" w14:textId="1A0AB871" w:rsidR="003B6969" w:rsidRPr="00700B76" w:rsidRDefault="003B6969" w:rsidP="00ED4BE4">
            <w:pPr>
              <w:rPr>
                <w:noProof/>
                <w:lang w:eastAsia="en-GB"/>
              </w:rPr>
            </w:pPr>
          </w:p>
        </w:tc>
        <w:tc>
          <w:tcPr>
            <w:tcW w:w="4957" w:type="dxa"/>
          </w:tcPr>
          <w:p w14:paraId="12AC0917" w14:textId="77777777" w:rsidR="003B6969" w:rsidRDefault="003B6969" w:rsidP="00ED4BE4">
            <w:pPr>
              <w:rPr>
                <w:lang w:eastAsia="en-GB"/>
              </w:rPr>
            </w:pPr>
          </w:p>
          <w:p w14:paraId="6CE57000" w14:textId="77777777" w:rsidR="00040B3A" w:rsidRPr="00040B3A" w:rsidRDefault="00040B3A" w:rsidP="00040B3A">
            <w:pPr>
              <w:pStyle w:val="ListParagraph"/>
              <w:numPr>
                <w:ilvl w:val="0"/>
                <w:numId w:val="2"/>
              </w:numPr>
              <w:rPr>
                <w:rFonts w:cs="Arial"/>
                <w:sz w:val="22"/>
              </w:rPr>
            </w:pPr>
            <w:r w:rsidRPr="00040B3A">
              <w:rPr>
                <w:rFonts w:cs="Arial"/>
                <w:sz w:val="22"/>
              </w:rPr>
              <w:t>Working within the Historic Environment.</w:t>
            </w:r>
          </w:p>
          <w:p w14:paraId="39069621" w14:textId="77777777" w:rsidR="00040B3A" w:rsidRDefault="00040B3A" w:rsidP="00040B3A">
            <w:pPr>
              <w:rPr>
                <w:rFonts w:cs="Arial"/>
                <w:sz w:val="22"/>
              </w:rPr>
            </w:pPr>
          </w:p>
          <w:p w14:paraId="4CBA39A4" w14:textId="77777777" w:rsidR="00040B3A" w:rsidRPr="00040B3A" w:rsidRDefault="00040B3A" w:rsidP="00040B3A">
            <w:pPr>
              <w:pStyle w:val="ListParagraph"/>
              <w:numPr>
                <w:ilvl w:val="0"/>
                <w:numId w:val="2"/>
              </w:numPr>
              <w:rPr>
                <w:rFonts w:cs="Arial"/>
                <w:sz w:val="22"/>
              </w:rPr>
            </w:pPr>
            <w:r w:rsidRPr="00040B3A">
              <w:rPr>
                <w:rFonts w:cs="Arial"/>
                <w:sz w:val="22"/>
              </w:rPr>
              <w:t>Having had responsibility for elements of conservation or archaeological projects.</w:t>
            </w:r>
          </w:p>
          <w:p w14:paraId="1F4237A0" w14:textId="77777777" w:rsidR="00040B3A" w:rsidRDefault="00040B3A" w:rsidP="00040B3A">
            <w:pPr>
              <w:rPr>
                <w:rFonts w:ascii="Arial (W1)" w:hAnsi="Arial (W1)" w:cs="Arial"/>
                <w:sz w:val="22"/>
              </w:rPr>
            </w:pPr>
          </w:p>
          <w:p w14:paraId="77A25C95" w14:textId="77777777" w:rsidR="00040B3A" w:rsidRPr="00040B3A" w:rsidRDefault="00040B3A" w:rsidP="00040B3A">
            <w:pPr>
              <w:pStyle w:val="ListParagraph"/>
              <w:numPr>
                <w:ilvl w:val="0"/>
                <w:numId w:val="2"/>
              </w:numPr>
              <w:rPr>
                <w:rFonts w:cs="Arial"/>
                <w:sz w:val="22"/>
              </w:rPr>
            </w:pPr>
            <w:r w:rsidRPr="00040B3A">
              <w:rPr>
                <w:rFonts w:cs="Arial"/>
                <w:sz w:val="22"/>
              </w:rPr>
              <w:t>Experience of using GIS (Geographic Information Systems)</w:t>
            </w:r>
          </w:p>
          <w:p w14:paraId="696A7AF3" w14:textId="1FD98A7B" w:rsidR="00040B3A" w:rsidRPr="00700B76" w:rsidRDefault="00040B3A" w:rsidP="00040B3A">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F32ED35" w14:textId="77777777" w:rsidR="003B6969" w:rsidRDefault="003B6969" w:rsidP="00ED4BE4">
            <w:pPr>
              <w:rPr>
                <w:noProof/>
                <w:lang w:eastAsia="en-GB"/>
              </w:rPr>
            </w:pPr>
          </w:p>
          <w:p w14:paraId="60E294C8" w14:textId="77777777" w:rsidR="00040B3A" w:rsidRPr="00040B3A" w:rsidRDefault="00040B3A" w:rsidP="00040B3A">
            <w:pPr>
              <w:pStyle w:val="ListParagraph"/>
              <w:numPr>
                <w:ilvl w:val="0"/>
                <w:numId w:val="12"/>
              </w:numPr>
              <w:rPr>
                <w:rFonts w:ascii="Arial (W1)" w:hAnsi="Arial (W1)" w:cs="Arial"/>
                <w:bCs/>
                <w:iCs/>
                <w:sz w:val="22"/>
              </w:rPr>
            </w:pPr>
            <w:r w:rsidRPr="00040B3A">
              <w:rPr>
                <w:rFonts w:ascii="Arial (W1)" w:hAnsi="Arial (W1)" w:cs="Arial"/>
                <w:bCs/>
                <w:iCs/>
                <w:sz w:val="22"/>
              </w:rPr>
              <w:t>Excellent communication skills, including digital literacy and experience of working with social media.</w:t>
            </w:r>
          </w:p>
          <w:p w14:paraId="6F729811" w14:textId="77777777" w:rsidR="00040B3A" w:rsidRDefault="00040B3A" w:rsidP="00040B3A">
            <w:pPr>
              <w:rPr>
                <w:rFonts w:cs="Arial"/>
                <w:sz w:val="22"/>
              </w:rPr>
            </w:pPr>
          </w:p>
          <w:p w14:paraId="1A40B518" w14:textId="77777777" w:rsidR="00040B3A" w:rsidRPr="00040B3A" w:rsidRDefault="00040B3A" w:rsidP="00040B3A">
            <w:pPr>
              <w:pStyle w:val="ListParagraph"/>
              <w:numPr>
                <w:ilvl w:val="0"/>
                <w:numId w:val="12"/>
              </w:numPr>
              <w:rPr>
                <w:rFonts w:cs="Arial"/>
                <w:sz w:val="22"/>
              </w:rPr>
            </w:pPr>
            <w:r w:rsidRPr="00040B3A">
              <w:rPr>
                <w:rFonts w:cs="Arial"/>
                <w:sz w:val="22"/>
              </w:rPr>
              <w:t>Good organisational skills including the ability to manage own workload with minimum supervision.</w:t>
            </w:r>
          </w:p>
          <w:p w14:paraId="3F70295E" w14:textId="77777777" w:rsidR="00040B3A" w:rsidRDefault="00040B3A" w:rsidP="00040B3A">
            <w:pPr>
              <w:rPr>
                <w:rFonts w:cs="Arial"/>
                <w:sz w:val="22"/>
              </w:rPr>
            </w:pPr>
          </w:p>
          <w:p w14:paraId="4CEFD835" w14:textId="77777777" w:rsidR="00040B3A" w:rsidRPr="00040B3A" w:rsidRDefault="00040B3A" w:rsidP="00040B3A">
            <w:pPr>
              <w:pStyle w:val="ListParagraph"/>
              <w:numPr>
                <w:ilvl w:val="0"/>
                <w:numId w:val="12"/>
              </w:numPr>
              <w:rPr>
                <w:rFonts w:cs="Arial"/>
                <w:sz w:val="22"/>
              </w:rPr>
            </w:pPr>
            <w:r w:rsidRPr="00040B3A">
              <w:rPr>
                <w:rFonts w:cs="Arial"/>
                <w:sz w:val="22"/>
              </w:rPr>
              <w:t>Experience of project evaluation, using evaluation tools and techniques appropriate to different activities and audiences. Analysing feedback, reporting and implementing recommendations.</w:t>
            </w:r>
          </w:p>
          <w:p w14:paraId="41067EA4" w14:textId="182143CE" w:rsidR="00040B3A" w:rsidRPr="00700B76" w:rsidRDefault="00040B3A" w:rsidP="00ED4BE4">
            <w:pPr>
              <w:rPr>
                <w:noProof/>
                <w:lang w:eastAsia="en-GB"/>
              </w:rPr>
            </w:pPr>
          </w:p>
        </w:tc>
        <w:tc>
          <w:tcPr>
            <w:tcW w:w="4957" w:type="dxa"/>
          </w:tcPr>
          <w:p w14:paraId="6474279D" w14:textId="77777777" w:rsidR="00700B76" w:rsidRDefault="00700B76" w:rsidP="00ED4BE4">
            <w:pPr>
              <w:rPr>
                <w:noProof/>
                <w:lang w:eastAsia="en-GB"/>
              </w:rPr>
            </w:pPr>
          </w:p>
          <w:p w14:paraId="7C39AB97" w14:textId="77777777" w:rsidR="00040B3A" w:rsidRPr="00040B3A" w:rsidRDefault="00040B3A" w:rsidP="00040B3A">
            <w:pPr>
              <w:pStyle w:val="ListParagraph"/>
              <w:numPr>
                <w:ilvl w:val="0"/>
                <w:numId w:val="2"/>
              </w:numPr>
              <w:rPr>
                <w:rFonts w:cs="Arial"/>
                <w:sz w:val="22"/>
              </w:rPr>
            </w:pPr>
            <w:r w:rsidRPr="00040B3A">
              <w:rPr>
                <w:rFonts w:cs="Arial"/>
                <w:sz w:val="22"/>
              </w:rPr>
              <w:t>Basic understanding of planning legislation, the National Planning Policy Framework and relevant Guidance relating to the historic environment.</w:t>
            </w:r>
          </w:p>
          <w:p w14:paraId="61E29774" w14:textId="75D1B8A5" w:rsidR="009526DD" w:rsidRPr="003B6969" w:rsidRDefault="009526DD" w:rsidP="00ED4BE4">
            <w:pPr>
              <w:rPr>
                <w:noProof/>
                <w:lang w:eastAsia="en-GB"/>
              </w:rPr>
            </w:pPr>
          </w:p>
        </w:tc>
      </w:tr>
      <w:tr w:rsidR="00700B76" w14:paraId="6DC7125D" w14:textId="77777777" w:rsidTr="00040B3A">
        <w:trPr>
          <w:trHeight w:val="1124"/>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08E1197B" w14:textId="77777777" w:rsidR="00040B3A" w:rsidRPr="00040B3A" w:rsidRDefault="00040B3A" w:rsidP="00040B3A">
            <w:pPr>
              <w:pStyle w:val="ListParagraph"/>
              <w:numPr>
                <w:ilvl w:val="0"/>
                <w:numId w:val="2"/>
              </w:numPr>
              <w:ind w:hanging="19"/>
              <w:rPr>
                <w:rFonts w:cs="Arial"/>
                <w:sz w:val="22"/>
              </w:rPr>
            </w:pPr>
            <w:r w:rsidRPr="00040B3A">
              <w:rPr>
                <w:rFonts w:cs="Arial"/>
                <w:sz w:val="22"/>
              </w:rPr>
              <w:t>Ability to work harmoniously and supportively with others.</w:t>
            </w:r>
          </w:p>
          <w:p w14:paraId="3E9B458C" w14:textId="77777777" w:rsidR="00040B3A" w:rsidRDefault="00040B3A" w:rsidP="00040B3A">
            <w:pPr>
              <w:ind w:hanging="19"/>
              <w:rPr>
                <w:rFonts w:cs="Arial"/>
                <w:sz w:val="22"/>
              </w:rPr>
            </w:pPr>
          </w:p>
          <w:p w14:paraId="65C7D8BC" w14:textId="77777777" w:rsidR="00040B3A" w:rsidRPr="00040B3A" w:rsidRDefault="00040B3A" w:rsidP="00040B3A">
            <w:pPr>
              <w:pStyle w:val="ListParagraph"/>
              <w:numPr>
                <w:ilvl w:val="0"/>
                <w:numId w:val="2"/>
              </w:numPr>
              <w:ind w:hanging="19"/>
              <w:rPr>
                <w:rFonts w:cs="Arial"/>
                <w:sz w:val="22"/>
              </w:rPr>
            </w:pPr>
            <w:r w:rsidRPr="00040B3A">
              <w:rPr>
                <w:rFonts w:cs="Arial"/>
                <w:sz w:val="22"/>
              </w:rPr>
              <w:t>Good timekeeping.</w:t>
            </w:r>
          </w:p>
          <w:p w14:paraId="3ED28C13" w14:textId="77777777" w:rsidR="00040B3A" w:rsidRDefault="00040B3A" w:rsidP="00040B3A">
            <w:pPr>
              <w:ind w:hanging="19"/>
              <w:rPr>
                <w:rFonts w:cs="Arial"/>
                <w:sz w:val="22"/>
              </w:rPr>
            </w:pPr>
          </w:p>
          <w:p w14:paraId="2E547E55" w14:textId="77777777" w:rsidR="00040B3A" w:rsidRPr="00040B3A" w:rsidRDefault="00040B3A" w:rsidP="00040B3A">
            <w:pPr>
              <w:pStyle w:val="ListParagraph"/>
              <w:numPr>
                <w:ilvl w:val="0"/>
                <w:numId w:val="2"/>
              </w:numPr>
              <w:ind w:hanging="19"/>
              <w:rPr>
                <w:rFonts w:cs="Arial"/>
                <w:sz w:val="22"/>
              </w:rPr>
            </w:pPr>
            <w:r w:rsidRPr="00040B3A">
              <w:rPr>
                <w:rFonts w:cs="Arial"/>
                <w:sz w:val="22"/>
              </w:rPr>
              <w:t>Flexible and adaptable and able to respond constructively to change.</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136C60D2" w:rsidR="003B6969" w:rsidRPr="00040B3A" w:rsidRDefault="00040B3A" w:rsidP="00040B3A">
            <w:pPr>
              <w:pStyle w:val="ListParagraph"/>
              <w:numPr>
                <w:ilvl w:val="0"/>
                <w:numId w:val="2"/>
              </w:numPr>
              <w:rPr>
                <w:bCs/>
                <w:noProof/>
                <w:lang w:eastAsia="en-GB"/>
              </w:rPr>
            </w:pPr>
            <w:r w:rsidRPr="00040B3A">
              <w:rPr>
                <w:rFonts w:cs="Arial"/>
                <w:sz w:val="22"/>
              </w:rPr>
              <w:t>An interest in people and places, heritage, culture and identity and an ability to communicate this enthusiasm</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DD7D65"/>
    <w:multiLevelType w:val="hybridMultilevel"/>
    <w:tmpl w:val="CB3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889C2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516B5"/>
    <w:multiLevelType w:val="hybridMultilevel"/>
    <w:tmpl w:val="0BD89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65E26411"/>
    <w:multiLevelType w:val="hybridMultilevel"/>
    <w:tmpl w:val="4D4A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3"/>
  </w:num>
  <w:num w:numId="5">
    <w:abstractNumId w:val="8"/>
  </w:num>
  <w:num w:numId="6">
    <w:abstractNumId w:val="4"/>
  </w:num>
  <w:num w:numId="7">
    <w:abstractNumId w:val="9"/>
  </w:num>
  <w:num w:numId="8">
    <w:abstractNumId w:val="6"/>
  </w:num>
  <w:num w:numId="9">
    <w:abstractNumId w:val="0"/>
  </w:num>
  <w:num w:numId="10">
    <w:abstractNumId w:val="7"/>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B3A"/>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5463"/>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2021-06-01T15:37:00Z</dcterms:created>
  <dcterms:modified xsi:type="dcterms:W3CDTF">2021-06-01T15:43:00Z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