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2F42" w:rsidRPr="00550FDB" w:rsidRDefault="0066118B" w:rsidP="005C2F42">
      <w:pPr>
        <w:pStyle w:val="Header"/>
        <w:jc w:val="center"/>
        <w:rPr>
          <w:rFonts w:asciiTheme="minorHAnsi" w:hAnsiTheme="minorHAnsi"/>
          <w:b/>
          <w:bCs/>
          <w:sz w:val="32"/>
          <w:szCs w:val="32"/>
        </w:rPr>
      </w:pPr>
      <w:r w:rsidRPr="00550FDB">
        <w:rPr>
          <w:rFonts w:asciiTheme="minorHAnsi" w:hAnsiTheme="minorHAnsi"/>
          <w:b/>
          <w:bCs/>
          <w:noProof/>
          <w:sz w:val="32"/>
          <w:szCs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133475" cy="8763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789" w:rsidRDefault="0066118B">
                            <w:r w:rsidRPr="00C25789">
                              <w:rPr>
                                <w:noProof/>
                                <w:lang w:val="en-GB" w:eastAsia="en-GB"/>
                              </w:rPr>
                              <w:drawing>
                                <wp:inline distT="0" distB="0" distL="0" distR="0">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pt;margin-top:-12.75pt;width:89.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dB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QVoTy9cRVY3Ruw8wPsA80xVWfuNP3ikNI3LVEbfmWt7ltOGISXhZvJydURxwWQ&#10;df9eM/BDtl5HoKGxXagdVAMBOtD0eKQmxEKDy+z8vJhPMaJwtpjPztPIXUKqw21jnX/LdYfCpMYW&#10;qI/oZHfnfIiGVAeT4MxpKdhKSBkXdrO+kRbtCMhkFb+YwAszqYKx0uHaiDjuQJDgI5yFcCPtT2WW&#10;F+l1Xk5Ws8V8UqyK6aScp4tJmpXX5SwtyuJ29T0EmBVVKxjj6k4ofpBgVvwdxftmGMUTRYj6GpfT&#10;fDpS9Mck0/j9LslOeOhIKTqo89GIVIHYN4pB2qTyRMhxnvwcfqwy1ODwj1WJMgjMjxrww3oAlKCN&#10;tWaPIAirgS9gHZ4RmLTafsOoh5assfu6JZZjJN8pEFWZFUXo4bgopvMcFvb0ZH16QhQFqBp7jMbp&#10;jR/7fmus2LTgaZSx0lcgxEZEjTxHtZcvtF1MZv9EhL4+XUer54ds+QMAAP//AwBQSwMEFAAGAAgA&#10;AAAhAOdbPr3cAAAACgEAAA8AAABkcnMvZG93bnJldi54bWxMj0FPg0AQhe8m/ofNmHgx7VIioMjS&#10;qInGa2t/wABTILKzhN0W+u+dnvQ032Re3rxXbBc7qDNNvndsYLOOQBHXrum5NXD4/lg9gfIBucHB&#10;MRm4kIdteXtTYN64mXd03odWiQn7HA10IYy51r7uyKJfu5FYbkc3WQyyTq1uJpzF3A46jqJUW+xZ&#10;PnQ40ntH9c/+ZA0cv+aH5HmuPsMh2z2mb9hnlbsYc3+3vL6ACrSEPzFc40t0KCVT5U7ceDUYWKVS&#10;JciMkwTUVZDFApXARkCXhf5fofwFAAD//wMAUEsBAi0AFAAGAAgAAAAhALaDOJL+AAAA4QEAABMA&#10;AAAAAAAAAAAAAAAAAAAAAFtDb250ZW50X1R5cGVzXS54bWxQSwECLQAUAAYACAAAACEAOP0h/9YA&#10;AACUAQAACwAAAAAAAAAAAAAAAAAvAQAAX3JlbHMvLnJlbHNQSwECLQAUAAYACAAAACEAcxqXQYIC&#10;AAAQBQAADgAAAAAAAAAAAAAAAAAuAgAAZHJzL2Uyb0RvYy54bWxQSwECLQAUAAYACAAAACEA51s+&#10;vdwAAAAKAQAADwAAAAAAAAAAAAAAAADcBAAAZHJzL2Rvd25yZXYueG1sUEsFBgAAAAAEAAQA8wAA&#10;AOUFAAAAAA==&#10;" stroked="f">
                <v:textbox>
                  <w:txbxContent>
                    <w:p w:rsidR="00C25789" w:rsidRDefault="0066118B">
                      <w:r w:rsidRPr="00C25789">
                        <w:rPr>
                          <w:noProof/>
                          <w:lang w:val="en-GB" w:eastAsia="en-GB"/>
                        </w:rPr>
                        <w:drawing>
                          <wp:inline distT="0" distB="0" distL="0" distR="0">
                            <wp:extent cx="876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v:textbox>
              </v:shape>
            </w:pict>
          </mc:Fallback>
        </mc:AlternateContent>
      </w:r>
      <w:r w:rsidR="005C2F42" w:rsidRPr="00550FDB">
        <w:rPr>
          <w:rFonts w:asciiTheme="minorHAnsi" w:hAnsiTheme="minorHAnsi"/>
          <w:b/>
          <w:bCs/>
          <w:sz w:val="32"/>
          <w:szCs w:val="32"/>
        </w:rPr>
        <w:t>Sacred Heart Catholic High School</w:t>
      </w:r>
    </w:p>
    <w:p w:rsidR="005C2F42" w:rsidRPr="00550FDB" w:rsidRDefault="005C2F42" w:rsidP="005C2F42">
      <w:pPr>
        <w:pStyle w:val="Header"/>
        <w:jc w:val="center"/>
        <w:rPr>
          <w:rFonts w:asciiTheme="minorHAnsi" w:hAnsiTheme="minorHAnsi"/>
          <w:b/>
          <w:bCs/>
          <w:sz w:val="32"/>
          <w:szCs w:val="32"/>
        </w:rPr>
      </w:pPr>
    </w:p>
    <w:p w:rsidR="00C34ADE" w:rsidRPr="00550FDB" w:rsidRDefault="005C2F42" w:rsidP="008F1A14">
      <w:pPr>
        <w:jc w:val="center"/>
        <w:rPr>
          <w:rFonts w:asciiTheme="minorHAnsi" w:hAnsiTheme="minorHAnsi"/>
          <w:b/>
          <w:sz w:val="32"/>
          <w:szCs w:val="32"/>
        </w:rPr>
      </w:pPr>
      <w:r w:rsidRPr="00550FDB">
        <w:rPr>
          <w:rFonts w:asciiTheme="minorHAnsi" w:hAnsiTheme="minorHAnsi"/>
          <w:b/>
          <w:sz w:val="32"/>
          <w:szCs w:val="32"/>
        </w:rPr>
        <w:t xml:space="preserve">Job Description </w:t>
      </w:r>
    </w:p>
    <w:p w:rsidR="00C34ADE" w:rsidRPr="00550FDB" w:rsidRDefault="00C34ADE" w:rsidP="00C34ADE">
      <w:pPr>
        <w:jc w:val="center"/>
        <w:rPr>
          <w:rFonts w:ascii="Verdana" w:hAnsi="Verdana"/>
          <w:b/>
          <w:sz w:val="24"/>
        </w:rPr>
      </w:pPr>
    </w:p>
    <w:p w:rsidR="00C34ADE" w:rsidRPr="00550FDB" w:rsidRDefault="00C34ADE" w:rsidP="00C34ADE">
      <w:pPr>
        <w:pStyle w:val="Title"/>
        <w:tabs>
          <w:tab w:val="left" w:pos="2552"/>
        </w:tabs>
        <w:jc w:val="left"/>
        <w:rPr>
          <w:rFonts w:asciiTheme="minorHAnsi" w:hAnsiTheme="minorHAnsi" w:cs="Arial"/>
          <w:b w:val="0"/>
          <w:bCs w:val="0"/>
          <w:sz w:val="24"/>
          <w:szCs w:val="24"/>
        </w:rPr>
      </w:pPr>
      <w:r w:rsidRPr="00550FDB">
        <w:rPr>
          <w:rFonts w:asciiTheme="minorHAnsi" w:hAnsiTheme="minorHAnsi" w:cs="Arial"/>
          <w:sz w:val="24"/>
          <w:szCs w:val="24"/>
        </w:rPr>
        <w:t>POST TITLE:</w:t>
      </w:r>
      <w:r w:rsidRPr="00550FDB">
        <w:rPr>
          <w:rFonts w:asciiTheme="minorHAnsi" w:hAnsiTheme="minorHAnsi" w:cs="Arial"/>
          <w:b w:val="0"/>
          <w:bCs w:val="0"/>
          <w:sz w:val="24"/>
          <w:szCs w:val="24"/>
        </w:rPr>
        <w:tab/>
        <w:t xml:space="preserve">Cover </w:t>
      </w:r>
      <w:r w:rsidR="00C24D6D" w:rsidRPr="00550FDB">
        <w:rPr>
          <w:rFonts w:asciiTheme="minorHAnsi" w:hAnsiTheme="minorHAnsi" w:cs="Arial"/>
          <w:b w:val="0"/>
          <w:bCs w:val="0"/>
          <w:sz w:val="24"/>
          <w:szCs w:val="24"/>
        </w:rPr>
        <w:t>Supervisor</w:t>
      </w:r>
      <w:r w:rsidR="00696EE1" w:rsidRPr="00550FDB">
        <w:rPr>
          <w:rFonts w:asciiTheme="minorHAnsi" w:hAnsiTheme="minorHAnsi" w:cs="Arial"/>
          <w:b w:val="0"/>
          <w:bCs w:val="0"/>
          <w:sz w:val="24"/>
          <w:szCs w:val="24"/>
        </w:rPr>
        <w:t>/</w:t>
      </w:r>
      <w:r w:rsidR="00DA4C29">
        <w:rPr>
          <w:rFonts w:asciiTheme="minorHAnsi" w:hAnsiTheme="minorHAnsi" w:cs="Arial"/>
          <w:b w:val="0"/>
          <w:bCs w:val="0"/>
          <w:sz w:val="24"/>
          <w:szCs w:val="24"/>
        </w:rPr>
        <w:t xml:space="preserve"> (</w:t>
      </w:r>
      <w:r w:rsidR="00696EE1" w:rsidRPr="00550FDB">
        <w:rPr>
          <w:rFonts w:asciiTheme="minorHAnsi" w:hAnsiTheme="minorHAnsi" w:cs="Arial"/>
          <w:b w:val="0"/>
          <w:bCs w:val="0"/>
          <w:sz w:val="24"/>
          <w:szCs w:val="24"/>
        </w:rPr>
        <w:t>Department Assistant</w:t>
      </w:r>
      <w:r w:rsidR="00DA4C29">
        <w:rPr>
          <w:rFonts w:asciiTheme="minorHAnsi" w:hAnsiTheme="minorHAnsi" w:cs="Arial"/>
          <w:b w:val="0"/>
          <w:bCs w:val="0"/>
          <w:sz w:val="24"/>
          <w:szCs w:val="24"/>
        </w:rPr>
        <w:t>)</w:t>
      </w:r>
    </w:p>
    <w:p w:rsidR="00C34ADE" w:rsidRPr="00550FDB" w:rsidRDefault="00C34ADE" w:rsidP="00C34ADE">
      <w:pPr>
        <w:tabs>
          <w:tab w:val="left" w:pos="3119"/>
        </w:tabs>
        <w:jc w:val="both"/>
        <w:rPr>
          <w:rFonts w:asciiTheme="minorHAnsi" w:hAnsiTheme="minorHAnsi" w:cs="Arial"/>
          <w:b/>
          <w:bCs/>
          <w:sz w:val="24"/>
        </w:rPr>
      </w:pPr>
    </w:p>
    <w:p w:rsidR="00C34ADE" w:rsidRPr="00550FDB" w:rsidRDefault="00C34ADE" w:rsidP="00C34ADE">
      <w:pPr>
        <w:tabs>
          <w:tab w:val="left" w:pos="2552"/>
          <w:tab w:val="left" w:pos="6096"/>
        </w:tabs>
        <w:jc w:val="both"/>
        <w:rPr>
          <w:rFonts w:asciiTheme="minorHAnsi" w:hAnsiTheme="minorHAnsi" w:cs="Arial"/>
          <w:sz w:val="24"/>
        </w:rPr>
      </w:pPr>
      <w:r w:rsidRPr="00550FDB">
        <w:rPr>
          <w:rFonts w:asciiTheme="minorHAnsi" w:hAnsiTheme="minorHAnsi" w:cs="Arial"/>
          <w:b/>
          <w:bCs/>
          <w:sz w:val="24"/>
        </w:rPr>
        <w:t>GRADE:</w:t>
      </w:r>
      <w:r w:rsidRPr="00550FDB">
        <w:rPr>
          <w:rFonts w:asciiTheme="minorHAnsi" w:hAnsiTheme="minorHAnsi" w:cs="Arial"/>
          <w:b/>
          <w:bCs/>
          <w:sz w:val="24"/>
        </w:rPr>
        <w:tab/>
      </w:r>
      <w:r w:rsidR="00C24D6D" w:rsidRPr="00550FDB">
        <w:rPr>
          <w:rFonts w:asciiTheme="minorHAnsi" w:hAnsiTheme="minorHAnsi"/>
          <w:sz w:val="24"/>
        </w:rPr>
        <w:t>N5</w:t>
      </w:r>
      <w:r w:rsidR="00E64F23" w:rsidRPr="00550FDB">
        <w:rPr>
          <w:rFonts w:asciiTheme="minorHAnsi" w:hAnsiTheme="minorHAnsi"/>
          <w:sz w:val="24"/>
        </w:rPr>
        <w:t xml:space="preserve"> 37hrs, term time</w:t>
      </w:r>
    </w:p>
    <w:p w:rsidR="00C34ADE" w:rsidRPr="00550FDB" w:rsidRDefault="00C34ADE" w:rsidP="00C34ADE">
      <w:pPr>
        <w:tabs>
          <w:tab w:val="left" w:pos="3119"/>
          <w:tab w:val="left" w:pos="6804"/>
        </w:tabs>
        <w:jc w:val="both"/>
        <w:rPr>
          <w:rFonts w:asciiTheme="minorHAnsi" w:hAnsiTheme="minorHAnsi" w:cs="Arial"/>
          <w:b/>
          <w:bCs/>
          <w:sz w:val="24"/>
        </w:rPr>
      </w:pPr>
    </w:p>
    <w:p w:rsidR="00C34ADE" w:rsidRPr="00550FDB" w:rsidRDefault="00C34ADE" w:rsidP="00C34ADE">
      <w:pPr>
        <w:tabs>
          <w:tab w:val="left" w:pos="2552"/>
          <w:tab w:val="left" w:pos="6804"/>
        </w:tabs>
        <w:jc w:val="both"/>
        <w:rPr>
          <w:rFonts w:asciiTheme="minorHAnsi" w:hAnsiTheme="minorHAnsi" w:cs="Arial"/>
          <w:sz w:val="24"/>
        </w:rPr>
      </w:pPr>
      <w:r w:rsidRPr="00550FDB">
        <w:rPr>
          <w:rFonts w:asciiTheme="minorHAnsi" w:hAnsiTheme="minorHAnsi" w:cs="Arial"/>
          <w:b/>
          <w:bCs/>
          <w:sz w:val="24"/>
        </w:rPr>
        <w:t>RESPONSIBLE TO:</w:t>
      </w:r>
      <w:r w:rsidRPr="00550FDB">
        <w:rPr>
          <w:rFonts w:asciiTheme="minorHAnsi" w:hAnsiTheme="minorHAnsi" w:cs="Arial"/>
          <w:b/>
          <w:bCs/>
          <w:sz w:val="24"/>
        </w:rPr>
        <w:tab/>
      </w:r>
      <w:r w:rsidR="008F1A14" w:rsidRPr="00550FDB">
        <w:rPr>
          <w:rFonts w:asciiTheme="minorHAnsi" w:hAnsiTheme="minorHAnsi" w:cs="Arial"/>
          <w:sz w:val="24"/>
        </w:rPr>
        <w:t>Cover Manager</w:t>
      </w:r>
    </w:p>
    <w:p w:rsidR="00C34ADE" w:rsidRPr="00550FDB" w:rsidRDefault="00C34ADE" w:rsidP="00C34ADE">
      <w:pPr>
        <w:tabs>
          <w:tab w:val="left" w:pos="3119"/>
          <w:tab w:val="left" w:pos="6804"/>
        </w:tabs>
        <w:jc w:val="both"/>
        <w:rPr>
          <w:rFonts w:asciiTheme="minorHAnsi" w:hAnsiTheme="minorHAnsi" w:cs="Arial"/>
          <w:b/>
          <w:bCs/>
          <w:sz w:val="24"/>
        </w:rPr>
      </w:pPr>
    </w:p>
    <w:p w:rsidR="00E64F23" w:rsidRPr="00550FDB" w:rsidRDefault="00E64F23" w:rsidP="00E64F23">
      <w:pPr>
        <w:jc w:val="both"/>
        <w:rPr>
          <w:rFonts w:asciiTheme="minorHAnsi" w:hAnsiTheme="minorHAnsi" w:cs="Arial"/>
          <w:b/>
          <w:bCs/>
          <w:sz w:val="24"/>
        </w:rPr>
      </w:pPr>
      <w:r w:rsidRPr="00550FDB">
        <w:rPr>
          <w:rFonts w:asciiTheme="minorHAnsi" w:hAnsiTheme="minorHAnsi" w:cs="Arial"/>
          <w:b/>
          <w:bCs/>
          <w:sz w:val="24"/>
        </w:rPr>
        <w:t xml:space="preserve">In all aspects of the post s/he must implement faithfully and effectively the Aims and Policies of this Roman Catholic </w:t>
      </w:r>
      <w:r w:rsidR="008F1A14" w:rsidRPr="00550FDB">
        <w:rPr>
          <w:rFonts w:asciiTheme="minorHAnsi" w:hAnsiTheme="minorHAnsi" w:cs="Arial"/>
          <w:b/>
          <w:bCs/>
          <w:sz w:val="24"/>
        </w:rPr>
        <w:t>S</w:t>
      </w:r>
      <w:r w:rsidRPr="00550FDB">
        <w:rPr>
          <w:rFonts w:asciiTheme="minorHAnsi" w:hAnsiTheme="minorHAnsi" w:cs="Arial"/>
          <w:b/>
          <w:bCs/>
          <w:sz w:val="24"/>
        </w:rPr>
        <w:t xml:space="preserve">chool and work collaboratively to ensure that the Christian ethos, standards of academic excellence and good </w:t>
      </w:r>
      <w:proofErr w:type="spellStart"/>
      <w:r w:rsidRPr="00550FDB">
        <w:rPr>
          <w:rFonts w:asciiTheme="minorHAnsi" w:hAnsiTheme="minorHAnsi" w:cs="Arial"/>
          <w:b/>
          <w:bCs/>
          <w:sz w:val="24"/>
        </w:rPr>
        <w:t>behaviour</w:t>
      </w:r>
      <w:proofErr w:type="spellEnd"/>
      <w:r w:rsidRPr="00550FDB">
        <w:rPr>
          <w:rFonts w:asciiTheme="minorHAnsi" w:hAnsiTheme="minorHAnsi" w:cs="Arial"/>
          <w:b/>
          <w:bCs/>
          <w:sz w:val="24"/>
        </w:rPr>
        <w:t xml:space="preserve"> are maintained and strengthened.</w:t>
      </w:r>
    </w:p>
    <w:p w:rsidR="00C34ADE" w:rsidRPr="00550FDB" w:rsidRDefault="00C34ADE" w:rsidP="00C34ADE">
      <w:pPr>
        <w:jc w:val="both"/>
        <w:rPr>
          <w:rFonts w:asciiTheme="minorHAnsi" w:hAnsiTheme="minorHAnsi"/>
          <w:b/>
          <w:bCs/>
          <w:sz w:val="24"/>
        </w:rPr>
      </w:pPr>
    </w:p>
    <w:p w:rsidR="005C2F42" w:rsidRPr="00550FDB" w:rsidRDefault="005C2F42" w:rsidP="00C34ADE">
      <w:pPr>
        <w:jc w:val="both"/>
        <w:rPr>
          <w:rFonts w:asciiTheme="minorHAnsi" w:hAnsiTheme="minorHAnsi"/>
          <w:b/>
          <w:bCs/>
          <w:sz w:val="24"/>
        </w:rPr>
      </w:pPr>
      <w:r w:rsidRPr="00550FDB">
        <w:rPr>
          <w:rFonts w:asciiTheme="minorHAnsi" w:hAnsiTheme="minorHAnsi"/>
          <w:b/>
          <w:bCs/>
          <w:sz w:val="24"/>
        </w:rPr>
        <w:t>COVER SUPERVISOR/DEPARTMENT ASSISTANT:</w:t>
      </w:r>
    </w:p>
    <w:p w:rsidR="005C2F42" w:rsidRPr="00550FDB" w:rsidRDefault="005C2F42" w:rsidP="00C34ADE">
      <w:pPr>
        <w:jc w:val="both"/>
        <w:rPr>
          <w:rFonts w:asciiTheme="minorHAnsi" w:hAnsiTheme="minorHAnsi"/>
          <w:b/>
          <w:bCs/>
          <w:sz w:val="24"/>
        </w:rPr>
      </w:pPr>
    </w:p>
    <w:p w:rsidR="00C34ADE" w:rsidRPr="00550FDB" w:rsidRDefault="00C34ADE" w:rsidP="00C34ADE">
      <w:pPr>
        <w:pStyle w:val="BodyText"/>
        <w:rPr>
          <w:rFonts w:asciiTheme="minorHAnsi" w:hAnsiTheme="minorHAnsi" w:cs="Arial"/>
          <w:b/>
        </w:rPr>
      </w:pPr>
      <w:r w:rsidRPr="00550FDB">
        <w:rPr>
          <w:rFonts w:asciiTheme="minorHAnsi" w:hAnsiTheme="minorHAnsi" w:cs="Arial"/>
        </w:rPr>
        <w:t xml:space="preserve">There are two key elements to the post. </w:t>
      </w:r>
      <w:r w:rsidR="00DA4C29" w:rsidRPr="00550FDB">
        <w:rPr>
          <w:rFonts w:asciiTheme="minorHAnsi" w:hAnsiTheme="minorHAnsi" w:cs="Arial"/>
        </w:rPr>
        <w:t>Following training and guidance, the role will incorporate the provisio</w:t>
      </w:r>
      <w:r w:rsidR="00DA4C29">
        <w:rPr>
          <w:rFonts w:asciiTheme="minorHAnsi" w:hAnsiTheme="minorHAnsi" w:cs="Arial"/>
        </w:rPr>
        <w:t xml:space="preserve">n of cover for absent teachers. </w:t>
      </w:r>
      <w:r w:rsidRPr="00550FDB">
        <w:rPr>
          <w:rFonts w:asciiTheme="minorHAnsi" w:hAnsiTheme="minorHAnsi" w:cs="Arial"/>
        </w:rPr>
        <w:t xml:space="preserve">It is expected that the person appointed will be attached to a number of departments and will give support, build understanding </w:t>
      </w:r>
      <w:r w:rsidR="00E73F3D" w:rsidRPr="00550FDB">
        <w:rPr>
          <w:rFonts w:asciiTheme="minorHAnsi" w:hAnsiTheme="minorHAnsi" w:cs="Arial"/>
        </w:rPr>
        <w:t xml:space="preserve">of the work done within the department </w:t>
      </w:r>
      <w:r w:rsidRPr="00550FDB">
        <w:rPr>
          <w:rFonts w:asciiTheme="minorHAnsi" w:hAnsiTheme="minorHAnsi" w:cs="Arial"/>
        </w:rPr>
        <w:t>and establish good working relationships with both studen</w:t>
      </w:r>
      <w:r w:rsidR="00E73F3D" w:rsidRPr="00550FDB">
        <w:rPr>
          <w:rFonts w:asciiTheme="minorHAnsi" w:hAnsiTheme="minorHAnsi" w:cs="Arial"/>
        </w:rPr>
        <w:t xml:space="preserve">ts and staff. </w:t>
      </w:r>
    </w:p>
    <w:p w:rsidR="00C34ADE" w:rsidRPr="00550FDB" w:rsidRDefault="00C34ADE" w:rsidP="00C34ADE">
      <w:pPr>
        <w:jc w:val="both"/>
        <w:rPr>
          <w:rFonts w:asciiTheme="minorHAnsi" w:hAnsiTheme="minorHAnsi" w:cs="Arial"/>
          <w:sz w:val="24"/>
        </w:rPr>
      </w:pPr>
    </w:p>
    <w:p w:rsidR="00C34ADE" w:rsidRPr="00550FDB" w:rsidRDefault="00C34ADE" w:rsidP="00C34ADE">
      <w:pPr>
        <w:pStyle w:val="Heading1"/>
        <w:rPr>
          <w:rFonts w:asciiTheme="minorHAnsi" w:hAnsiTheme="minorHAnsi" w:cs="Arial"/>
        </w:rPr>
      </w:pPr>
      <w:r w:rsidRPr="00550FDB">
        <w:rPr>
          <w:rFonts w:asciiTheme="minorHAnsi" w:hAnsiTheme="minorHAnsi" w:cs="Arial"/>
        </w:rPr>
        <w:t>Main Duties</w:t>
      </w:r>
    </w:p>
    <w:p w:rsidR="00C34ADE" w:rsidRPr="00550FDB" w:rsidRDefault="00C34ADE" w:rsidP="00C34ADE">
      <w:pPr>
        <w:jc w:val="both"/>
        <w:rPr>
          <w:rFonts w:asciiTheme="minorHAnsi" w:hAnsiTheme="minorHAnsi" w:cs="Arial"/>
          <w:b/>
          <w:sz w:val="24"/>
        </w:rPr>
      </w:pPr>
    </w:p>
    <w:p w:rsidR="00C34ADE" w:rsidRDefault="00C34ADE" w:rsidP="00C34ADE">
      <w:pPr>
        <w:pStyle w:val="BodyText"/>
        <w:rPr>
          <w:rFonts w:asciiTheme="minorHAnsi" w:hAnsiTheme="minorHAnsi" w:cs="Arial"/>
        </w:rPr>
      </w:pPr>
      <w:r w:rsidRPr="00550FDB">
        <w:rPr>
          <w:rFonts w:asciiTheme="minorHAnsi" w:hAnsiTheme="minorHAnsi" w:cs="Arial"/>
        </w:rPr>
        <w:t>The following is typical of the level of duties which the post holder is expected to carry out.  It is not exhaustive, and other duties of a similar type may be require</w:t>
      </w:r>
      <w:r w:rsidR="00E73F3D" w:rsidRPr="00550FDB">
        <w:rPr>
          <w:rFonts w:asciiTheme="minorHAnsi" w:hAnsiTheme="minorHAnsi" w:cs="Arial"/>
        </w:rPr>
        <w:t>d at the discretion of the Head</w:t>
      </w:r>
      <w:r w:rsidRPr="00550FDB">
        <w:rPr>
          <w:rFonts w:asciiTheme="minorHAnsi" w:hAnsiTheme="minorHAnsi" w:cs="Arial"/>
        </w:rPr>
        <w:t>teacher.</w:t>
      </w:r>
    </w:p>
    <w:p w:rsidR="00DA4C29" w:rsidRDefault="00DA4C29" w:rsidP="00C34ADE">
      <w:pPr>
        <w:pStyle w:val="BodyText"/>
        <w:rPr>
          <w:rFonts w:asciiTheme="minorHAnsi" w:hAnsiTheme="minorHAnsi" w:cs="Arial"/>
        </w:rPr>
      </w:pPr>
    </w:p>
    <w:p w:rsidR="00DA4C29" w:rsidRPr="00550FDB" w:rsidRDefault="00DA4C29" w:rsidP="00DA4C29">
      <w:pPr>
        <w:jc w:val="both"/>
        <w:rPr>
          <w:rFonts w:asciiTheme="minorHAnsi" w:hAnsiTheme="minorHAnsi" w:cs="Arial"/>
          <w:b/>
          <w:sz w:val="24"/>
        </w:rPr>
      </w:pPr>
      <w:r>
        <w:rPr>
          <w:rFonts w:asciiTheme="minorHAnsi" w:hAnsiTheme="minorHAnsi" w:cs="Arial"/>
          <w:b/>
          <w:sz w:val="24"/>
        </w:rPr>
        <w:t>(a</w:t>
      </w:r>
      <w:r w:rsidRPr="00550FDB">
        <w:rPr>
          <w:rFonts w:asciiTheme="minorHAnsi" w:hAnsiTheme="minorHAnsi" w:cs="Arial"/>
          <w:b/>
          <w:sz w:val="24"/>
        </w:rPr>
        <w:t>) Cover Supervision</w:t>
      </w:r>
    </w:p>
    <w:p w:rsidR="00DA4C29" w:rsidRPr="00550FDB" w:rsidRDefault="00DA4C29" w:rsidP="00DA4C29">
      <w:pPr>
        <w:jc w:val="both"/>
        <w:rPr>
          <w:rFonts w:asciiTheme="minorHAnsi" w:hAnsiTheme="minorHAnsi" w:cs="Arial"/>
          <w:b/>
          <w:sz w:val="24"/>
        </w:rPr>
      </w:pPr>
    </w:p>
    <w:p w:rsidR="00DA4C29" w:rsidRPr="00550FDB" w:rsidRDefault="00DA4C29" w:rsidP="00DA4C29">
      <w:pPr>
        <w:pStyle w:val="BodyText"/>
        <w:rPr>
          <w:rFonts w:asciiTheme="minorHAnsi" w:hAnsiTheme="minorHAnsi" w:cs="Arial"/>
          <w:i/>
        </w:rPr>
      </w:pPr>
      <w:r w:rsidRPr="00550FDB">
        <w:rPr>
          <w:rFonts w:asciiTheme="minorHAnsi" w:hAnsiTheme="minorHAnsi" w:cs="Arial"/>
          <w:i/>
        </w:rPr>
        <w:t xml:space="preserve">This element of the post will be undertaken following a period of induction, training and assessment to build the necessary skills and confidence. </w:t>
      </w:r>
    </w:p>
    <w:p w:rsidR="00DA4C29" w:rsidRPr="00550FDB" w:rsidRDefault="00DA4C29" w:rsidP="00DA4C29">
      <w:pPr>
        <w:pStyle w:val="BodyText"/>
        <w:rPr>
          <w:rFonts w:asciiTheme="minorHAnsi" w:hAnsiTheme="minorHAnsi" w:cs="Arial"/>
          <w:i/>
        </w:rPr>
      </w:pPr>
    </w:p>
    <w:p w:rsidR="00DA4C29" w:rsidRPr="00550FDB" w:rsidRDefault="00DA4C29" w:rsidP="00DA4C29">
      <w:pPr>
        <w:pStyle w:val="BodyText"/>
        <w:rPr>
          <w:rFonts w:asciiTheme="minorHAnsi" w:hAnsiTheme="minorHAnsi" w:cs="Arial"/>
        </w:rPr>
      </w:pPr>
      <w:r w:rsidRPr="00550FDB">
        <w:rPr>
          <w:rFonts w:asciiTheme="minorHAnsi" w:hAnsiTheme="minorHAnsi" w:cs="Arial"/>
        </w:rPr>
        <w:t xml:space="preserve">During the short-term absence of the teacher (usually for up to ten working days), the Cover Supervisor will take responsibility for the supervision of students in class and help them to make excellent progress.  This may be whole classes, small groups or individuals, as scheduled by the Cover Manager.  The Cover Supervisor is not expected to have the same level of responsibilities as a teacher, and will: </w:t>
      </w:r>
    </w:p>
    <w:p w:rsidR="00DA4C29" w:rsidRPr="00550FDB" w:rsidRDefault="00DA4C29" w:rsidP="00DA4C29">
      <w:pPr>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left="420" w:hanging="420"/>
        <w:jc w:val="both"/>
        <w:rPr>
          <w:rFonts w:asciiTheme="minorHAnsi" w:hAnsiTheme="minorHAnsi" w:cs="Arial"/>
          <w:sz w:val="24"/>
        </w:rPr>
      </w:pPr>
      <w:r w:rsidRPr="00550FDB">
        <w:rPr>
          <w:rFonts w:asciiTheme="minorHAnsi" w:hAnsiTheme="minorHAnsi" w:cs="Arial"/>
          <w:sz w:val="24"/>
        </w:rPr>
        <w:t xml:space="preserve">Pick up the work </w:t>
      </w:r>
      <w:proofErr w:type="spellStart"/>
      <w:r w:rsidRPr="00550FDB">
        <w:rPr>
          <w:rFonts w:asciiTheme="minorHAnsi" w:hAnsiTheme="minorHAnsi" w:cs="Arial"/>
          <w:sz w:val="24"/>
        </w:rPr>
        <w:t>programme</w:t>
      </w:r>
      <w:proofErr w:type="spellEnd"/>
      <w:r w:rsidRPr="00550FDB">
        <w:rPr>
          <w:rFonts w:asciiTheme="minorHAnsi" w:hAnsiTheme="minorHAnsi" w:cs="Arial"/>
          <w:sz w:val="24"/>
        </w:rPr>
        <w:t xml:space="preserve">, which the teacher or department, will have set, and efficiently </w:t>
      </w:r>
      <w:proofErr w:type="spellStart"/>
      <w:r w:rsidRPr="00550FDB">
        <w:rPr>
          <w:rFonts w:asciiTheme="minorHAnsi" w:hAnsiTheme="minorHAnsi" w:cs="Arial"/>
          <w:sz w:val="24"/>
        </w:rPr>
        <w:t>organise</w:t>
      </w:r>
      <w:proofErr w:type="spellEnd"/>
      <w:r w:rsidRPr="00550FDB">
        <w:rPr>
          <w:rFonts w:asciiTheme="minorHAnsi" w:hAnsiTheme="minorHAnsi" w:cs="Arial"/>
          <w:sz w:val="24"/>
        </w:rPr>
        <w:t xml:space="preserve"> all necessary resources and rooms to deliver this work.</w:t>
      </w:r>
    </w:p>
    <w:p w:rsidR="00DA4C29" w:rsidRPr="00550FDB" w:rsidRDefault="00DA4C29" w:rsidP="00DA4C29">
      <w:pPr>
        <w:tabs>
          <w:tab w:val="num" w:pos="420"/>
        </w:tabs>
        <w:ind w:hanging="420"/>
        <w:jc w:val="both"/>
        <w:rPr>
          <w:rFonts w:asciiTheme="minorHAnsi" w:hAnsiTheme="minorHAnsi" w:cs="Arial"/>
          <w:sz w:val="24"/>
        </w:rPr>
      </w:pPr>
    </w:p>
    <w:p w:rsidR="00DA4C29" w:rsidRDefault="00DA4C29" w:rsidP="00DA4C29">
      <w:pPr>
        <w:widowControl/>
        <w:numPr>
          <w:ilvl w:val="0"/>
          <w:numId w:val="2"/>
        </w:numPr>
        <w:tabs>
          <w:tab w:val="clear" w:pos="360"/>
          <w:tab w:val="num" w:pos="420"/>
        </w:tabs>
        <w:autoSpaceDE/>
        <w:autoSpaceDN/>
        <w:adjustRightInd/>
        <w:ind w:left="420" w:hanging="420"/>
        <w:jc w:val="both"/>
        <w:rPr>
          <w:rFonts w:asciiTheme="minorHAnsi" w:hAnsiTheme="minorHAnsi" w:cs="Arial"/>
          <w:sz w:val="24"/>
        </w:rPr>
      </w:pPr>
      <w:r w:rsidRPr="00550FDB">
        <w:rPr>
          <w:rFonts w:asciiTheme="minorHAnsi" w:hAnsiTheme="minorHAnsi" w:cs="Arial"/>
          <w:sz w:val="24"/>
        </w:rPr>
        <w:t>Follow established Sacred Heart procedures to establish and maintain a calm, respectful and purposeful working atmosphere in the class, building firm and trusting relationships with the students.</w:t>
      </w:r>
    </w:p>
    <w:p w:rsidR="00DA4C29" w:rsidRPr="00550FDB" w:rsidRDefault="00DA4C29" w:rsidP="00DA4C29">
      <w:pPr>
        <w:widowControl/>
        <w:autoSpaceDE/>
        <w:autoSpaceDN/>
        <w:adjustRightInd/>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Explain the tasks clearly to students, check their understanding, and guide and support them throughout the lesson, maintaining a good pace, keeping them on-task, giving encouragement and appropriate feedback on progress to ensure that work is completed to a high standard and in accordance with the teacher’s instructions.</w:t>
      </w:r>
    </w:p>
    <w:p w:rsidR="00DA4C29" w:rsidRPr="00550FDB" w:rsidRDefault="00DA4C29" w:rsidP="00DA4C29">
      <w:pPr>
        <w:widowControl/>
        <w:tabs>
          <w:tab w:val="num" w:pos="420"/>
        </w:tabs>
        <w:autoSpaceDE/>
        <w:autoSpaceDN/>
        <w:adjustRightInd/>
        <w:ind w:left="360" w:hanging="420"/>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lastRenderedPageBreak/>
        <w:t xml:space="preserve">Ensure that all students: of all abilities are enabled to do their best; be informed of students within different groups </w:t>
      </w:r>
      <w:proofErr w:type="spellStart"/>
      <w:r w:rsidRPr="00550FDB">
        <w:rPr>
          <w:rFonts w:asciiTheme="minorHAnsi" w:hAnsiTheme="minorHAnsi" w:cs="Arial"/>
          <w:sz w:val="24"/>
        </w:rPr>
        <w:t>eg</w:t>
      </w:r>
      <w:proofErr w:type="spellEnd"/>
      <w:r w:rsidRPr="00550FDB">
        <w:rPr>
          <w:rFonts w:asciiTheme="minorHAnsi" w:hAnsiTheme="minorHAnsi" w:cs="Arial"/>
          <w:sz w:val="24"/>
        </w:rPr>
        <w:t xml:space="preserve"> special educational needs; provide patient and appropriate support in accordance with individual education plans. </w:t>
      </w:r>
    </w:p>
    <w:p w:rsidR="00DA4C29" w:rsidRPr="00550FDB" w:rsidRDefault="00DA4C29" w:rsidP="00DA4C29">
      <w:pPr>
        <w:pStyle w:val="ListParagraph"/>
        <w:tabs>
          <w:tab w:val="num" w:pos="420"/>
        </w:tabs>
        <w:ind w:hanging="420"/>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 xml:space="preserve">Manage student </w:t>
      </w:r>
      <w:proofErr w:type="spellStart"/>
      <w:r w:rsidRPr="00550FDB">
        <w:rPr>
          <w:rFonts w:asciiTheme="minorHAnsi" w:hAnsiTheme="minorHAnsi" w:cs="Arial"/>
          <w:sz w:val="24"/>
        </w:rPr>
        <w:t>behaviour</w:t>
      </w:r>
      <w:proofErr w:type="spellEnd"/>
      <w:r w:rsidRPr="00550FDB">
        <w:rPr>
          <w:rFonts w:asciiTheme="minorHAnsi" w:hAnsiTheme="minorHAnsi" w:cs="Arial"/>
          <w:sz w:val="24"/>
        </w:rPr>
        <w:t xml:space="preserve"> effectively in accordance with the Sacred Heart Code, setting high standards and seeking support and advice if difficulties arise, using school procedures. </w:t>
      </w:r>
    </w:p>
    <w:p w:rsidR="00DA4C29" w:rsidRPr="00550FDB" w:rsidRDefault="00DA4C29" w:rsidP="00DA4C29">
      <w:pPr>
        <w:pStyle w:val="ListParagraph"/>
        <w:tabs>
          <w:tab w:val="num" w:pos="420"/>
        </w:tabs>
        <w:ind w:hanging="420"/>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Use ICT effectively, where appropriate, to support and enhance students’ learning.</w:t>
      </w:r>
    </w:p>
    <w:p w:rsidR="00DA4C29" w:rsidRPr="00550FDB" w:rsidRDefault="00DA4C29" w:rsidP="00DA4C29">
      <w:pPr>
        <w:pStyle w:val="ListParagraph"/>
        <w:tabs>
          <w:tab w:val="num" w:pos="420"/>
        </w:tabs>
        <w:ind w:hanging="420"/>
        <w:rPr>
          <w:rFonts w:asciiTheme="minorHAnsi" w:hAnsiTheme="minorHAnsi" w:cs="Arial"/>
          <w:sz w:val="24"/>
        </w:rPr>
      </w:pPr>
    </w:p>
    <w:p w:rsidR="00DA4C29"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DA4C29">
        <w:rPr>
          <w:rFonts w:asciiTheme="minorHAnsi" w:hAnsiTheme="minorHAnsi" w:cs="Arial"/>
          <w:sz w:val="24"/>
        </w:rPr>
        <w:t xml:space="preserve">Ensure that homework set by the teacher is clearly explained to students, with time to note it accurately, and collect any work due in.  </w:t>
      </w:r>
    </w:p>
    <w:p w:rsidR="00DA4C29" w:rsidRPr="00DA4C29" w:rsidRDefault="00DA4C29" w:rsidP="00DA4C29">
      <w:pPr>
        <w:widowControl/>
        <w:tabs>
          <w:tab w:val="num" w:pos="420"/>
        </w:tabs>
        <w:autoSpaceDE/>
        <w:autoSpaceDN/>
        <w:adjustRightInd/>
        <w:jc w:val="bot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 xml:space="preserve">Monitor, note and evaluate the effectiveness of students’ learning and </w:t>
      </w:r>
      <w:proofErr w:type="spellStart"/>
      <w:r w:rsidRPr="00550FDB">
        <w:rPr>
          <w:rFonts w:asciiTheme="minorHAnsi" w:hAnsiTheme="minorHAnsi" w:cs="Arial"/>
          <w:sz w:val="24"/>
        </w:rPr>
        <w:t>behaviour</w:t>
      </w:r>
      <w:proofErr w:type="spellEnd"/>
      <w:r w:rsidRPr="00550FDB">
        <w:rPr>
          <w:rFonts w:asciiTheme="minorHAnsi" w:hAnsiTheme="minorHAnsi" w:cs="Arial"/>
          <w:sz w:val="24"/>
        </w:rPr>
        <w:t xml:space="preserve"> and provide reports or other feedback to the teacher to maintain continuity of learning and care.    </w:t>
      </w:r>
    </w:p>
    <w:p w:rsidR="00DA4C29" w:rsidRPr="00550FDB" w:rsidRDefault="00DA4C29" w:rsidP="00DA4C29">
      <w:pPr>
        <w:pStyle w:val="ListParagraph"/>
        <w:tabs>
          <w:tab w:val="num" w:pos="420"/>
        </w:tabs>
        <w:ind w:hanging="420"/>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Return the work to the teacher and, where appropriate, assist with assessment of students’ work.</w:t>
      </w:r>
    </w:p>
    <w:p w:rsidR="00DA4C29" w:rsidRPr="00550FDB" w:rsidRDefault="00DA4C29" w:rsidP="00DA4C29">
      <w:pPr>
        <w:pStyle w:val="ListParagraph"/>
        <w:rPr>
          <w:rFonts w:asciiTheme="minorHAnsi" w:hAnsiTheme="minorHAnsi" w:cs="Arial"/>
          <w:sz w:val="24"/>
        </w:rPr>
      </w:pPr>
    </w:p>
    <w:p w:rsidR="00DA4C29" w:rsidRPr="00550FDB" w:rsidRDefault="00DA4C29" w:rsidP="00DA4C29">
      <w:pPr>
        <w:widowControl/>
        <w:numPr>
          <w:ilvl w:val="0"/>
          <w:numId w:val="2"/>
        </w:numPr>
        <w:tabs>
          <w:tab w:val="clear" w:pos="360"/>
          <w:tab w:val="num" w:pos="420"/>
        </w:tabs>
        <w:autoSpaceDE/>
        <w:autoSpaceDN/>
        <w:adjustRightInd/>
        <w:ind w:hanging="420"/>
        <w:jc w:val="both"/>
        <w:rPr>
          <w:rFonts w:asciiTheme="minorHAnsi" w:hAnsiTheme="minorHAnsi" w:cs="Arial"/>
          <w:sz w:val="24"/>
        </w:rPr>
      </w:pPr>
      <w:r w:rsidRPr="00550FDB">
        <w:rPr>
          <w:rFonts w:asciiTheme="minorHAnsi" w:hAnsiTheme="minorHAnsi" w:cs="Arial"/>
          <w:sz w:val="24"/>
        </w:rPr>
        <w:t>Work within the School’s quality assurance practice ensuring high quality delivery of this service.</w:t>
      </w:r>
    </w:p>
    <w:p w:rsidR="00DA4C29" w:rsidRPr="00550FDB" w:rsidRDefault="00DA4C29" w:rsidP="00C34ADE">
      <w:pPr>
        <w:pStyle w:val="BodyText"/>
        <w:rPr>
          <w:rFonts w:asciiTheme="minorHAnsi" w:hAnsiTheme="minorHAnsi" w:cs="Arial"/>
        </w:rPr>
      </w:pPr>
    </w:p>
    <w:p w:rsidR="00C34ADE" w:rsidRPr="00550FDB" w:rsidRDefault="00C34ADE" w:rsidP="00C34ADE">
      <w:pPr>
        <w:pStyle w:val="BodyText"/>
        <w:rPr>
          <w:rFonts w:asciiTheme="minorHAnsi" w:hAnsiTheme="minorHAnsi" w:cs="Arial"/>
        </w:rPr>
      </w:pPr>
    </w:p>
    <w:p w:rsidR="00C34ADE" w:rsidRPr="00550FDB" w:rsidRDefault="00DA4C29" w:rsidP="00C34ADE">
      <w:pPr>
        <w:pStyle w:val="BodyText"/>
        <w:rPr>
          <w:rFonts w:asciiTheme="minorHAnsi" w:hAnsiTheme="minorHAnsi" w:cs="Arial"/>
          <w:b/>
        </w:rPr>
      </w:pPr>
      <w:r>
        <w:rPr>
          <w:rFonts w:asciiTheme="minorHAnsi" w:hAnsiTheme="minorHAnsi" w:cs="Arial"/>
          <w:b/>
        </w:rPr>
        <w:t>(b</w:t>
      </w:r>
      <w:r w:rsidR="00C34ADE" w:rsidRPr="00550FDB">
        <w:rPr>
          <w:rFonts w:asciiTheme="minorHAnsi" w:hAnsiTheme="minorHAnsi" w:cs="Arial"/>
          <w:b/>
        </w:rPr>
        <w:t>) Department support</w:t>
      </w:r>
    </w:p>
    <w:p w:rsidR="00C34ADE" w:rsidRPr="00550FDB" w:rsidRDefault="00C34ADE" w:rsidP="00C34ADE">
      <w:pPr>
        <w:pStyle w:val="BodyText"/>
        <w:rPr>
          <w:rFonts w:asciiTheme="minorHAnsi" w:hAnsiTheme="minorHAnsi" w:cs="Arial"/>
        </w:rPr>
      </w:pPr>
    </w:p>
    <w:p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 xml:space="preserve">Assist with the creation of an attractive, tidy and purposeful learning environment </w:t>
      </w:r>
      <w:r w:rsidR="00DA4C29">
        <w:rPr>
          <w:rFonts w:asciiTheme="minorHAnsi" w:hAnsiTheme="minorHAnsi" w:cs="Arial"/>
        </w:rPr>
        <w:t xml:space="preserve">e.g. </w:t>
      </w:r>
      <w:r w:rsidRPr="00550FDB">
        <w:rPr>
          <w:rFonts w:asciiTheme="minorHAnsi" w:hAnsiTheme="minorHAnsi" w:cs="Arial"/>
        </w:rPr>
        <w:t>displays.</w:t>
      </w:r>
    </w:p>
    <w:p w:rsidR="00C34ADE" w:rsidRPr="00550FDB" w:rsidRDefault="00C34ADE" w:rsidP="00C34ADE">
      <w:pPr>
        <w:pStyle w:val="BodyText"/>
        <w:rPr>
          <w:rFonts w:asciiTheme="minorHAnsi" w:hAnsiTheme="minorHAnsi" w:cs="Arial"/>
        </w:rPr>
      </w:pPr>
    </w:p>
    <w:p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The production of good quality resources for learning under the direction of teachers.</w:t>
      </w:r>
    </w:p>
    <w:p w:rsidR="00C34ADE" w:rsidRPr="00550FDB" w:rsidRDefault="00C34ADE" w:rsidP="00C34ADE">
      <w:pPr>
        <w:pStyle w:val="BodyText"/>
        <w:rPr>
          <w:rFonts w:asciiTheme="minorHAnsi" w:hAnsiTheme="minorHAnsi" w:cs="Arial"/>
        </w:rPr>
      </w:pPr>
    </w:p>
    <w:p w:rsidR="00C34ADE" w:rsidRPr="00550FDB" w:rsidRDefault="00C34ADE" w:rsidP="00C34ADE">
      <w:pPr>
        <w:pStyle w:val="BodyText"/>
        <w:widowControl/>
        <w:numPr>
          <w:ilvl w:val="0"/>
          <w:numId w:val="1"/>
        </w:numPr>
        <w:autoSpaceDE/>
        <w:autoSpaceDN/>
        <w:adjustRightInd/>
        <w:rPr>
          <w:rFonts w:asciiTheme="minorHAnsi" w:hAnsiTheme="minorHAnsi" w:cs="Arial"/>
        </w:rPr>
      </w:pPr>
      <w:r w:rsidRPr="00550FDB">
        <w:rPr>
          <w:rFonts w:asciiTheme="minorHAnsi" w:hAnsiTheme="minorHAnsi" w:cs="Arial"/>
        </w:rPr>
        <w:t xml:space="preserve">Assist with the organisation of educational visits, in accordance with school procedures under the direction of the teacher, and accompany students. </w:t>
      </w:r>
    </w:p>
    <w:p w:rsidR="00C34ADE" w:rsidRPr="00550FDB" w:rsidRDefault="00C34ADE" w:rsidP="00C34ADE">
      <w:pPr>
        <w:jc w:val="both"/>
        <w:rPr>
          <w:rFonts w:asciiTheme="minorHAnsi" w:hAnsiTheme="minorHAnsi" w:cs="Arial"/>
          <w:sz w:val="24"/>
        </w:rPr>
      </w:pPr>
    </w:p>
    <w:p w:rsidR="00C34ADE" w:rsidRPr="00550FDB" w:rsidRDefault="00C34ADE" w:rsidP="00EE3B54">
      <w:pPr>
        <w:tabs>
          <w:tab w:val="num" w:pos="360"/>
        </w:tabs>
        <w:ind w:left="426" w:hanging="568"/>
        <w:jc w:val="both"/>
        <w:rPr>
          <w:rFonts w:asciiTheme="minorHAnsi" w:hAnsiTheme="minorHAnsi" w:cs="Arial"/>
          <w:sz w:val="24"/>
        </w:rPr>
      </w:pPr>
    </w:p>
    <w:p w:rsidR="00C34ADE" w:rsidRPr="00550FDB" w:rsidRDefault="00C34ADE" w:rsidP="00EE3B54">
      <w:pPr>
        <w:tabs>
          <w:tab w:val="num" w:pos="360"/>
        </w:tabs>
        <w:ind w:left="426" w:hanging="568"/>
        <w:jc w:val="both"/>
        <w:rPr>
          <w:rFonts w:asciiTheme="minorHAnsi" w:hAnsiTheme="minorHAnsi" w:cs="Arial"/>
          <w:b/>
          <w:sz w:val="24"/>
        </w:rPr>
      </w:pPr>
      <w:r w:rsidRPr="00550FDB">
        <w:rPr>
          <w:rFonts w:asciiTheme="minorHAnsi" w:hAnsiTheme="minorHAnsi" w:cs="Arial"/>
          <w:b/>
          <w:sz w:val="24"/>
        </w:rPr>
        <w:t>(c) Other Duties</w:t>
      </w:r>
    </w:p>
    <w:p w:rsidR="00C34ADE" w:rsidRPr="00550FDB" w:rsidRDefault="00C34ADE" w:rsidP="00EE3B54">
      <w:pPr>
        <w:tabs>
          <w:tab w:val="num" w:pos="360"/>
        </w:tabs>
        <w:ind w:hanging="360"/>
        <w:jc w:val="both"/>
        <w:rPr>
          <w:rFonts w:asciiTheme="minorHAnsi" w:hAnsiTheme="minorHAnsi" w:cs="Arial"/>
          <w:sz w:val="24"/>
        </w:rPr>
      </w:pP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Share in the supervision of students during breaks and lunchtimes on the duty </w:t>
      </w:r>
      <w:proofErr w:type="spellStart"/>
      <w:r w:rsidRPr="00550FDB">
        <w:rPr>
          <w:rFonts w:asciiTheme="minorHAnsi" w:hAnsiTheme="minorHAnsi" w:cs="Arial"/>
          <w:sz w:val="24"/>
        </w:rPr>
        <w:t>rota</w:t>
      </w:r>
      <w:proofErr w:type="spellEnd"/>
      <w:r w:rsidRPr="00550FDB">
        <w:rPr>
          <w:rFonts w:asciiTheme="minorHAnsi" w:hAnsiTheme="minorHAnsi" w:cs="Arial"/>
          <w:sz w:val="24"/>
        </w:rPr>
        <w:t>.</w:t>
      </w:r>
    </w:p>
    <w:p w:rsidR="00C34ADE" w:rsidRPr="00550FDB" w:rsidRDefault="008E32C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Share in the supervision of students at the end of day on the duty </w:t>
      </w:r>
      <w:proofErr w:type="spellStart"/>
      <w:r w:rsidRPr="00550FDB">
        <w:rPr>
          <w:rFonts w:asciiTheme="minorHAnsi" w:hAnsiTheme="minorHAnsi" w:cs="Arial"/>
          <w:sz w:val="24"/>
        </w:rPr>
        <w:t>rota</w:t>
      </w:r>
      <w:proofErr w:type="spellEnd"/>
      <w:r w:rsidRPr="00550FDB">
        <w:rPr>
          <w:rFonts w:asciiTheme="minorHAnsi" w:hAnsiTheme="minorHAnsi" w:cs="Arial"/>
          <w:sz w:val="24"/>
        </w:rPr>
        <w:t>.</w:t>
      </w: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Invigilate internal and external examinations.</w:t>
      </w: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Contribute to the provision of extra-curricular activities for students regularly.</w:t>
      </w:r>
    </w:p>
    <w:p w:rsidR="00C34ADE" w:rsidRPr="00550FDB" w:rsidRDefault="00C34ADE" w:rsidP="00EE3B54">
      <w:pPr>
        <w:widowControl/>
        <w:numPr>
          <w:ilvl w:val="0"/>
          <w:numId w:val="3"/>
        </w:numPr>
        <w:autoSpaceDE/>
        <w:autoSpaceDN/>
        <w:adjustRightInd/>
        <w:spacing w:after="240"/>
        <w:jc w:val="both"/>
        <w:rPr>
          <w:rFonts w:asciiTheme="minorHAnsi" w:hAnsiTheme="minorHAnsi" w:cs="Arial"/>
          <w:sz w:val="24"/>
        </w:rPr>
      </w:pPr>
      <w:r w:rsidRPr="00550FDB">
        <w:rPr>
          <w:rFonts w:asciiTheme="minorHAnsi" w:hAnsiTheme="minorHAnsi" w:cs="Arial"/>
          <w:sz w:val="24"/>
        </w:rPr>
        <w:t xml:space="preserve">Attend and participate in the cycle of school meetings and </w:t>
      </w:r>
      <w:r w:rsidR="00DA4C29">
        <w:rPr>
          <w:rFonts w:asciiTheme="minorHAnsi" w:hAnsiTheme="minorHAnsi" w:cs="Arial"/>
          <w:sz w:val="24"/>
        </w:rPr>
        <w:t>s</w:t>
      </w:r>
      <w:r w:rsidRPr="00550FDB">
        <w:rPr>
          <w:rFonts w:asciiTheme="minorHAnsi" w:hAnsiTheme="minorHAnsi" w:cs="Arial"/>
          <w:sz w:val="24"/>
        </w:rPr>
        <w:t>taff training.</w:t>
      </w:r>
    </w:p>
    <w:p w:rsidR="00C34ADE" w:rsidRPr="00550FDB" w:rsidRDefault="00C34ADE" w:rsidP="00EE3B54">
      <w:pPr>
        <w:tabs>
          <w:tab w:val="num" w:pos="360"/>
        </w:tabs>
        <w:ind w:hanging="360"/>
        <w:jc w:val="both"/>
        <w:rPr>
          <w:rFonts w:asciiTheme="minorHAnsi" w:hAnsiTheme="minorHAnsi" w:cs="Arial"/>
          <w:sz w:val="24"/>
        </w:rPr>
      </w:pPr>
    </w:p>
    <w:p w:rsidR="00C34ADE" w:rsidRPr="00550FDB" w:rsidRDefault="00C34ADE" w:rsidP="00EE3B54">
      <w:pPr>
        <w:tabs>
          <w:tab w:val="num" w:pos="360"/>
        </w:tabs>
        <w:ind w:hanging="360"/>
        <w:jc w:val="both"/>
        <w:rPr>
          <w:rFonts w:asciiTheme="minorHAnsi" w:hAnsiTheme="minorHAnsi" w:cs="Arial"/>
          <w:sz w:val="24"/>
        </w:rPr>
      </w:pPr>
    </w:p>
    <w:p w:rsidR="006644E1" w:rsidRPr="00550FDB" w:rsidRDefault="006644E1" w:rsidP="00EE3B54">
      <w:pPr>
        <w:pBdr>
          <w:top w:val="single" w:sz="4" w:space="1" w:color="auto"/>
          <w:left w:val="single" w:sz="4" w:space="4" w:color="auto"/>
          <w:bottom w:val="single" w:sz="4" w:space="1" w:color="auto"/>
          <w:right w:val="single" w:sz="4" w:space="4" w:color="auto"/>
        </w:pBdr>
        <w:tabs>
          <w:tab w:val="num" w:pos="360"/>
        </w:tabs>
        <w:ind w:hanging="360"/>
        <w:jc w:val="center"/>
        <w:rPr>
          <w:rFonts w:asciiTheme="minorHAnsi" w:hAnsiTheme="minorHAnsi"/>
          <w:sz w:val="24"/>
        </w:rPr>
      </w:pPr>
      <w:r w:rsidRPr="00550FDB">
        <w:rPr>
          <w:rFonts w:asciiTheme="minorHAnsi" w:hAnsiTheme="minorHAnsi"/>
          <w:sz w:val="24"/>
        </w:rPr>
        <w:t>This job description may be amended by the He</w:t>
      </w:r>
      <w:r w:rsidR="00BD4026" w:rsidRPr="00550FDB">
        <w:rPr>
          <w:rFonts w:asciiTheme="minorHAnsi" w:hAnsiTheme="minorHAnsi"/>
          <w:sz w:val="24"/>
        </w:rPr>
        <w:t>ad</w:t>
      </w:r>
      <w:r w:rsidRPr="00550FDB">
        <w:rPr>
          <w:rFonts w:asciiTheme="minorHAnsi" w:hAnsiTheme="minorHAnsi"/>
          <w:sz w:val="24"/>
        </w:rPr>
        <w:t>teacher after consultation with the post holder.</w:t>
      </w:r>
    </w:p>
    <w:p w:rsidR="00C34ADE" w:rsidRPr="00550FDB" w:rsidRDefault="00C34ADE" w:rsidP="00EE3B54">
      <w:pPr>
        <w:tabs>
          <w:tab w:val="num" w:pos="360"/>
        </w:tabs>
        <w:ind w:hanging="360"/>
        <w:rPr>
          <w:rFonts w:asciiTheme="minorHAnsi" w:hAnsiTheme="minorHAnsi"/>
          <w:sz w:val="24"/>
          <w:lang w:val="en-GB"/>
        </w:rPr>
      </w:pPr>
    </w:p>
    <w:sectPr w:rsidR="00C34ADE" w:rsidRPr="00550FDB" w:rsidSect="00EE3B54">
      <w:footerReference w:type="default" r:id="rId9"/>
      <w:endnotePr>
        <w:numFmt w:val="decimal"/>
      </w:endnotePr>
      <w:pgSz w:w="11905" w:h="16837"/>
      <w:pgMar w:top="862" w:right="720" w:bottom="624" w:left="993" w:header="86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290" w:rsidRDefault="00512290">
      <w:r>
        <w:separator/>
      </w:r>
    </w:p>
  </w:endnote>
  <w:endnote w:type="continuationSeparator" w:id="0">
    <w:p w:rsidR="00512290" w:rsidRDefault="0051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6E" w:rsidRDefault="00EC426E">
    <w:pPr>
      <w:spacing w:line="34" w:lineRule="exact"/>
    </w:pPr>
  </w:p>
  <w:p w:rsidR="00EC426E" w:rsidRDefault="00EC426E">
    <w:pPr>
      <w:spacing w:line="19" w:lineRule="exact"/>
      <w:jc w:val="both"/>
      <w:rPr>
        <w:sz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290" w:rsidRDefault="00512290">
      <w:r>
        <w:separator/>
      </w:r>
    </w:p>
  </w:footnote>
  <w:footnote w:type="continuationSeparator" w:id="0">
    <w:p w:rsidR="00512290" w:rsidRDefault="0051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1775"/>
    <w:multiLevelType w:val="singleLevel"/>
    <w:tmpl w:val="2390AB30"/>
    <w:lvl w:ilvl="0">
      <w:start w:val="1"/>
      <w:numFmt w:val="decimal"/>
      <w:lvlText w:val="%1."/>
      <w:lvlJc w:val="left"/>
      <w:pPr>
        <w:tabs>
          <w:tab w:val="num" w:pos="360"/>
        </w:tabs>
        <w:ind w:left="360" w:hanging="360"/>
      </w:pPr>
    </w:lvl>
  </w:abstractNum>
  <w:abstractNum w:abstractNumId="1" w15:restartNumberingAfterBreak="0">
    <w:nsid w:val="602B29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210553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C8"/>
    <w:rsid w:val="000008C7"/>
    <w:rsid w:val="0015283E"/>
    <w:rsid w:val="001A7755"/>
    <w:rsid w:val="001F2BF3"/>
    <w:rsid w:val="0020040A"/>
    <w:rsid w:val="002B30B9"/>
    <w:rsid w:val="002C6DCA"/>
    <w:rsid w:val="002E11AB"/>
    <w:rsid w:val="002F1254"/>
    <w:rsid w:val="003306FA"/>
    <w:rsid w:val="00390BFF"/>
    <w:rsid w:val="00395A7A"/>
    <w:rsid w:val="004001FB"/>
    <w:rsid w:val="00426630"/>
    <w:rsid w:val="004F293B"/>
    <w:rsid w:val="00512290"/>
    <w:rsid w:val="005327C8"/>
    <w:rsid w:val="00550FDB"/>
    <w:rsid w:val="00556531"/>
    <w:rsid w:val="00570A82"/>
    <w:rsid w:val="005B6B88"/>
    <w:rsid w:val="005C2F42"/>
    <w:rsid w:val="005D20AD"/>
    <w:rsid w:val="006009AF"/>
    <w:rsid w:val="00656A2C"/>
    <w:rsid w:val="0066118B"/>
    <w:rsid w:val="006644E1"/>
    <w:rsid w:val="00675F58"/>
    <w:rsid w:val="00696EE1"/>
    <w:rsid w:val="00701724"/>
    <w:rsid w:val="00721224"/>
    <w:rsid w:val="00755AA4"/>
    <w:rsid w:val="00763023"/>
    <w:rsid w:val="007F60B4"/>
    <w:rsid w:val="00806F0E"/>
    <w:rsid w:val="00864B24"/>
    <w:rsid w:val="008707A5"/>
    <w:rsid w:val="0089513C"/>
    <w:rsid w:val="008C5B2B"/>
    <w:rsid w:val="008D5B23"/>
    <w:rsid w:val="008E32CE"/>
    <w:rsid w:val="008F1A14"/>
    <w:rsid w:val="00923D30"/>
    <w:rsid w:val="0097236B"/>
    <w:rsid w:val="009A3D9F"/>
    <w:rsid w:val="009B3E15"/>
    <w:rsid w:val="00A05595"/>
    <w:rsid w:val="00AA3F2A"/>
    <w:rsid w:val="00BD1F6E"/>
    <w:rsid w:val="00BD39A6"/>
    <w:rsid w:val="00BD4026"/>
    <w:rsid w:val="00C24D6D"/>
    <w:rsid w:val="00C25789"/>
    <w:rsid w:val="00C30CEC"/>
    <w:rsid w:val="00C34ADE"/>
    <w:rsid w:val="00D207F6"/>
    <w:rsid w:val="00D21EE3"/>
    <w:rsid w:val="00D24319"/>
    <w:rsid w:val="00D33288"/>
    <w:rsid w:val="00D6054C"/>
    <w:rsid w:val="00D633DE"/>
    <w:rsid w:val="00DA4C29"/>
    <w:rsid w:val="00E12AF9"/>
    <w:rsid w:val="00E433AB"/>
    <w:rsid w:val="00E64F23"/>
    <w:rsid w:val="00E73F3D"/>
    <w:rsid w:val="00EA30FA"/>
    <w:rsid w:val="00EC426E"/>
    <w:rsid w:val="00EE3B54"/>
    <w:rsid w:val="00F54071"/>
    <w:rsid w:val="00F954EA"/>
    <w:rsid w:val="00FC027D"/>
    <w:rsid w:val="00FE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221923E7-E50B-4763-A605-4DCA1CEF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b/>
      <w:bCs/>
      <w:sz w:val="24"/>
      <w:lang w:val="en-GB"/>
    </w:rPr>
  </w:style>
  <w:style w:type="paragraph" w:styleId="Heading2">
    <w:name w:val="heading 2"/>
    <w:basedOn w:val="Normal"/>
    <w:next w:val="Normal"/>
    <w:qFormat/>
    <w:pPr>
      <w:keepNext/>
      <w:tabs>
        <w:tab w:val="left" w:pos="-1440"/>
        <w:tab w:val="left" w:pos="-720"/>
        <w:tab w:val="left" w:pos="0"/>
        <w:tab w:val="left" w:pos="720"/>
        <w:tab w:val="right" w:pos="9745"/>
      </w:tabs>
      <w:ind w:left="720" w:hanging="720"/>
      <w:jc w:val="both"/>
      <w:outlineLvl w:val="1"/>
    </w:pPr>
    <w:rPr>
      <w:sz w:val="24"/>
      <w:lang w:val="en-GB"/>
    </w:rPr>
  </w:style>
  <w:style w:type="paragraph" w:styleId="Heading4">
    <w:name w:val="heading 4"/>
    <w:basedOn w:val="Normal"/>
    <w:next w:val="Normal"/>
    <w:qFormat/>
    <w:pPr>
      <w:keepNext/>
      <w:jc w:val="center"/>
      <w:outlineLvl w:val="3"/>
    </w:pPr>
    <w:rPr>
      <w:b/>
      <w:bCs/>
      <w:sz w:val="3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23" w:lineRule="auto"/>
      <w:jc w:val="center"/>
    </w:pPr>
    <w:rPr>
      <w:b/>
      <w:bCs/>
      <w:sz w:val="22"/>
      <w:szCs w:val="22"/>
      <w:lang w:val="en-GB"/>
    </w:rPr>
  </w:style>
  <w:style w:type="paragraph" w:styleId="BalloonText">
    <w:name w:val="Balloon Text"/>
    <w:basedOn w:val="Normal"/>
    <w:semiHidden/>
    <w:rsid w:val="00395A7A"/>
    <w:rPr>
      <w:rFonts w:ascii="Tahoma" w:hAnsi="Tahoma" w:cs="Tahoma"/>
      <w:sz w:val="16"/>
      <w:szCs w:val="16"/>
    </w:rPr>
  </w:style>
  <w:style w:type="paragraph" w:styleId="BodyTextIndent">
    <w:name w:val="Body Text Indent"/>
    <w:basedOn w:val="Normal"/>
    <w:rsid w:val="00D24319"/>
    <w:pPr>
      <w:spacing w:after="120"/>
      <w:ind w:left="283"/>
    </w:pPr>
  </w:style>
  <w:style w:type="paragraph" w:styleId="BodyText2">
    <w:name w:val="Body Text 2"/>
    <w:basedOn w:val="Normal"/>
    <w:rsid w:val="006644E1"/>
    <w:pPr>
      <w:spacing w:after="120" w:line="480" w:lineRule="auto"/>
    </w:pPr>
  </w:style>
  <w:style w:type="paragraph" w:styleId="BodyText3">
    <w:name w:val="Body Text 3"/>
    <w:basedOn w:val="Normal"/>
    <w:rsid w:val="006644E1"/>
    <w:pPr>
      <w:spacing w:after="120"/>
    </w:pPr>
    <w:rPr>
      <w:sz w:val="16"/>
      <w:szCs w:val="16"/>
    </w:rPr>
  </w:style>
  <w:style w:type="paragraph" w:styleId="ListParagraph">
    <w:name w:val="List Paragraph"/>
    <w:basedOn w:val="Normal"/>
    <w:uiPriority w:val="34"/>
    <w:qFormat/>
    <w:rsid w:val="00EE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Sacred Heart Catholic High School</vt:lpstr>
    </vt:vector>
  </TitlesOfParts>
  <Company>SHHS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Catholic High School</dc:title>
  <dc:subject/>
  <dc:creator>Sacred Heart  High School</dc:creator>
  <cp:keywords/>
  <cp:lastModifiedBy>Mrs Humphreys</cp:lastModifiedBy>
  <cp:revision>2</cp:revision>
  <cp:lastPrinted>2020-09-21T14:59:00Z</cp:lastPrinted>
  <dcterms:created xsi:type="dcterms:W3CDTF">2020-09-25T08:14:00Z</dcterms:created>
  <dcterms:modified xsi:type="dcterms:W3CDTF">2020-09-25T08:14:00Z</dcterms:modified>
</cp:coreProperties>
</file>