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9EF0" w14:textId="77777777"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BA5C06" wp14:editId="2C6959E0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1469" w14:textId="77777777" w:rsidR="00EF2FD5" w:rsidRDefault="00EF2FD5" w:rsidP="00EF2F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F2CD4F6" w14:textId="77777777" w:rsidR="00EF2FD5" w:rsidRDefault="00EF2FD5" w:rsidP="00EF2FD5">
      <w:pPr>
        <w:rPr>
          <w:rFonts w:ascii="Arial" w:hAnsi="Arial" w:cs="Arial"/>
          <w:b/>
          <w:sz w:val="28"/>
          <w:szCs w:val="28"/>
        </w:rPr>
      </w:pPr>
    </w:p>
    <w:p w14:paraId="25F2D2E3" w14:textId="0EC07866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41C2">
        <w:rPr>
          <w:rFonts w:ascii="Arial" w:hAnsi="Arial" w:cs="Arial"/>
          <w:b/>
          <w:sz w:val="24"/>
          <w:szCs w:val="24"/>
        </w:rPr>
        <w:t>Family Centre</w:t>
      </w:r>
      <w:r>
        <w:rPr>
          <w:rFonts w:ascii="Arial" w:hAnsi="Arial" w:cs="Arial"/>
          <w:b/>
          <w:sz w:val="24"/>
          <w:szCs w:val="24"/>
        </w:rPr>
        <w:t xml:space="preserve"> Worker</w:t>
      </w:r>
    </w:p>
    <w:p w14:paraId="6F910922" w14:textId="6C8C3131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Grade 3</w:t>
      </w:r>
      <w:r w:rsidR="00891CAF">
        <w:rPr>
          <w:rFonts w:ascii="Arial" w:hAnsi="Arial" w:cs="Arial"/>
          <w:b/>
          <w:sz w:val="24"/>
          <w:szCs w:val="24"/>
        </w:rPr>
        <w:t xml:space="preserve"> </w:t>
      </w:r>
    </w:p>
    <w:p w14:paraId="2A183FCF" w14:textId="542A30BC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41C2">
        <w:rPr>
          <w:rFonts w:ascii="Arial" w:hAnsi="Arial" w:cs="Arial"/>
          <w:b/>
          <w:sz w:val="24"/>
          <w:szCs w:val="24"/>
        </w:rPr>
        <w:t>7 - 11</w:t>
      </w:r>
    </w:p>
    <w:p w14:paraId="7F54B5BF" w14:textId="77777777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People Care</w:t>
      </w:r>
    </w:p>
    <w:p w14:paraId="6FCD6083" w14:textId="77777777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PC2</w:t>
      </w:r>
    </w:p>
    <w:p w14:paraId="34FC72CF" w14:textId="77777777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Children’s Services</w:t>
      </w:r>
    </w:p>
    <w:p w14:paraId="53CD345B" w14:textId="77777777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025E7A01" w14:textId="2578A870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B7FA1">
        <w:rPr>
          <w:rFonts w:ascii="Arial" w:hAnsi="Arial" w:cs="Arial"/>
          <w:b/>
          <w:sz w:val="24"/>
          <w:szCs w:val="24"/>
        </w:rPr>
        <w:tab/>
        <w:t>Agile</w:t>
      </w:r>
    </w:p>
    <w:p w14:paraId="7D7B1DE6" w14:textId="3AA529EC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41C2">
        <w:rPr>
          <w:rFonts w:ascii="Arial" w:hAnsi="Arial" w:cs="Arial"/>
          <w:b/>
          <w:sz w:val="24"/>
          <w:szCs w:val="24"/>
        </w:rPr>
        <w:t>Early Help Senior Practitioner (Family Centres)</w:t>
      </w:r>
    </w:p>
    <w:p w14:paraId="773700D5" w14:textId="77777777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>
        <w:rPr>
          <w:rFonts w:ascii="Arial" w:hAnsi="Arial" w:cs="Arial"/>
          <w:b/>
          <w:sz w:val="24"/>
          <w:szCs w:val="24"/>
        </w:rPr>
        <w:tab/>
        <w:t>0</w:t>
      </w:r>
    </w:p>
    <w:p w14:paraId="2270ACD5" w14:textId="0F9F6423" w:rsidR="00BA3468" w:rsidRPr="00BA3468" w:rsidRDefault="00BA3468" w:rsidP="00BA3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468">
        <w:rPr>
          <w:rFonts w:ascii="Arial" w:hAnsi="Arial" w:cs="Arial"/>
          <w:sz w:val="24"/>
          <w:szCs w:val="24"/>
        </w:rPr>
        <w:t xml:space="preserve">Your normal place of work will be at </w:t>
      </w:r>
      <w:r w:rsidR="007C0BA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Family Hubs</w:t>
      </w:r>
      <w:r w:rsidRPr="00BA3468">
        <w:rPr>
          <w:rFonts w:ascii="Arial" w:hAnsi="Arial" w:cs="Arial"/>
          <w:sz w:val="24"/>
          <w:szCs w:val="24"/>
        </w:rPr>
        <w:t>, but you may be required to work at any Company recognised workplace.</w:t>
      </w:r>
    </w:p>
    <w:p w14:paraId="57A32040" w14:textId="77777777" w:rsidR="00BA3468" w:rsidRPr="00BA3468" w:rsidRDefault="00BA3468" w:rsidP="00BA34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8190BEC" w14:textId="77777777" w:rsidR="00BA3468" w:rsidRPr="00BA3468" w:rsidRDefault="00BA3468" w:rsidP="00BA3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3468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BA3468">
        <w:rPr>
          <w:rFonts w:ascii="Arial" w:hAnsi="Arial" w:cs="Arial"/>
          <w:sz w:val="24"/>
          <w:szCs w:val="24"/>
        </w:rPr>
        <w:t>Disclosure and Barring Service (DBS) Check.</w:t>
      </w:r>
    </w:p>
    <w:p w14:paraId="1427DB1A" w14:textId="77777777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</w:p>
    <w:p w14:paraId="580D2154" w14:textId="77777777" w:rsidR="00EF2FD5" w:rsidRPr="00B038D0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0AC465CA" w14:textId="5BFBC07F" w:rsidR="003C663D" w:rsidRDefault="003C663D" w:rsidP="00EF2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directly with children, young people and families in the home and in </w:t>
      </w:r>
      <w:r w:rsidR="00506AB5">
        <w:rPr>
          <w:rFonts w:ascii="Arial" w:hAnsi="Arial" w:cs="Arial"/>
          <w:sz w:val="24"/>
          <w:szCs w:val="24"/>
        </w:rPr>
        <w:t>Family</w:t>
      </w:r>
      <w:r>
        <w:rPr>
          <w:rFonts w:ascii="Arial" w:hAnsi="Arial" w:cs="Arial"/>
          <w:sz w:val="24"/>
          <w:szCs w:val="24"/>
        </w:rPr>
        <w:t xml:space="preserve"> Centres to deliver activities, primarily to vulnerable group</w:t>
      </w:r>
      <w:r w:rsidR="001148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identify those who would benefit from early help support.</w:t>
      </w:r>
    </w:p>
    <w:p w14:paraId="2B81BACB" w14:textId="3736AE3E" w:rsidR="003C663D" w:rsidRDefault="00EF2FD5" w:rsidP="00EF2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provide early help support and interventions</w:t>
      </w:r>
      <w:r w:rsidR="009B7FA1">
        <w:rPr>
          <w:rFonts w:ascii="Arial" w:hAnsi="Arial" w:cs="Arial"/>
          <w:sz w:val="24"/>
          <w:szCs w:val="24"/>
        </w:rPr>
        <w:t xml:space="preserve"> where appropriate</w:t>
      </w:r>
      <w:r w:rsidR="003C663D">
        <w:rPr>
          <w:rFonts w:ascii="Arial" w:hAnsi="Arial" w:cs="Arial"/>
          <w:sz w:val="24"/>
          <w:szCs w:val="24"/>
        </w:rPr>
        <w:t>.</w:t>
      </w:r>
      <w:r w:rsidR="009B7FA1">
        <w:rPr>
          <w:rFonts w:ascii="Arial" w:hAnsi="Arial" w:cs="Arial"/>
          <w:sz w:val="24"/>
          <w:szCs w:val="24"/>
        </w:rPr>
        <w:t xml:space="preserve"> An example of this would be supporting families on the Enhanced Parental Pathway in partnership with Health Visitors</w:t>
      </w:r>
      <w:r w:rsidR="003C663D">
        <w:rPr>
          <w:rFonts w:ascii="Arial" w:hAnsi="Arial" w:cs="Arial"/>
          <w:sz w:val="24"/>
          <w:szCs w:val="24"/>
        </w:rPr>
        <w:t xml:space="preserve"> </w:t>
      </w:r>
    </w:p>
    <w:p w14:paraId="2AE7D15E" w14:textId="0A94E9F8" w:rsidR="003C663D" w:rsidRDefault="009B7FA1" w:rsidP="00EF2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part of a City-wide Team and will be expected to work across </w:t>
      </w:r>
      <w:r w:rsidR="00657F4C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Family Centres when needed. It is likely that most of your outreach work will be locality based but you could be asked to cover for other staff in other localities.</w:t>
      </w:r>
    </w:p>
    <w:p w14:paraId="43EDDC00" w14:textId="165F143A" w:rsidR="00286A06" w:rsidRDefault="00286A06" w:rsidP="00EF2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Family Centre Workers will not be expected to hold Level 2 Early Help Plans, other than in exceptional circumstances or for their own professional development. They will be expected to be part of a Team Around a Family when appropriate.</w:t>
      </w:r>
    </w:p>
    <w:p w14:paraId="16F2D689" w14:textId="77777777" w:rsidR="00EF2FD5" w:rsidRDefault="00EF2FD5" w:rsidP="00EF2FD5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7D1D01A2" w14:textId="77777777" w:rsidR="003C663D" w:rsidRDefault="003C663D" w:rsidP="003C66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Engagement of parents from vulnerable groups</w:t>
      </w:r>
    </w:p>
    <w:p w14:paraId="5CD4A913" w14:textId="360D3AB5" w:rsidR="003C663D" w:rsidRPr="006D1A26" w:rsidRDefault="003C663D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Actively pursue the involvement of hard to reach groups, ensuring that Children’s Centre services reach at least 65% (and ideally 80% - 96%) of targeted families within the Centres’ reach area.</w:t>
      </w:r>
      <w:r w:rsidR="009B7FA1">
        <w:rPr>
          <w:rFonts w:ascii="Arial" w:hAnsi="Arial" w:cs="Arial"/>
          <w:sz w:val="24"/>
          <w:szCs w:val="24"/>
        </w:rPr>
        <w:t xml:space="preserve"> This is in respect of children in the 0-4 age-range. (This range may change in the future with the introduction of ‘Family Hubs’).</w:t>
      </w:r>
    </w:p>
    <w:p w14:paraId="6567163E" w14:textId="1D650386" w:rsidR="003C663D" w:rsidRPr="006D1A26" w:rsidRDefault="003C663D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 xml:space="preserve">Make direct contact with parents/carers and community groups, promote </w:t>
      </w:r>
      <w:r w:rsidR="009B7FA1">
        <w:rPr>
          <w:rFonts w:ascii="Arial" w:hAnsi="Arial" w:cs="Arial"/>
          <w:sz w:val="24"/>
          <w:szCs w:val="24"/>
        </w:rPr>
        <w:t>Family</w:t>
      </w:r>
      <w:r w:rsidRPr="006D1A26">
        <w:rPr>
          <w:rFonts w:ascii="Arial" w:hAnsi="Arial" w:cs="Arial"/>
          <w:sz w:val="24"/>
          <w:szCs w:val="24"/>
        </w:rPr>
        <w:t xml:space="preserve"> Centre activities and register families for on</w:t>
      </w:r>
      <w:r>
        <w:rPr>
          <w:rFonts w:ascii="Arial" w:hAnsi="Arial" w:cs="Arial"/>
          <w:sz w:val="24"/>
          <w:szCs w:val="24"/>
        </w:rPr>
        <w:t>-</w:t>
      </w:r>
      <w:r w:rsidRPr="006D1A26">
        <w:rPr>
          <w:rFonts w:ascii="Arial" w:hAnsi="Arial" w:cs="Arial"/>
          <w:sz w:val="24"/>
          <w:szCs w:val="24"/>
        </w:rPr>
        <w:t>going information and support</w:t>
      </w:r>
    </w:p>
    <w:p w14:paraId="3ECD2848" w14:textId="4744F483" w:rsidR="003C663D" w:rsidRDefault="003C663D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Undertake new birth visits</w:t>
      </w:r>
    </w:p>
    <w:p w14:paraId="3B650E59" w14:textId="511012A2" w:rsidR="00286A06" w:rsidRPr="006D1A26" w:rsidRDefault="00286A06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‘two-year-old offer’ visits to encourage parents to take up their entitlement to funded early education</w:t>
      </w:r>
    </w:p>
    <w:p w14:paraId="5F8F313D" w14:textId="2AE2E7CD" w:rsidR="003C663D" w:rsidRPr="006D1A26" w:rsidRDefault="003C663D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 xml:space="preserve">Support children/families to enable them to participate in a range of </w:t>
      </w:r>
      <w:r w:rsidR="009B7FA1">
        <w:rPr>
          <w:rFonts w:ascii="Arial" w:hAnsi="Arial" w:cs="Arial"/>
          <w:sz w:val="24"/>
          <w:szCs w:val="24"/>
        </w:rPr>
        <w:t>Family</w:t>
      </w:r>
      <w:r w:rsidRPr="006D1A26">
        <w:rPr>
          <w:rFonts w:ascii="Arial" w:hAnsi="Arial" w:cs="Arial"/>
          <w:sz w:val="24"/>
          <w:szCs w:val="24"/>
        </w:rPr>
        <w:t xml:space="preserve"> Centre services and activities as appropriate to their specific needs</w:t>
      </w:r>
    </w:p>
    <w:p w14:paraId="1360DE42" w14:textId="64D97084" w:rsidR="003C663D" w:rsidRPr="006D1A26" w:rsidRDefault="003C663D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 xml:space="preserve">Ensure the development of parent/community participation in the </w:t>
      </w:r>
      <w:r w:rsidR="009B7FA1">
        <w:rPr>
          <w:rFonts w:ascii="Arial" w:hAnsi="Arial" w:cs="Arial"/>
          <w:sz w:val="24"/>
          <w:szCs w:val="24"/>
        </w:rPr>
        <w:t>Family</w:t>
      </w:r>
      <w:r w:rsidRPr="006D1A26">
        <w:rPr>
          <w:rFonts w:ascii="Arial" w:hAnsi="Arial" w:cs="Arial"/>
          <w:sz w:val="24"/>
          <w:szCs w:val="24"/>
        </w:rPr>
        <w:t xml:space="preserve"> Centre</w:t>
      </w:r>
    </w:p>
    <w:p w14:paraId="063B4F70" w14:textId="77777777" w:rsidR="003C663D" w:rsidRPr="006D1A26" w:rsidRDefault="003C663D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Engage with provision within the community</w:t>
      </w:r>
    </w:p>
    <w:p w14:paraId="2C633DC7" w14:textId="6414AC8A" w:rsidR="003C663D" w:rsidRPr="006D1A26" w:rsidRDefault="003C663D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Signpost parents/carers to a range of universal groups and support services on offer</w:t>
      </w:r>
    </w:p>
    <w:p w14:paraId="7645B6B5" w14:textId="77777777" w:rsidR="003C663D" w:rsidRDefault="003C663D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Work jointly and creatively with colleagues from other agencies</w:t>
      </w:r>
    </w:p>
    <w:p w14:paraId="6B7F3F87" w14:textId="5CDEEEDF" w:rsidR="005B1301" w:rsidRPr="006D1A26" w:rsidRDefault="005B1301" w:rsidP="003C663D">
      <w:pPr>
        <w:numPr>
          <w:ilvl w:val="0"/>
          <w:numId w:val="10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0-19 Service in the delivery of the </w:t>
      </w:r>
      <w:r w:rsidR="009B7FA1">
        <w:rPr>
          <w:rFonts w:ascii="Arial" w:hAnsi="Arial" w:cs="Arial"/>
          <w:sz w:val="24"/>
          <w:szCs w:val="24"/>
        </w:rPr>
        <w:t>Enhanced</w:t>
      </w:r>
      <w:r>
        <w:rPr>
          <w:rFonts w:ascii="Arial" w:hAnsi="Arial" w:cs="Arial"/>
          <w:sz w:val="24"/>
          <w:szCs w:val="24"/>
        </w:rPr>
        <w:t xml:space="preserve"> (Vulnerable) Parents’ Pathway</w:t>
      </w:r>
      <w:r w:rsidR="009B7FA1">
        <w:rPr>
          <w:rFonts w:ascii="Arial" w:hAnsi="Arial" w:cs="Arial"/>
          <w:sz w:val="24"/>
          <w:szCs w:val="24"/>
        </w:rPr>
        <w:t>, including holding the Early Help Plans which are recorded on Liquidlogic for this group of families</w:t>
      </w:r>
    </w:p>
    <w:p w14:paraId="0BB50EF7" w14:textId="77777777" w:rsidR="003C663D" w:rsidRDefault="003C663D" w:rsidP="003C663D">
      <w:pPr>
        <w:tabs>
          <w:tab w:val="num" w:pos="1134"/>
        </w:tabs>
        <w:spacing w:before="120"/>
        <w:ind w:left="1134" w:hanging="425"/>
        <w:rPr>
          <w:rFonts w:ascii="Arial" w:hAnsi="Arial" w:cs="Arial"/>
          <w:sz w:val="24"/>
          <w:szCs w:val="24"/>
        </w:rPr>
      </w:pPr>
    </w:p>
    <w:p w14:paraId="3C0BC304" w14:textId="31A1D513" w:rsidR="003C663D" w:rsidRPr="006D1A26" w:rsidRDefault="003C663D" w:rsidP="003C663D">
      <w:pPr>
        <w:tabs>
          <w:tab w:val="num" w:pos="1134"/>
        </w:tabs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Provision of Children’s Centre </w:t>
      </w:r>
      <w:r w:rsidR="009B7FA1">
        <w:rPr>
          <w:rFonts w:ascii="Arial" w:hAnsi="Arial" w:cs="Arial"/>
          <w:b/>
          <w:sz w:val="24"/>
          <w:szCs w:val="24"/>
        </w:rPr>
        <w:t xml:space="preserve">and Family Centre </w:t>
      </w:r>
      <w:r>
        <w:rPr>
          <w:rFonts w:ascii="Arial" w:hAnsi="Arial" w:cs="Arial"/>
          <w:b/>
          <w:sz w:val="24"/>
          <w:szCs w:val="24"/>
        </w:rPr>
        <w:t>Activity</w:t>
      </w:r>
    </w:p>
    <w:p w14:paraId="2A454D84" w14:textId="77777777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Provide and implement appropriate induction opportunities into health, family support, social care and education opportunities</w:t>
      </w:r>
    </w:p>
    <w:p w14:paraId="3FBB8B5B" w14:textId="77777777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Set up, promote, deliver and evaluate the impact of groups and activities according to the needs of the local population and according to the Centres’ priorities</w:t>
      </w:r>
    </w:p>
    <w:p w14:paraId="18DE0A10" w14:textId="77777777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Support parents to become involved in the development of new groups as appropriate and to ensure that all groups are accessible to vulnerable families</w:t>
      </w:r>
    </w:p>
    <w:p w14:paraId="1934BFC9" w14:textId="77777777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Use these groups and activities to identify children and families requiring a higher level of support and sign-post them to outreach services</w:t>
      </w:r>
    </w:p>
    <w:p w14:paraId="17AE4FCC" w14:textId="77777777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lastRenderedPageBreak/>
        <w:t>Deliver evidence-based child development programmes</w:t>
      </w:r>
    </w:p>
    <w:p w14:paraId="15380D6B" w14:textId="77777777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Deliver evidence-based parenting support programmes</w:t>
      </w:r>
    </w:p>
    <w:p w14:paraId="22678037" w14:textId="77777777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Deliver learning and behaviour support</w:t>
      </w:r>
    </w:p>
    <w:p w14:paraId="77AE7640" w14:textId="77777777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Promote and implement an inclusive environment for all children and families</w:t>
      </w:r>
    </w:p>
    <w:p w14:paraId="7AFB5EE5" w14:textId="77777777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 xml:space="preserve">Share with day-care </w:t>
      </w:r>
      <w:r>
        <w:rPr>
          <w:rFonts w:ascii="Arial" w:hAnsi="Arial" w:cs="Arial"/>
          <w:sz w:val="24"/>
          <w:szCs w:val="24"/>
        </w:rPr>
        <w:t>settings, schools and</w:t>
      </w:r>
      <w:r w:rsidRPr="006D1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early help staff</w:t>
      </w:r>
      <w:r w:rsidRPr="006D1A26">
        <w:rPr>
          <w:rFonts w:ascii="Arial" w:hAnsi="Arial" w:cs="Arial"/>
          <w:sz w:val="24"/>
          <w:szCs w:val="24"/>
        </w:rPr>
        <w:t xml:space="preserve"> your knowledge and understanding of the developmental stages of children accessing services</w:t>
      </w:r>
    </w:p>
    <w:p w14:paraId="18747BE4" w14:textId="2ADD128A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Complete daily records of all activities for children on plans</w:t>
      </w:r>
      <w:r w:rsidR="0084626B">
        <w:rPr>
          <w:rFonts w:ascii="Arial" w:hAnsi="Arial" w:cs="Arial"/>
          <w:sz w:val="24"/>
          <w:szCs w:val="24"/>
        </w:rPr>
        <w:t xml:space="preserve"> and record activity on Capita</w:t>
      </w:r>
    </w:p>
    <w:p w14:paraId="47C1A7AE" w14:textId="4C791324" w:rsidR="003C663D" w:rsidRPr="006D1A26" w:rsidRDefault="003C663D" w:rsidP="003C663D">
      <w:pPr>
        <w:numPr>
          <w:ilvl w:val="0"/>
          <w:numId w:val="3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D1A26">
        <w:rPr>
          <w:rFonts w:ascii="Arial" w:hAnsi="Arial" w:cs="Arial"/>
          <w:sz w:val="24"/>
          <w:szCs w:val="24"/>
        </w:rPr>
        <w:t>Ensure that children eligible for the two</w:t>
      </w:r>
      <w:r w:rsidR="0084626B">
        <w:rPr>
          <w:rFonts w:ascii="Arial" w:hAnsi="Arial" w:cs="Arial"/>
          <w:sz w:val="24"/>
          <w:szCs w:val="24"/>
        </w:rPr>
        <w:t>-</w:t>
      </w:r>
      <w:r w:rsidRPr="006D1A26">
        <w:rPr>
          <w:rFonts w:ascii="Arial" w:hAnsi="Arial" w:cs="Arial"/>
          <w:sz w:val="24"/>
          <w:szCs w:val="24"/>
        </w:rPr>
        <w:t>year</w:t>
      </w:r>
      <w:r w:rsidR="0084626B">
        <w:rPr>
          <w:rFonts w:ascii="Arial" w:hAnsi="Arial" w:cs="Arial"/>
          <w:sz w:val="24"/>
          <w:szCs w:val="24"/>
        </w:rPr>
        <w:t>-</w:t>
      </w:r>
      <w:r w:rsidRPr="006D1A26">
        <w:rPr>
          <w:rFonts w:ascii="Arial" w:hAnsi="Arial" w:cs="Arial"/>
          <w:sz w:val="24"/>
          <w:szCs w:val="24"/>
        </w:rPr>
        <w:t>old funded offer are identified and signposted to appropriate day-care settings</w:t>
      </w:r>
      <w:r w:rsidR="00657F4C">
        <w:rPr>
          <w:rFonts w:ascii="Arial" w:hAnsi="Arial" w:cs="Arial"/>
          <w:sz w:val="24"/>
          <w:szCs w:val="24"/>
        </w:rPr>
        <w:t xml:space="preserve"> and childminders</w:t>
      </w:r>
    </w:p>
    <w:p w14:paraId="6B4A8D7C" w14:textId="77777777" w:rsidR="003C663D" w:rsidRDefault="003C663D" w:rsidP="003C663D">
      <w:pPr>
        <w:tabs>
          <w:tab w:val="num" w:pos="1134"/>
        </w:tabs>
        <w:spacing w:before="120"/>
        <w:ind w:left="1134" w:hanging="425"/>
        <w:rPr>
          <w:rFonts w:ascii="Trebuchet MS" w:hAnsi="Trebuchet MS"/>
          <w:sz w:val="20"/>
        </w:rPr>
      </w:pPr>
    </w:p>
    <w:p w14:paraId="2622AEA2" w14:textId="5A4135BA" w:rsidR="00EF2FD5" w:rsidRPr="00783BE1" w:rsidRDefault="00EF2FD5" w:rsidP="00EF2FD5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>Early Help Support</w:t>
      </w:r>
      <w:r w:rsidR="009B7FA1">
        <w:rPr>
          <w:rFonts w:ascii="Arial" w:hAnsi="Arial" w:cs="Arial"/>
          <w:b/>
          <w:iCs/>
          <w:sz w:val="24"/>
          <w:szCs w:val="24"/>
        </w:rPr>
        <w:t>, where appropriate</w:t>
      </w:r>
    </w:p>
    <w:p w14:paraId="1B923593" w14:textId="77777777" w:rsidR="00EF2FD5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</w:t>
      </w:r>
    </w:p>
    <w:p w14:paraId="4337772C" w14:textId="70A7AE0F" w:rsidR="00EF2FD5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 xml:space="preserve">Undertake outreach work, providing support for families and children in need, including home visiting, </w:t>
      </w:r>
      <w:r w:rsidR="009B7FA1">
        <w:rPr>
          <w:rFonts w:ascii="Arial" w:hAnsi="Arial" w:cs="Arial"/>
          <w:sz w:val="24"/>
          <w:szCs w:val="24"/>
        </w:rPr>
        <w:t>supporting</w:t>
      </w:r>
      <w:r w:rsidRPr="00783BE1">
        <w:rPr>
          <w:rFonts w:ascii="Arial" w:hAnsi="Arial" w:cs="Arial"/>
          <w:sz w:val="24"/>
          <w:szCs w:val="24"/>
        </w:rPr>
        <w:t xml:space="preserve"> work as part of the team around the child</w:t>
      </w:r>
    </w:p>
    <w:p w14:paraId="41E3BB6F" w14:textId="7FCAA071" w:rsidR="003C663D" w:rsidRDefault="003C663D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closely with the Health Visiting Service to provide support to parents on the ‘</w:t>
      </w:r>
      <w:r w:rsidR="009B7FA1">
        <w:rPr>
          <w:rFonts w:ascii="Arial" w:hAnsi="Arial" w:cs="Arial"/>
          <w:sz w:val="24"/>
          <w:szCs w:val="24"/>
        </w:rPr>
        <w:t>Enhanced</w:t>
      </w:r>
      <w:r>
        <w:rPr>
          <w:rFonts w:ascii="Arial" w:hAnsi="Arial" w:cs="Arial"/>
          <w:sz w:val="24"/>
          <w:szCs w:val="24"/>
        </w:rPr>
        <w:t xml:space="preserve"> Parents’ Pathway</w:t>
      </w:r>
      <w:r w:rsidR="009B7FA1">
        <w:rPr>
          <w:rFonts w:ascii="Arial" w:hAnsi="Arial" w:cs="Arial"/>
          <w:sz w:val="24"/>
          <w:szCs w:val="24"/>
        </w:rPr>
        <w:t xml:space="preserve"> (EPP)</w:t>
      </w:r>
      <w:r>
        <w:rPr>
          <w:rFonts w:ascii="Arial" w:hAnsi="Arial" w:cs="Arial"/>
          <w:sz w:val="24"/>
          <w:szCs w:val="24"/>
        </w:rPr>
        <w:t>’</w:t>
      </w:r>
      <w:r w:rsidR="009B7FA1">
        <w:rPr>
          <w:rFonts w:ascii="Arial" w:hAnsi="Arial" w:cs="Arial"/>
          <w:sz w:val="24"/>
          <w:szCs w:val="24"/>
        </w:rPr>
        <w:t>; hold these plans and record progress on Liquidlogic</w:t>
      </w:r>
    </w:p>
    <w:p w14:paraId="5E2158EA" w14:textId="77777777" w:rsidR="00EF2FD5" w:rsidRPr="00783BE1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advice and support in the home and in early education settings to parents and professionals for children with special educational needs and disabilities (SEND)</w:t>
      </w:r>
    </w:p>
    <w:p w14:paraId="405CDF1A" w14:textId="77777777" w:rsidR="00EF2FD5" w:rsidRPr="00783BE1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</w:p>
    <w:p w14:paraId="45E7B6F8" w14:textId="01767BE1" w:rsidR="00EF2FD5" w:rsidRPr="00783BE1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9B7FA1">
        <w:rPr>
          <w:rFonts w:ascii="Arial" w:hAnsi="Arial" w:cs="Arial"/>
          <w:sz w:val="24"/>
          <w:szCs w:val="24"/>
        </w:rPr>
        <w:t>, including the delivery of ‘seminars’ in schools</w:t>
      </w:r>
    </w:p>
    <w:p w14:paraId="65632FB8" w14:textId="77777777" w:rsidR="00EF2FD5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</w:p>
    <w:p w14:paraId="292A87B4" w14:textId="77777777" w:rsidR="00EF2FD5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cessation, where appropriate</w:t>
      </w:r>
    </w:p>
    <w:p w14:paraId="5FA4C068" w14:textId="77777777" w:rsidR="00EF2FD5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</w:p>
    <w:p w14:paraId="4E764294" w14:textId="77777777" w:rsidR="00EF2FD5" w:rsidRPr="00783BE1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</w:p>
    <w:p w14:paraId="29E4F7B7" w14:textId="77777777" w:rsidR="00EF2FD5" w:rsidRPr="00783BE1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Promote and implement an inclusive environment for all children and families</w:t>
      </w:r>
    </w:p>
    <w:p w14:paraId="4FFFFA0D" w14:textId="77777777" w:rsidR="00EF2FD5" w:rsidRPr="00783BE1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Contribute to a range of activities in response to local need</w:t>
      </w:r>
    </w:p>
    <w:p w14:paraId="2A28A502" w14:textId="77777777" w:rsidR="00EF2FD5" w:rsidRPr="00783BE1" w:rsidRDefault="00EF2FD5" w:rsidP="00EF2FD5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</w:p>
    <w:p w14:paraId="744F00DC" w14:textId="3C1F390A" w:rsidR="00EF2FD5" w:rsidRDefault="00EF2FD5" w:rsidP="00EF2FD5">
      <w:pPr>
        <w:spacing w:before="120"/>
        <w:ind w:left="1134" w:hanging="425"/>
        <w:rPr>
          <w:rFonts w:ascii="Arial" w:hAnsi="Arial" w:cs="Arial"/>
          <w:sz w:val="24"/>
          <w:szCs w:val="24"/>
        </w:rPr>
      </w:pPr>
    </w:p>
    <w:p w14:paraId="14DC1525" w14:textId="5A23DE1E" w:rsidR="00286A06" w:rsidRDefault="00286A06" w:rsidP="00EF2FD5">
      <w:pPr>
        <w:spacing w:before="120"/>
        <w:ind w:left="1134" w:hanging="425"/>
        <w:rPr>
          <w:rFonts w:ascii="Arial" w:hAnsi="Arial" w:cs="Arial"/>
          <w:sz w:val="24"/>
          <w:szCs w:val="24"/>
        </w:rPr>
      </w:pPr>
    </w:p>
    <w:p w14:paraId="15E0EE89" w14:textId="77777777" w:rsidR="00EF2FD5" w:rsidRDefault="00EF2FD5" w:rsidP="00EF2FD5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14:paraId="712BC5EC" w14:textId="058A37BD" w:rsidR="00EF2FD5" w:rsidRPr="009E3D93" w:rsidRDefault="00286A06" w:rsidP="00EF2FD5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When involved as part of an Early Help Plan, e</w:t>
      </w:r>
      <w:r w:rsidR="00EF2FD5" w:rsidRPr="00783BE1">
        <w:rPr>
          <w:rFonts w:ascii="Arial" w:hAnsi="Arial" w:cs="Arial"/>
          <w:bCs/>
          <w:iCs/>
          <w:sz w:val="24"/>
          <w:szCs w:val="24"/>
        </w:rPr>
        <w:t xml:space="preserve">nsure accurate, timely recordings on the </w:t>
      </w:r>
      <w:r w:rsidR="00D74CD6">
        <w:rPr>
          <w:rFonts w:ascii="Arial" w:hAnsi="Arial" w:cs="Arial"/>
          <w:bCs/>
          <w:iCs/>
          <w:sz w:val="24"/>
          <w:szCs w:val="24"/>
        </w:rPr>
        <w:t>c</w:t>
      </w:r>
      <w:r w:rsidR="00EF2FD5"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and reflecting on </w:t>
      </w:r>
      <w:r w:rsidR="00D74CD6"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EF2FD5" w:rsidRPr="00783BE1">
        <w:rPr>
          <w:rFonts w:ascii="Arial" w:hAnsi="Arial" w:cs="Arial"/>
          <w:bCs/>
          <w:iCs/>
          <w:sz w:val="24"/>
          <w:szCs w:val="24"/>
        </w:rPr>
        <w:t>child’s pro</w:t>
      </w:r>
      <w:r w:rsidR="00D74CD6">
        <w:rPr>
          <w:rFonts w:ascii="Arial" w:hAnsi="Arial" w:cs="Arial"/>
          <w:bCs/>
          <w:iCs/>
          <w:sz w:val="24"/>
          <w:szCs w:val="24"/>
        </w:rPr>
        <w:t>gress</w:t>
      </w:r>
      <w:r w:rsidR="00EF2FD5"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FE96450" w14:textId="77777777" w:rsidR="00EF2FD5" w:rsidRPr="00783BE1" w:rsidRDefault="00EF2FD5" w:rsidP="00EF2FD5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</w:p>
    <w:p w14:paraId="47BA2189" w14:textId="77777777" w:rsidR="00EF2FD5" w:rsidRPr="00783BE1" w:rsidRDefault="00EF2FD5" w:rsidP="00EF2FD5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</w:p>
    <w:p w14:paraId="4AA561C1" w14:textId="35BD86FB" w:rsidR="00EF2FD5" w:rsidRPr="00783BE1" w:rsidRDefault="00EF2FD5" w:rsidP="00EF2FD5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 xml:space="preserve">Contribute to the target to reduce the number of </w:t>
      </w:r>
      <w:r w:rsidR="00F0615F">
        <w:rPr>
          <w:rFonts w:ascii="Arial" w:hAnsi="Arial" w:cs="Arial"/>
          <w:bCs/>
          <w:iCs/>
          <w:sz w:val="24"/>
          <w:szCs w:val="24"/>
        </w:rPr>
        <w:t xml:space="preserve">cared for 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children </w:t>
      </w:r>
    </w:p>
    <w:p w14:paraId="45A412E9" w14:textId="31453A1B" w:rsidR="00EF2FD5" w:rsidRDefault="00EF2FD5" w:rsidP="00506AB5">
      <w:pPr>
        <w:ind w:left="360"/>
        <w:rPr>
          <w:rFonts w:ascii="Arial" w:hAnsi="Arial" w:cs="Arial"/>
          <w:b/>
          <w:sz w:val="24"/>
          <w:szCs w:val="24"/>
        </w:rPr>
      </w:pPr>
    </w:p>
    <w:p w14:paraId="6050A494" w14:textId="77777777" w:rsidR="00C50A78" w:rsidRPr="004E746C" w:rsidRDefault="00C50A78" w:rsidP="00C50A78">
      <w:pPr>
        <w:rPr>
          <w:rFonts w:ascii="Arial" w:hAnsi="Arial" w:cs="Arial"/>
          <w:b/>
          <w:sz w:val="24"/>
          <w:szCs w:val="24"/>
        </w:rPr>
      </w:pPr>
      <w:r w:rsidRPr="004E746C">
        <w:rPr>
          <w:rFonts w:ascii="Arial" w:hAnsi="Arial" w:cs="Arial"/>
          <w:b/>
          <w:sz w:val="24"/>
          <w:szCs w:val="24"/>
        </w:rPr>
        <w:t>Statutory requirements:</w:t>
      </w:r>
    </w:p>
    <w:p w14:paraId="10C6A161" w14:textId="77777777" w:rsidR="00C50A78" w:rsidRPr="005B6DA4" w:rsidRDefault="00C50A78" w:rsidP="00C50A78">
      <w:pPr>
        <w:rPr>
          <w:rFonts w:ascii="Arial" w:hAnsi="Arial" w:cs="Arial"/>
          <w:sz w:val="24"/>
          <w:szCs w:val="24"/>
        </w:rPr>
      </w:pPr>
      <w:r w:rsidRPr="005B6DA4"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14:paraId="2F29B106" w14:textId="77777777" w:rsidR="00C50A78" w:rsidRDefault="00C50A78" w:rsidP="00C50A7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5B6DA4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5B6DA4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5B6DA4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5B6DA4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5B6DA4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 w:rsidRPr="005B6DA4">
        <w:rPr>
          <w:rStyle w:val="ilfuvd"/>
          <w:rFonts w:ascii="Arial" w:hAnsi="Arial" w:cs="Arial"/>
          <w:color w:val="222222"/>
        </w:rPr>
        <w:t xml:space="preserve"> </w:t>
      </w:r>
      <w:r w:rsidRPr="005B6DA4">
        <w:rPr>
          <w:rFonts w:ascii="Arial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14:paraId="6D790227" w14:textId="77777777" w:rsidR="00C50A78" w:rsidRPr="005B6DA4" w:rsidRDefault="00C50A78" w:rsidP="00C50A78">
      <w:pPr>
        <w:pStyle w:val="ListParagraph"/>
        <w:ind w:left="1069"/>
        <w:rPr>
          <w:rFonts w:ascii="Arial" w:hAnsi="Arial" w:cs="Arial"/>
          <w:sz w:val="24"/>
          <w:szCs w:val="24"/>
        </w:rPr>
      </w:pPr>
    </w:p>
    <w:p w14:paraId="56547D3D" w14:textId="55CB266B" w:rsidR="00C50A78" w:rsidRDefault="00C50A78" w:rsidP="00C50A7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B6DA4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6D8DC3D0" w14:textId="77777777" w:rsidR="00BA3468" w:rsidRPr="00BA3468" w:rsidRDefault="00BA3468" w:rsidP="00BA3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57CBC" w14:textId="77777777" w:rsidR="00C50A78" w:rsidRDefault="00C50A78" w:rsidP="00C50A7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5B6DA4">
        <w:rPr>
          <w:rFonts w:ascii="Arial" w:hAnsi="Arial" w:cs="Arial"/>
          <w:sz w:val="24"/>
          <w:szCs w:val="24"/>
        </w:rPr>
        <w:t>Comply with the Together for Children Sunderland’s information security standards, and requirements for the management and handling of information</w:t>
      </w:r>
      <w:r>
        <w:rPr>
          <w:rFonts w:ascii="Arial" w:hAnsi="Arial" w:cs="Arial"/>
        </w:rPr>
        <w:t>.</w:t>
      </w:r>
      <w:r w:rsidRPr="005B6DA4">
        <w:rPr>
          <w:rFonts w:ascii="Arial" w:hAnsi="Arial" w:cs="Arial"/>
          <w:sz w:val="24"/>
          <w:szCs w:val="24"/>
        </w:rPr>
        <w:t xml:space="preserve"> </w:t>
      </w:r>
    </w:p>
    <w:p w14:paraId="249ED72B" w14:textId="77777777" w:rsidR="00C50A78" w:rsidRPr="005B6DA4" w:rsidRDefault="00C50A78" w:rsidP="00C50A78">
      <w:pPr>
        <w:pStyle w:val="ListParagraph"/>
        <w:ind w:left="1069"/>
        <w:rPr>
          <w:rFonts w:ascii="Arial" w:hAnsi="Arial" w:cs="Arial"/>
          <w:sz w:val="24"/>
          <w:szCs w:val="24"/>
        </w:rPr>
      </w:pPr>
    </w:p>
    <w:p w14:paraId="7CB1602A" w14:textId="77777777" w:rsidR="00C50A78" w:rsidRDefault="00C50A78" w:rsidP="00C50A7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5B6DA4"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3BC33068" w14:textId="77777777" w:rsidR="00C50A78" w:rsidRPr="005B6DA4" w:rsidRDefault="00C50A78" w:rsidP="00C50A78">
      <w:pPr>
        <w:spacing w:after="0"/>
        <w:rPr>
          <w:rFonts w:ascii="Arial" w:hAnsi="Arial" w:cs="Arial"/>
        </w:rPr>
      </w:pPr>
    </w:p>
    <w:p w14:paraId="4A24D714" w14:textId="77777777" w:rsidR="00C50A78" w:rsidRPr="005B6DA4" w:rsidRDefault="00C50A78" w:rsidP="00C50A7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B6DA4">
        <w:rPr>
          <w:rFonts w:ascii="Arial" w:hAnsi="Arial" w:cs="Arial"/>
          <w:color w:val="333333"/>
          <w:sz w:val="24"/>
          <w:szCs w:val="24"/>
        </w:rPr>
        <w:t>This position is a politically restricted post as identified by Together for Children and in accordance with The Local Government and Housing Act 1989 (LGHA).</w:t>
      </w:r>
    </w:p>
    <w:p w14:paraId="03281895" w14:textId="77777777" w:rsidR="00506AB5" w:rsidRDefault="00506AB5" w:rsidP="00506AB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7660C4" w14:textId="53126135" w:rsidR="00EF2FD5" w:rsidRPr="00024504" w:rsidRDefault="005B1301" w:rsidP="00EF2F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EF2FD5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14:paraId="526B1D2A" w14:textId="77777777" w:rsidR="00EF2FD5" w:rsidRDefault="00EF2FD5" w:rsidP="00EF2FD5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5B1301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14:paraId="724AA58D" w14:textId="77777777" w:rsidR="005B1301" w:rsidRPr="004F37C2" w:rsidRDefault="005B1301" w:rsidP="005B1301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34BE157F" w14:textId="77777777" w:rsidR="00EF2FD5" w:rsidRDefault="00EF2FD5" w:rsidP="00EF2FD5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14:paraId="7B4B8BF7" w14:textId="77777777" w:rsidR="005B1301" w:rsidRDefault="005B1301" w:rsidP="005B1301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1C4572FA" w14:textId="77777777" w:rsidR="005B1301" w:rsidRPr="00A34A20" w:rsidRDefault="005B1301" w:rsidP="005B13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4A20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14:paraId="74D3728E" w14:textId="77777777" w:rsidR="00B52423" w:rsidRDefault="00B52423" w:rsidP="00506AB5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6EDE9ADC" w14:textId="77777777" w:rsidR="00B52423" w:rsidRDefault="00B52423" w:rsidP="00B52423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6CE7CBB3" w14:textId="506BEC3A" w:rsidR="00B52423" w:rsidRPr="0091738E" w:rsidRDefault="00B52423" w:rsidP="00B52423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 w:rsidR="00286A06">
        <w:rPr>
          <w:rFonts w:ascii="Arial" w:hAnsi="Arial"/>
          <w:bCs/>
          <w:color w:val="000000"/>
          <w:sz w:val="28"/>
          <w:szCs w:val="28"/>
        </w:rPr>
        <w:t>Family Centre Worker</w:t>
      </w:r>
    </w:p>
    <w:p w14:paraId="137E93E2" w14:textId="77777777" w:rsidR="00B52423" w:rsidRDefault="00B52423" w:rsidP="00B52423">
      <w:pPr>
        <w:pStyle w:val="Header"/>
        <w:tabs>
          <w:tab w:val="left" w:pos="2694"/>
        </w:tabs>
        <w:rPr>
          <w:rFonts w:ascii="Arial" w:hAnsi="Arial"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 w:rsidR="003C663D">
        <w:rPr>
          <w:rFonts w:ascii="Arial" w:hAnsi="Arial"/>
          <w:bCs/>
          <w:color w:val="000000"/>
          <w:sz w:val="28"/>
          <w:szCs w:val="28"/>
        </w:rPr>
        <w:t>2</w:t>
      </w:r>
    </w:p>
    <w:p w14:paraId="79FBF055" w14:textId="77777777" w:rsidR="003C663D" w:rsidRPr="003C663D" w:rsidRDefault="003C663D" w:rsidP="00B52423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16"/>
          <w:szCs w:val="16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52423" w14:paraId="1B5A7D1B" w14:textId="77777777" w:rsidTr="004B7D50">
        <w:tc>
          <w:tcPr>
            <w:tcW w:w="9918" w:type="dxa"/>
            <w:gridSpan w:val="2"/>
          </w:tcPr>
          <w:p w14:paraId="513FE5AA" w14:textId="77777777" w:rsidR="00B52423" w:rsidRDefault="00B52423" w:rsidP="00506AB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</w:tc>
      </w:tr>
      <w:tr w:rsidR="00B52423" w:rsidRPr="00A1581F" w14:paraId="6E7F635A" w14:textId="77777777" w:rsidTr="004B7D50">
        <w:tc>
          <w:tcPr>
            <w:tcW w:w="7487" w:type="dxa"/>
          </w:tcPr>
          <w:p w14:paraId="797E402F" w14:textId="77777777" w:rsidR="00B52423" w:rsidRPr="00263D22" w:rsidRDefault="00B52423" w:rsidP="00506AB5">
            <w:pPr>
              <w:spacing w:after="120"/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14:paraId="7B7140EF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higher qualification in an appropriate discipline.</w:t>
            </w:r>
          </w:p>
          <w:p w14:paraId="42D50663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14:paraId="0162DDA8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14:paraId="48DE39C4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accredited parenting, counselling, play therapy, mental health, domestic abuse or other relevant family intervention training qualification</w:t>
            </w:r>
          </w:p>
          <w:p w14:paraId="105AF5D7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14:paraId="0C95EBAF" w14:textId="77777777"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B52423" w:rsidRPr="00A1581F" w14:paraId="6BB97BE0" w14:textId="77777777" w:rsidTr="004B7D50">
        <w:tc>
          <w:tcPr>
            <w:tcW w:w="7487" w:type="dxa"/>
          </w:tcPr>
          <w:p w14:paraId="2813582D" w14:textId="77777777" w:rsidR="00B52423" w:rsidRDefault="003C663D" w:rsidP="00506AB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B52423" w:rsidRPr="005201E7">
              <w:rPr>
                <w:rFonts w:ascii="Arial" w:hAnsi="Arial" w:cs="Arial"/>
                <w:b/>
              </w:rPr>
              <w:t>xperience of:</w:t>
            </w:r>
          </w:p>
          <w:p w14:paraId="092A8028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Working with children, young people and their families</w:t>
            </w:r>
          </w:p>
          <w:p w14:paraId="3E832EC9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49A6ADF6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14:paraId="1A6C8126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14:paraId="4FA34CEB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14:paraId="46CAC377" w14:textId="77777777"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</w:p>
        </w:tc>
      </w:tr>
      <w:tr w:rsidR="00B52423" w:rsidRPr="00200053" w14:paraId="7A46CD0A" w14:textId="77777777" w:rsidTr="004B7D50">
        <w:tc>
          <w:tcPr>
            <w:tcW w:w="7487" w:type="dxa"/>
          </w:tcPr>
          <w:p w14:paraId="45D243CD" w14:textId="77777777" w:rsidR="00B52423" w:rsidRDefault="00B52423" w:rsidP="00506A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14:paraId="2E7FDA07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14:paraId="79DC0E1D" w14:textId="58277CFA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F0730">
              <w:rPr>
                <w:rFonts w:ascii="Arial" w:hAnsi="Arial" w:cs="Arial"/>
              </w:rPr>
              <w:t>Supporting</w:t>
            </w:r>
            <w:r>
              <w:rPr>
                <w:rFonts w:ascii="Arial" w:hAnsi="Arial" w:cs="Arial"/>
              </w:rPr>
              <w:t xml:space="preserve"> Families programme</w:t>
            </w:r>
          </w:p>
          <w:p w14:paraId="0A166AFF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  <w:p w14:paraId="191360E0" w14:textId="04D5E955" w:rsidR="003C663D" w:rsidRPr="00B34961" w:rsidRDefault="003C663D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Children’s Centres</w:t>
            </w:r>
            <w:r w:rsidR="00286A06">
              <w:rPr>
                <w:rFonts w:ascii="Arial" w:hAnsi="Arial" w:cs="Arial"/>
              </w:rPr>
              <w:t xml:space="preserve"> and Family Hubs</w:t>
            </w:r>
          </w:p>
        </w:tc>
        <w:tc>
          <w:tcPr>
            <w:tcW w:w="2431" w:type="dxa"/>
            <w:vAlign w:val="center"/>
          </w:tcPr>
          <w:p w14:paraId="1778399C" w14:textId="77777777" w:rsidR="00B52423" w:rsidRPr="00B34961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B52423" w:rsidRPr="00A1581F" w14:paraId="7D3EFB5F" w14:textId="77777777" w:rsidTr="004B7D50">
        <w:tc>
          <w:tcPr>
            <w:tcW w:w="7487" w:type="dxa"/>
          </w:tcPr>
          <w:p w14:paraId="093501C1" w14:textId="77777777" w:rsidR="00B52423" w:rsidRPr="005201E7" w:rsidRDefault="00B52423" w:rsidP="00506AB5">
            <w:pPr>
              <w:spacing w:after="120"/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14:paraId="51910C2C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448CE3A1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6C0563B0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25CE4CBA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14:paraId="766243B9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Assess, plan, review and measure progress towards agreed outcomes for children, young people and their families</w:t>
            </w:r>
          </w:p>
          <w:p w14:paraId="32CD0D57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14:paraId="4009BE8A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14:paraId="1F0D0D92" w14:textId="07AB5617" w:rsidR="00B52423" w:rsidRPr="00107719" w:rsidRDefault="00B52423" w:rsidP="00506AB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</w:tc>
        <w:tc>
          <w:tcPr>
            <w:tcW w:w="2431" w:type="dxa"/>
            <w:vAlign w:val="center"/>
          </w:tcPr>
          <w:p w14:paraId="52CE5262" w14:textId="77777777" w:rsidR="00B52423" w:rsidRDefault="00B52423" w:rsidP="004B7D50">
            <w:pPr>
              <w:rPr>
                <w:rFonts w:ascii="Arial" w:hAnsi="Arial" w:cs="Arial"/>
              </w:rPr>
            </w:pPr>
          </w:p>
          <w:p w14:paraId="1266C069" w14:textId="3443B5F1"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14:paraId="0AF03C5D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3D486273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1CF5A521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16CCA42E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115B7909" w14:textId="77777777" w:rsidR="00B52423" w:rsidRPr="00A1581F" w:rsidRDefault="00B52423" w:rsidP="004B7D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1BB6C636" w14:textId="77777777" w:rsidR="00B52423" w:rsidRPr="005201E7" w:rsidRDefault="00B52423" w:rsidP="003C663D">
      <w:pPr>
        <w:ind w:left="-1080"/>
        <w:rPr>
          <w:rFonts w:ascii="Arial" w:hAnsi="Arial" w:cs="Arial"/>
        </w:rPr>
      </w:pPr>
      <w:r>
        <w:tab/>
        <w:t xml:space="preserve">      </w:t>
      </w:r>
      <w:r>
        <w:tab/>
      </w: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14:paraId="4DDEBB0A" w14:textId="0F6DF060" w:rsidR="00B52423" w:rsidRPr="00FF7DC8" w:rsidRDefault="00B52423" w:rsidP="00B52423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</w:t>
      </w:r>
      <w:r w:rsidR="00506AB5">
        <w:rPr>
          <w:rFonts w:ascii="Arial" w:hAnsi="Arial" w:cs="Arial"/>
        </w:rPr>
        <w:t>May 2021</w:t>
      </w:r>
    </w:p>
    <w:sectPr w:rsidR="00B52423" w:rsidRPr="00FF7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0B9E" w14:textId="77777777"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14:paraId="3280CA1E" w14:textId="77777777"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D3F11" w14:textId="77777777"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3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A968B6" w14:textId="77777777"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9BE6A" w14:textId="77777777"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14:paraId="337425AF" w14:textId="77777777"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D3D19"/>
    <w:multiLevelType w:val="hybridMultilevel"/>
    <w:tmpl w:val="498A930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767DC"/>
    <w:multiLevelType w:val="hybridMultilevel"/>
    <w:tmpl w:val="07605D8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1482D"/>
    <w:rsid w:val="00286A06"/>
    <w:rsid w:val="00294E5A"/>
    <w:rsid w:val="0030155E"/>
    <w:rsid w:val="00312FAD"/>
    <w:rsid w:val="003618AB"/>
    <w:rsid w:val="0037682F"/>
    <w:rsid w:val="003A138B"/>
    <w:rsid w:val="003C663D"/>
    <w:rsid w:val="00417A17"/>
    <w:rsid w:val="00472BC4"/>
    <w:rsid w:val="00497B2A"/>
    <w:rsid w:val="004C790F"/>
    <w:rsid w:val="004F0730"/>
    <w:rsid w:val="00506AB5"/>
    <w:rsid w:val="0055251B"/>
    <w:rsid w:val="005B1301"/>
    <w:rsid w:val="005B40FB"/>
    <w:rsid w:val="00657F4C"/>
    <w:rsid w:val="00681A10"/>
    <w:rsid w:val="00696DD9"/>
    <w:rsid w:val="00735705"/>
    <w:rsid w:val="00752413"/>
    <w:rsid w:val="007C0BAD"/>
    <w:rsid w:val="007F1886"/>
    <w:rsid w:val="0084626B"/>
    <w:rsid w:val="0085578A"/>
    <w:rsid w:val="00885577"/>
    <w:rsid w:val="00891CAF"/>
    <w:rsid w:val="00946D12"/>
    <w:rsid w:val="009B7FA1"/>
    <w:rsid w:val="009F1A19"/>
    <w:rsid w:val="00A652E9"/>
    <w:rsid w:val="00B038D0"/>
    <w:rsid w:val="00B52423"/>
    <w:rsid w:val="00BA3468"/>
    <w:rsid w:val="00BE41C2"/>
    <w:rsid w:val="00C50A78"/>
    <w:rsid w:val="00C955BD"/>
    <w:rsid w:val="00CB06F1"/>
    <w:rsid w:val="00CF39E0"/>
    <w:rsid w:val="00D74CD6"/>
    <w:rsid w:val="00E1242D"/>
    <w:rsid w:val="00EC17B1"/>
    <w:rsid w:val="00EF2FD5"/>
    <w:rsid w:val="00EF3DFF"/>
    <w:rsid w:val="00F0615F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0475"/>
  <w15:docId w15:val="{3CCAA918-8765-4B08-A399-4AF04919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  <w:style w:type="character" w:customStyle="1" w:styleId="ilfuvd">
    <w:name w:val="ilfuvd"/>
    <w:basedOn w:val="DefaultParagraphFont"/>
    <w:rsid w:val="00C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4</cp:revision>
  <dcterms:created xsi:type="dcterms:W3CDTF">2021-07-05T10:10:00Z</dcterms:created>
  <dcterms:modified xsi:type="dcterms:W3CDTF">2021-07-09T10:14:00Z</dcterms:modified>
</cp:coreProperties>
</file>