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C5306" w:rsidRDefault="00D2380F" w:rsidP="00D2380F">
      <w:pPr>
        <w:pStyle w:val="PlainText"/>
        <w:jc w:val="center"/>
        <w:outlineLvl w:val="0"/>
        <w:rPr>
          <w:rFonts w:ascii="Arial" w:hAnsi="Arial" w:cs="Arial"/>
          <w:b/>
          <w:sz w:val="24"/>
          <w:szCs w:val="24"/>
          <w:u w:val="single"/>
        </w:rPr>
      </w:pPr>
      <w:r w:rsidRPr="002C5306">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A0C14"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COMISSIONING</w:t>
      </w:r>
      <w:r w:rsidR="00ED7210">
        <w:rPr>
          <w:rFonts w:ascii="Arial" w:hAnsi="Arial" w:cs="Arial"/>
          <w:b/>
          <w:sz w:val="24"/>
          <w:szCs w:val="24"/>
          <w:u w:val="single"/>
        </w:rPr>
        <w:t xml:space="preserve"> DEPARTMENT</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D7210">
        <w:rPr>
          <w:rFonts w:cs="Arial"/>
          <w:szCs w:val="24"/>
        </w:rPr>
        <w:t xml:space="preserve">HEAD OF SERVICE – </w:t>
      </w:r>
      <w:r w:rsidR="001A257B">
        <w:rPr>
          <w:rFonts w:cs="Arial"/>
          <w:szCs w:val="24"/>
        </w:rPr>
        <w:t>EARLY HELP</w:t>
      </w:r>
      <w:r w:rsidRPr="00D75188">
        <w:rPr>
          <w:rFonts w:cs="Arial"/>
          <w:szCs w:val="24"/>
        </w:rPr>
        <w:t xml:space="preserve"> </w:t>
      </w:r>
      <w:r w:rsidR="001E0F1C">
        <w:rPr>
          <w:rFonts w:cs="Arial"/>
          <w:szCs w:val="24"/>
        </w:rPr>
        <w:t>(CLINICAL LEAD)</w:t>
      </w:r>
    </w:p>
    <w:p w:rsidR="00D2380F" w:rsidRPr="00D75188" w:rsidRDefault="00D2380F" w:rsidP="00D2380F">
      <w:pPr>
        <w:ind w:left="2880" w:hanging="2880"/>
        <w:rPr>
          <w:rFonts w:cs="Arial"/>
          <w:b/>
          <w:bCs/>
          <w:szCs w:val="24"/>
        </w:rPr>
      </w:pPr>
    </w:p>
    <w:p w:rsidR="00D2380F" w:rsidRDefault="00D2380F" w:rsidP="00EA0C14">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C0317">
        <w:rPr>
          <w:rFonts w:cs="Arial"/>
          <w:szCs w:val="24"/>
        </w:rPr>
        <w:t>CHILDRENS SERVICES</w:t>
      </w:r>
    </w:p>
    <w:p w:rsidR="00EA0C14" w:rsidRPr="00D75188" w:rsidRDefault="00EA0C14" w:rsidP="00EA0C14">
      <w:pPr>
        <w:ind w:left="2880" w:hanging="2880"/>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D7210">
        <w:rPr>
          <w:rFonts w:cs="Arial"/>
          <w:szCs w:val="24"/>
        </w:rPr>
        <w:t>BAND 15</w:t>
      </w:r>
    </w:p>
    <w:p w:rsidR="00D2380F" w:rsidRPr="00D75188" w:rsidRDefault="00D2380F" w:rsidP="00D2380F">
      <w:pPr>
        <w:rPr>
          <w:rFonts w:cs="Arial"/>
          <w:szCs w:val="24"/>
        </w:rPr>
      </w:pPr>
    </w:p>
    <w:p w:rsidR="008A6F39" w:rsidRDefault="00D2380F" w:rsidP="00D2380F">
      <w:pPr>
        <w:rPr>
          <w:rFonts w:cs="Arial"/>
          <w:i/>
          <w:szCs w:val="24"/>
        </w:rPr>
      </w:pPr>
      <w:r w:rsidRPr="00D75188">
        <w:rPr>
          <w:rFonts w:cs="Arial"/>
          <w:b/>
          <w:bCs/>
          <w:szCs w:val="24"/>
        </w:rPr>
        <w:t>RESPONSIBLE TO</w:t>
      </w:r>
      <w:r w:rsidR="00D75188">
        <w:rPr>
          <w:rFonts w:cs="Arial"/>
          <w:b/>
          <w:bCs/>
          <w:szCs w:val="24"/>
        </w:rPr>
        <w:t>:</w:t>
      </w:r>
      <w:r w:rsidRPr="00D75188">
        <w:rPr>
          <w:rFonts w:cs="Arial"/>
          <w:szCs w:val="24"/>
        </w:rPr>
        <w:tab/>
      </w:r>
      <w:r w:rsidR="005B066D">
        <w:rPr>
          <w:rFonts w:cs="Arial"/>
          <w:szCs w:val="24"/>
        </w:rPr>
        <w:t>ASSISTANT DIRECTOR (CHILDRENS SERVICES)</w:t>
      </w:r>
      <w:r w:rsidRPr="00D75188">
        <w:rPr>
          <w:rFonts w:cs="Arial"/>
          <w:szCs w:val="24"/>
        </w:rPr>
        <w:t xml:space="preserve"> </w:t>
      </w:r>
    </w:p>
    <w:p w:rsidR="008A6F39" w:rsidRDefault="008A6F39" w:rsidP="00D2380F">
      <w:pPr>
        <w:rPr>
          <w:rFonts w:cs="Arial"/>
          <w:i/>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F670C">
        <w:rPr>
          <w:rFonts w:cs="Arial"/>
          <w:szCs w:val="24"/>
        </w:rPr>
        <w:t>SR-</w:t>
      </w:r>
      <w:r w:rsidR="009D65D6">
        <w:rPr>
          <w:rFonts w:cs="Arial"/>
          <w:szCs w:val="24"/>
        </w:rPr>
        <w:t>107037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B066D" w:rsidRPr="001E0F1C" w:rsidRDefault="005B066D" w:rsidP="005B066D">
      <w:pPr>
        <w:tabs>
          <w:tab w:val="num" w:pos="540"/>
        </w:tabs>
        <w:jc w:val="both"/>
        <w:rPr>
          <w:rFonts w:cs="Arial"/>
        </w:rPr>
      </w:pPr>
      <w:r>
        <w:rPr>
          <w:rFonts w:cs="Arial"/>
        </w:rPr>
        <w:t>As an active member of the Division’s management team, support the</w:t>
      </w:r>
      <w:r>
        <w:rPr>
          <w:rFonts w:cs="Arial"/>
          <w:i/>
        </w:rPr>
        <w:t xml:space="preserve"> </w:t>
      </w:r>
      <w:r>
        <w:rPr>
          <w:rFonts w:cs="Arial"/>
        </w:rPr>
        <w:t>Assistant Director, Children’s Services</w:t>
      </w:r>
      <w:r>
        <w:rPr>
          <w:rFonts w:cs="Arial"/>
          <w:i/>
        </w:rPr>
        <w:t xml:space="preserve"> </w:t>
      </w:r>
      <w:r>
        <w:rPr>
          <w:rFonts w:cs="Arial"/>
        </w:rPr>
        <w:t xml:space="preserve">in implementing the vision, strategic and core values of the </w:t>
      </w:r>
      <w:r w:rsidRPr="001E0F1C">
        <w:rPr>
          <w:rFonts w:cs="Arial"/>
        </w:rPr>
        <w:t>Division and provide a clear sense of direction, optimism and purpose across the service.</w:t>
      </w:r>
      <w:r w:rsidR="009762E5" w:rsidRPr="001E0F1C">
        <w:rPr>
          <w:rFonts w:cs="Arial"/>
        </w:rPr>
        <w:t xml:space="preserve"> The postholder will;</w:t>
      </w:r>
    </w:p>
    <w:p w:rsidR="005B066D" w:rsidRPr="001E0F1C" w:rsidRDefault="005B066D" w:rsidP="005B066D">
      <w:pPr>
        <w:tabs>
          <w:tab w:val="num" w:pos="540"/>
        </w:tabs>
        <w:ind w:left="540" w:hanging="540"/>
        <w:jc w:val="both"/>
        <w:rPr>
          <w:rFonts w:cs="Arial"/>
        </w:rPr>
      </w:pPr>
    </w:p>
    <w:p w:rsidR="009762E5" w:rsidRPr="001E0F1C" w:rsidRDefault="009762E5" w:rsidP="00A827C3">
      <w:pPr>
        <w:pStyle w:val="ListParagraph"/>
        <w:numPr>
          <w:ilvl w:val="0"/>
          <w:numId w:val="39"/>
        </w:numPr>
        <w:tabs>
          <w:tab w:val="left" w:pos="720"/>
        </w:tabs>
        <w:jc w:val="both"/>
        <w:rPr>
          <w:rFonts w:ascii="Arial" w:hAnsi="Arial" w:cs="Arial"/>
        </w:rPr>
      </w:pPr>
      <w:r w:rsidRPr="001E0F1C">
        <w:rPr>
          <w:rFonts w:ascii="Arial" w:hAnsi="Arial" w:cs="Arial"/>
        </w:rPr>
        <w:t>Be responsible for ensuring that the Early Help Service is effectively and efficiently managed</w:t>
      </w:r>
    </w:p>
    <w:p w:rsidR="00750618" w:rsidRPr="001E0F1C" w:rsidRDefault="00750618" w:rsidP="00750618">
      <w:pPr>
        <w:pStyle w:val="ListParagraph"/>
        <w:tabs>
          <w:tab w:val="left" w:pos="720"/>
        </w:tabs>
        <w:jc w:val="both"/>
        <w:rPr>
          <w:rFonts w:ascii="Arial" w:hAnsi="Arial" w:cs="Arial"/>
        </w:rPr>
      </w:pPr>
    </w:p>
    <w:p w:rsidR="009762E5" w:rsidRPr="001E0F1C" w:rsidRDefault="009762E5" w:rsidP="00A827C3">
      <w:pPr>
        <w:pStyle w:val="ListParagraph"/>
        <w:numPr>
          <w:ilvl w:val="0"/>
          <w:numId w:val="39"/>
        </w:numPr>
        <w:tabs>
          <w:tab w:val="left" w:pos="720"/>
        </w:tabs>
        <w:jc w:val="both"/>
        <w:rPr>
          <w:rFonts w:ascii="Arial" w:hAnsi="Arial" w:cs="Arial"/>
        </w:rPr>
      </w:pPr>
      <w:r w:rsidRPr="001E0F1C">
        <w:rPr>
          <w:rFonts w:ascii="Arial" w:hAnsi="Arial" w:cs="Arial"/>
        </w:rPr>
        <w:t>Strategically develop the Early Help Service based on best practice evidence</w:t>
      </w:r>
    </w:p>
    <w:p w:rsidR="00750618" w:rsidRPr="001E0F1C" w:rsidRDefault="00750618" w:rsidP="00750618">
      <w:pPr>
        <w:tabs>
          <w:tab w:val="left" w:pos="720"/>
        </w:tabs>
        <w:jc w:val="both"/>
        <w:rPr>
          <w:rFonts w:cs="Arial"/>
        </w:rPr>
      </w:pPr>
    </w:p>
    <w:p w:rsidR="009762E5" w:rsidRPr="001E0F1C" w:rsidRDefault="009762E5" w:rsidP="00A827C3">
      <w:pPr>
        <w:pStyle w:val="ListParagraph"/>
        <w:numPr>
          <w:ilvl w:val="0"/>
          <w:numId w:val="39"/>
        </w:numPr>
        <w:tabs>
          <w:tab w:val="left" w:pos="720"/>
        </w:tabs>
        <w:jc w:val="both"/>
        <w:rPr>
          <w:rFonts w:ascii="Arial" w:hAnsi="Arial" w:cs="Arial"/>
        </w:rPr>
      </w:pPr>
      <w:r w:rsidRPr="001E0F1C">
        <w:rPr>
          <w:rFonts w:ascii="Arial" w:hAnsi="Arial" w:cs="Arial"/>
        </w:rPr>
        <w:t>Ensure compliance with Ofsted and CQC requirements</w:t>
      </w:r>
    </w:p>
    <w:p w:rsidR="00750618" w:rsidRPr="001E0F1C" w:rsidRDefault="00750618" w:rsidP="00750618">
      <w:pPr>
        <w:tabs>
          <w:tab w:val="left" w:pos="720"/>
        </w:tabs>
        <w:jc w:val="both"/>
        <w:rPr>
          <w:rFonts w:cs="Arial"/>
        </w:rPr>
      </w:pPr>
    </w:p>
    <w:p w:rsidR="00A827C3" w:rsidRPr="001E0F1C" w:rsidRDefault="009762E5" w:rsidP="00A827C3">
      <w:pPr>
        <w:pStyle w:val="ListParagraph"/>
        <w:numPr>
          <w:ilvl w:val="0"/>
          <w:numId w:val="39"/>
        </w:numPr>
        <w:tabs>
          <w:tab w:val="left" w:pos="720"/>
        </w:tabs>
        <w:jc w:val="both"/>
        <w:rPr>
          <w:rFonts w:ascii="Arial" w:hAnsi="Arial" w:cs="Arial"/>
        </w:rPr>
      </w:pPr>
      <w:r w:rsidRPr="001E0F1C">
        <w:rPr>
          <w:rFonts w:ascii="Arial" w:hAnsi="Arial" w:cs="Arial"/>
        </w:rPr>
        <w:t>B</w:t>
      </w:r>
      <w:r w:rsidR="00A827C3" w:rsidRPr="001E0F1C">
        <w:rPr>
          <w:rFonts w:ascii="Arial" w:hAnsi="Arial" w:cs="Arial"/>
        </w:rPr>
        <w:t>e responsible for the Clinical leadership</w:t>
      </w:r>
      <w:r w:rsidR="00750618" w:rsidRPr="001E0F1C">
        <w:rPr>
          <w:rFonts w:ascii="Arial" w:hAnsi="Arial" w:cs="Arial"/>
        </w:rPr>
        <w:t xml:space="preserve"> of</w:t>
      </w:r>
      <w:r w:rsidR="00A827C3" w:rsidRPr="001E0F1C">
        <w:rPr>
          <w:rFonts w:ascii="Arial" w:hAnsi="Arial" w:cs="Arial"/>
        </w:rPr>
        <w:t xml:space="preserve"> the Healthy Child Programme 0-19 and the management of the following services:</w:t>
      </w:r>
    </w:p>
    <w:p w:rsidR="00A827C3" w:rsidRPr="001E0F1C" w:rsidRDefault="00A827C3" w:rsidP="00750618">
      <w:pPr>
        <w:pStyle w:val="ListParagraph"/>
        <w:numPr>
          <w:ilvl w:val="0"/>
          <w:numId w:val="38"/>
        </w:numPr>
        <w:jc w:val="both"/>
        <w:rPr>
          <w:rFonts w:ascii="Arial" w:hAnsi="Arial" w:cs="Arial"/>
        </w:rPr>
      </w:pPr>
      <w:r w:rsidRPr="001E0F1C">
        <w:rPr>
          <w:rFonts w:ascii="Arial" w:hAnsi="Arial" w:cs="Arial"/>
        </w:rPr>
        <w:t>Health Visiting</w:t>
      </w:r>
    </w:p>
    <w:p w:rsidR="00A827C3" w:rsidRPr="001E0F1C" w:rsidRDefault="00A827C3" w:rsidP="00A827C3">
      <w:pPr>
        <w:pStyle w:val="ListParagraph"/>
        <w:numPr>
          <w:ilvl w:val="0"/>
          <w:numId w:val="38"/>
        </w:numPr>
        <w:jc w:val="both"/>
        <w:rPr>
          <w:rFonts w:ascii="Arial" w:hAnsi="Arial" w:cs="Arial"/>
        </w:rPr>
      </w:pPr>
      <w:r w:rsidRPr="001E0F1C">
        <w:rPr>
          <w:rFonts w:ascii="Arial" w:hAnsi="Arial" w:cs="Arial"/>
        </w:rPr>
        <w:t>School Nursing</w:t>
      </w:r>
    </w:p>
    <w:p w:rsidR="00A827C3" w:rsidRPr="001E0F1C" w:rsidRDefault="00A827C3" w:rsidP="00A827C3">
      <w:pPr>
        <w:pStyle w:val="ListParagraph"/>
        <w:numPr>
          <w:ilvl w:val="0"/>
          <w:numId w:val="38"/>
        </w:numPr>
        <w:jc w:val="both"/>
        <w:rPr>
          <w:rFonts w:ascii="Arial" w:hAnsi="Arial" w:cs="Arial"/>
        </w:rPr>
      </w:pPr>
      <w:r w:rsidRPr="001E0F1C">
        <w:rPr>
          <w:rFonts w:ascii="Arial" w:hAnsi="Arial" w:cs="Arial"/>
        </w:rPr>
        <w:t>Council Early Help services including Children’s Centres</w:t>
      </w:r>
    </w:p>
    <w:p w:rsidR="00A827C3" w:rsidRPr="001E0F1C" w:rsidRDefault="00A827C3" w:rsidP="00A827C3">
      <w:pPr>
        <w:jc w:val="both"/>
        <w:rPr>
          <w:rFonts w:cs="Arial"/>
        </w:rPr>
      </w:pPr>
    </w:p>
    <w:p w:rsidR="00152777" w:rsidRDefault="009762E5" w:rsidP="001E0F1C">
      <w:pPr>
        <w:pStyle w:val="ListParagraph"/>
        <w:numPr>
          <w:ilvl w:val="0"/>
          <w:numId w:val="39"/>
        </w:numPr>
        <w:jc w:val="both"/>
        <w:rPr>
          <w:rFonts w:ascii="Arial" w:hAnsi="Arial" w:cs="Arial"/>
        </w:rPr>
      </w:pPr>
      <w:r w:rsidRPr="001E0F1C">
        <w:rPr>
          <w:rFonts w:ascii="Arial" w:hAnsi="Arial" w:cs="Arial"/>
        </w:rPr>
        <w:t>P</w:t>
      </w:r>
      <w:r w:rsidR="00A827C3" w:rsidRPr="001E0F1C">
        <w:rPr>
          <w:rFonts w:ascii="Arial" w:hAnsi="Arial" w:cs="Arial"/>
        </w:rPr>
        <w:t>rovide clinical expertise in respect of children’s health and leadership to support the development and delivery of an integrated Early Help Offer for Hartlepool.</w:t>
      </w:r>
    </w:p>
    <w:p w:rsidR="001E0F1C" w:rsidRDefault="001E0F1C" w:rsidP="001E0F1C">
      <w:pPr>
        <w:pStyle w:val="ListParagraph"/>
        <w:jc w:val="both"/>
        <w:rPr>
          <w:rFonts w:ascii="Arial" w:hAnsi="Arial" w:cs="Arial"/>
        </w:rPr>
      </w:pPr>
    </w:p>
    <w:p w:rsidR="001E0F1C" w:rsidRDefault="001E0F1C" w:rsidP="001E0F1C">
      <w:pPr>
        <w:pStyle w:val="ListParagraph"/>
        <w:jc w:val="both"/>
        <w:rPr>
          <w:rFonts w:ascii="Arial" w:hAnsi="Arial" w:cs="Arial"/>
        </w:rPr>
      </w:pPr>
    </w:p>
    <w:p w:rsidR="001E0F1C" w:rsidRDefault="001E0F1C" w:rsidP="001E0F1C">
      <w:pPr>
        <w:pStyle w:val="ListParagraph"/>
        <w:jc w:val="both"/>
        <w:rPr>
          <w:rFonts w:ascii="Arial" w:hAnsi="Arial" w:cs="Arial"/>
        </w:rPr>
      </w:pPr>
    </w:p>
    <w:p w:rsidR="00F57706" w:rsidRDefault="00F57706" w:rsidP="001E0F1C">
      <w:pPr>
        <w:pStyle w:val="ListParagraph"/>
        <w:jc w:val="both"/>
        <w:rPr>
          <w:rFonts w:ascii="Arial" w:hAnsi="Arial" w:cs="Arial"/>
        </w:rPr>
      </w:pPr>
    </w:p>
    <w:p w:rsidR="00F57706" w:rsidRDefault="00F57706" w:rsidP="001E0F1C">
      <w:pPr>
        <w:pStyle w:val="ListParagraph"/>
        <w:jc w:val="both"/>
        <w:rPr>
          <w:rFonts w:ascii="Arial" w:hAnsi="Arial" w:cs="Arial"/>
        </w:rPr>
      </w:pPr>
    </w:p>
    <w:p w:rsidR="00F57706" w:rsidRPr="001E0F1C" w:rsidRDefault="00F57706" w:rsidP="001E0F1C">
      <w:pPr>
        <w:pStyle w:val="ListParagraph"/>
        <w:jc w:val="both"/>
        <w:rPr>
          <w:rFonts w:ascii="Arial" w:hAnsi="Arial" w:cs="Arial"/>
        </w:rPr>
      </w:pPr>
    </w:p>
    <w:p w:rsidR="00D75188" w:rsidRPr="00D75188" w:rsidRDefault="00D75188" w:rsidP="00152777">
      <w:pPr>
        <w:tabs>
          <w:tab w:val="left" w:pos="851"/>
          <w:tab w:val="left" w:pos="3119"/>
        </w:tabs>
        <w:jc w:val="both"/>
        <w:rPr>
          <w:b/>
          <w:snapToGrid w:val="0"/>
          <w:szCs w:val="24"/>
        </w:rPr>
      </w:pPr>
      <w:r w:rsidRPr="00D75188">
        <w:rPr>
          <w:b/>
          <w:snapToGrid w:val="0"/>
          <w:szCs w:val="24"/>
        </w:rPr>
        <w:lastRenderedPageBreak/>
        <w:t>Key Relationships</w:t>
      </w:r>
    </w:p>
    <w:p w:rsidR="00D75188" w:rsidRPr="00D75188" w:rsidRDefault="00D75188" w:rsidP="00152777">
      <w:pPr>
        <w:tabs>
          <w:tab w:val="left" w:pos="851"/>
          <w:tab w:val="left" w:pos="3119"/>
        </w:tabs>
        <w:jc w:val="both"/>
        <w:rPr>
          <w:snapToGrid w:val="0"/>
          <w:szCs w:val="24"/>
        </w:rPr>
      </w:pPr>
    </w:p>
    <w:p w:rsidR="005B066D" w:rsidRDefault="005B066D" w:rsidP="005B066D">
      <w:pPr>
        <w:numPr>
          <w:ilvl w:val="0"/>
          <w:numId w:val="35"/>
        </w:numPr>
        <w:tabs>
          <w:tab w:val="clear" w:pos="720"/>
        </w:tabs>
        <w:ind w:left="284" w:hanging="284"/>
        <w:jc w:val="both"/>
        <w:rPr>
          <w:rFonts w:cs="Arial"/>
        </w:rPr>
      </w:pPr>
      <w:r>
        <w:rPr>
          <w:rFonts w:cs="Arial"/>
        </w:rPr>
        <w:t>Children, young people, their families and carers;</w:t>
      </w:r>
    </w:p>
    <w:p w:rsidR="005B066D" w:rsidRDefault="005B066D" w:rsidP="005B066D">
      <w:pPr>
        <w:numPr>
          <w:ilvl w:val="0"/>
          <w:numId w:val="35"/>
        </w:numPr>
        <w:tabs>
          <w:tab w:val="clear" w:pos="720"/>
        </w:tabs>
        <w:ind w:left="284" w:hanging="284"/>
        <w:jc w:val="both"/>
        <w:rPr>
          <w:rFonts w:cs="Arial"/>
        </w:rPr>
      </w:pPr>
      <w:r>
        <w:rPr>
          <w:rFonts w:cs="Arial"/>
        </w:rPr>
        <w:t>Assistant Director, Children’s Services  and Assistant Director, Education, Skills and Learning;</w:t>
      </w:r>
    </w:p>
    <w:p w:rsidR="005B066D" w:rsidRDefault="005B066D" w:rsidP="005B066D">
      <w:pPr>
        <w:numPr>
          <w:ilvl w:val="0"/>
          <w:numId w:val="35"/>
        </w:numPr>
        <w:tabs>
          <w:tab w:val="clear" w:pos="720"/>
        </w:tabs>
        <w:ind w:left="284" w:hanging="284"/>
        <w:jc w:val="both"/>
        <w:rPr>
          <w:rFonts w:cs="Arial"/>
        </w:rPr>
      </w:pPr>
      <w:r>
        <w:rPr>
          <w:rFonts w:cs="Arial"/>
        </w:rPr>
        <w:t xml:space="preserve">Head of </w:t>
      </w:r>
      <w:r w:rsidR="001A257B">
        <w:rPr>
          <w:rFonts w:cs="Arial"/>
        </w:rPr>
        <w:t>Service</w:t>
      </w:r>
      <w:r>
        <w:rPr>
          <w:rFonts w:cs="Arial"/>
        </w:rPr>
        <w:t xml:space="preserve">, South Locality, </w:t>
      </w:r>
    </w:p>
    <w:p w:rsidR="001A257B" w:rsidRDefault="001A257B" w:rsidP="005B066D">
      <w:pPr>
        <w:numPr>
          <w:ilvl w:val="0"/>
          <w:numId w:val="35"/>
        </w:numPr>
        <w:tabs>
          <w:tab w:val="clear" w:pos="720"/>
        </w:tabs>
        <w:ind w:left="284" w:hanging="284"/>
        <w:jc w:val="both"/>
        <w:rPr>
          <w:rFonts w:cs="Arial"/>
        </w:rPr>
      </w:pPr>
      <w:r>
        <w:rPr>
          <w:rFonts w:cs="Arial"/>
        </w:rPr>
        <w:t xml:space="preserve">Head of Service, North Locality, </w:t>
      </w:r>
    </w:p>
    <w:p w:rsidR="001A257B" w:rsidRDefault="001A257B" w:rsidP="005B066D">
      <w:pPr>
        <w:numPr>
          <w:ilvl w:val="0"/>
          <w:numId w:val="35"/>
        </w:numPr>
        <w:tabs>
          <w:tab w:val="clear" w:pos="720"/>
        </w:tabs>
        <w:ind w:left="284" w:hanging="284"/>
        <w:jc w:val="both"/>
        <w:rPr>
          <w:rFonts w:cs="Arial"/>
        </w:rPr>
      </w:pPr>
      <w:r>
        <w:rPr>
          <w:rFonts w:cs="Arial"/>
        </w:rPr>
        <w:t xml:space="preserve">Managers, North Tees and Hartlepool NHS Foundation Trust </w:t>
      </w:r>
    </w:p>
    <w:p w:rsidR="00FD4235" w:rsidRDefault="00FD4235" w:rsidP="005B066D">
      <w:pPr>
        <w:numPr>
          <w:ilvl w:val="0"/>
          <w:numId w:val="35"/>
        </w:numPr>
        <w:tabs>
          <w:tab w:val="clear" w:pos="720"/>
        </w:tabs>
        <w:ind w:left="284" w:hanging="284"/>
        <w:jc w:val="both"/>
        <w:rPr>
          <w:rFonts w:cs="Arial"/>
        </w:rPr>
      </w:pPr>
      <w:r>
        <w:rPr>
          <w:rFonts w:cs="Arial"/>
        </w:rPr>
        <w:t>Public Health Colleagues;</w:t>
      </w:r>
    </w:p>
    <w:p w:rsidR="005B066D" w:rsidRDefault="005B066D" w:rsidP="005B066D">
      <w:pPr>
        <w:numPr>
          <w:ilvl w:val="0"/>
          <w:numId w:val="35"/>
        </w:numPr>
        <w:tabs>
          <w:tab w:val="clear" w:pos="720"/>
        </w:tabs>
        <w:ind w:left="284" w:hanging="284"/>
        <w:jc w:val="both"/>
        <w:rPr>
          <w:rFonts w:cs="Arial"/>
        </w:rPr>
      </w:pPr>
      <w:r>
        <w:rPr>
          <w:rFonts w:cs="Arial"/>
        </w:rPr>
        <w:t>Safeguarding and Review Manager;</w:t>
      </w:r>
    </w:p>
    <w:p w:rsidR="005B066D" w:rsidRDefault="005B066D" w:rsidP="005B066D">
      <w:pPr>
        <w:numPr>
          <w:ilvl w:val="0"/>
          <w:numId w:val="35"/>
        </w:numPr>
        <w:tabs>
          <w:tab w:val="clear" w:pos="720"/>
        </w:tabs>
        <w:ind w:left="284" w:hanging="284"/>
        <w:jc w:val="both"/>
        <w:rPr>
          <w:rFonts w:cs="Arial"/>
        </w:rPr>
      </w:pPr>
      <w:r>
        <w:rPr>
          <w:rFonts w:cs="Arial"/>
        </w:rPr>
        <w:t>Head of Multi Agency Children’s Hub;</w:t>
      </w:r>
    </w:p>
    <w:p w:rsidR="005B066D" w:rsidRDefault="005B066D" w:rsidP="005B066D">
      <w:pPr>
        <w:numPr>
          <w:ilvl w:val="0"/>
          <w:numId w:val="35"/>
        </w:numPr>
        <w:tabs>
          <w:tab w:val="clear" w:pos="720"/>
        </w:tabs>
        <w:ind w:left="284" w:hanging="284"/>
        <w:jc w:val="both"/>
        <w:rPr>
          <w:rFonts w:cs="Arial"/>
        </w:rPr>
      </w:pPr>
      <w:r>
        <w:rPr>
          <w:rFonts w:cs="Arial"/>
        </w:rPr>
        <w:t>Head of Business Unit, Looked After Children;</w:t>
      </w:r>
    </w:p>
    <w:p w:rsidR="005B066D" w:rsidRDefault="005B066D" w:rsidP="005B066D">
      <w:pPr>
        <w:numPr>
          <w:ilvl w:val="0"/>
          <w:numId w:val="35"/>
        </w:numPr>
        <w:tabs>
          <w:tab w:val="clear" w:pos="720"/>
        </w:tabs>
        <w:ind w:left="284" w:hanging="284"/>
        <w:jc w:val="both"/>
        <w:rPr>
          <w:rFonts w:cs="Arial"/>
        </w:rPr>
      </w:pPr>
      <w:r>
        <w:rPr>
          <w:rFonts w:cs="Arial"/>
        </w:rPr>
        <w:t>Principal Social Worker;</w:t>
      </w:r>
    </w:p>
    <w:p w:rsidR="005B066D" w:rsidRDefault="005B066D" w:rsidP="005B066D">
      <w:pPr>
        <w:numPr>
          <w:ilvl w:val="0"/>
          <w:numId w:val="35"/>
        </w:numPr>
        <w:tabs>
          <w:tab w:val="clear" w:pos="720"/>
        </w:tabs>
        <w:ind w:left="284" w:hanging="284"/>
        <w:jc w:val="both"/>
        <w:rPr>
          <w:rFonts w:cs="Arial"/>
        </w:rPr>
      </w:pPr>
      <w:r>
        <w:rPr>
          <w:rFonts w:cs="Arial"/>
        </w:rPr>
        <w:t>Council’s legal team;</w:t>
      </w:r>
    </w:p>
    <w:p w:rsidR="005B066D" w:rsidRPr="00872C44" w:rsidRDefault="005B066D" w:rsidP="005B066D">
      <w:pPr>
        <w:numPr>
          <w:ilvl w:val="0"/>
          <w:numId w:val="35"/>
        </w:numPr>
        <w:tabs>
          <w:tab w:val="clear" w:pos="720"/>
        </w:tabs>
        <w:ind w:left="284" w:hanging="284"/>
        <w:jc w:val="both"/>
        <w:rPr>
          <w:rFonts w:cs="Arial"/>
        </w:rPr>
      </w:pPr>
      <w:r>
        <w:rPr>
          <w:rFonts w:cs="Arial"/>
        </w:rPr>
        <w:t xml:space="preserve">Strategic Commissioner, Children’s   </w:t>
      </w:r>
    </w:p>
    <w:p w:rsidR="005B066D" w:rsidRDefault="005B066D" w:rsidP="005B066D">
      <w:pPr>
        <w:numPr>
          <w:ilvl w:val="0"/>
          <w:numId w:val="35"/>
        </w:numPr>
        <w:tabs>
          <w:tab w:val="clear" w:pos="720"/>
        </w:tabs>
        <w:ind w:left="284" w:hanging="284"/>
        <w:jc w:val="both"/>
        <w:rPr>
          <w:rFonts w:cs="Arial"/>
        </w:rPr>
      </w:pPr>
      <w:r>
        <w:rPr>
          <w:rFonts w:cs="Arial"/>
        </w:rPr>
        <w:t>Colleagues from partner organisations including those in statutory, voluntary, sector;</w:t>
      </w:r>
    </w:p>
    <w:p w:rsidR="005B066D" w:rsidRDefault="005B066D" w:rsidP="005B066D">
      <w:pPr>
        <w:numPr>
          <w:ilvl w:val="0"/>
          <w:numId w:val="35"/>
        </w:numPr>
        <w:tabs>
          <w:tab w:val="clear" w:pos="720"/>
        </w:tabs>
        <w:ind w:left="284" w:hanging="284"/>
        <w:jc w:val="both"/>
        <w:rPr>
          <w:rFonts w:cs="Arial"/>
        </w:rPr>
      </w:pPr>
      <w:r>
        <w:rPr>
          <w:rFonts w:cs="Arial"/>
        </w:rPr>
        <w:t>Colleagues in other divisions of the department and across the Council.</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Default="00152777" w:rsidP="00152777">
      <w:pPr>
        <w:tabs>
          <w:tab w:val="left" w:pos="851"/>
          <w:tab w:val="left" w:pos="3119"/>
        </w:tabs>
        <w:ind w:left="360"/>
        <w:jc w:val="both"/>
        <w:rPr>
          <w:snapToGrid w:val="0"/>
          <w:szCs w:val="24"/>
        </w:rPr>
      </w:pPr>
    </w:p>
    <w:p w:rsidR="00F65AC8" w:rsidRDefault="005016C4" w:rsidP="005016C4">
      <w:pPr>
        <w:pStyle w:val="ListParagraph"/>
        <w:ind w:left="0"/>
        <w:jc w:val="both"/>
        <w:rPr>
          <w:rFonts w:ascii="Arial" w:hAnsi="Arial" w:cs="Arial"/>
        </w:rPr>
      </w:pPr>
      <w:r>
        <w:rPr>
          <w:rFonts w:ascii="Arial" w:hAnsi="Arial" w:cs="Arial"/>
        </w:rPr>
        <w:t xml:space="preserve">The postholder will be responsible for the </w:t>
      </w:r>
      <w:r w:rsidR="0025695C">
        <w:rPr>
          <w:rFonts w:ascii="Arial" w:hAnsi="Arial" w:cs="Arial"/>
        </w:rPr>
        <w:t xml:space="preserve">Clinical </w:t>
      </w:r>
      <w:r>
        <w:rPr>
          <w:rFonts w:ascii="Arial" w:hAnsi="Arial" w:cs="Arial"/>
        </w:rPr>
        <w:t>leadership</w:t>
      </w:r>
      <w:r w:rsidR="003223EA">
        <w:rPr>
          <w:rFonts w:ascii="Arial" w:hAnsi="Arial" w:cs="Arial"/>
        </w:rPr>
        <w:t xml:space="preserve"> for the Healthy Child Programme 0-19</w:t>
      </w:r>
      <w:r>
        <w:rPr>
          <w:rFonts w:ascii="Arial" w:hAnsi="Arial" w:cs="Arial"/>
        </w:rPr>
        <w:t xml:space="preserve"> and </w:t>
      </w:r>
      <w:r w:rsidR="003223EA">
        <w:rPr>
          <w:rFonts w:ascii="Arial" w:hAnsi="Arial" w:cs="Arial"/>
        </w:rPr>
        <w:t xml:space="preserve">the </w:t>
      </w:r>
      <w:r>
        <w:rPr>
          <w:rFonts w:ascii="Arial" w:hAnsi="Arial" w:cs="Arial"/>
        </w:rPr>
        <w:t xml:space="preserve">management of the </w:t>
      </w:r>
      <w:r w:rsidR="00F65AC8">
        <w:rPr>
          <w:rFonts w:ascii="Arial" w:hAnsi="Arial" w:cs="Arial"/>
        </w:rPr>
        <w:t>following services</w:t>
      </w:r>
      <w:proofErr w:type="gramStart"/>
      <w:r w:rsidR="003223EA">
        <w:rPr>
          <w:rFonts w:ascii="Arial" w:hAnsi="Arial" w:cs="Arial"/>
        </w:rPr>
        <w:t>:</w:t>
      </w:r>
      <w:r w:rsidR="00F65AC8">
        <w:rPr>
          <w:rFonts w:ascii="Arial" w:hAnsi="Arial" w:cs="Arial"/>
        </w:rPr>
        <w:t>:</w:t>
      </w:r>
      <w:proofErr w:type="gramEnd"/>
    </w:p>
    <w:p w:rsidR="00F65AC8" w:rsidRDefault="00F65AC8" w:rsidP="00F65AC8">
      <w:pPr>
        <w:pStyle w:val="ListParagraph"/>
        <w:numPr>
          <w:ilvl w:val="0"/>
          <w:numId w:val="38"/>
        </w:numPr>
        <w:jc w:val="both"/>
        <w:rPr>
          <w:rFonts w:ascii="Arial" w:hAnsi="Arial" w:cs="Arial"/>
        </w:rPr>
      </w:pPr>
      <w:r>
        <w:rPr>
          <w:rFonts w:ascii="Arial" w:hAnsi="Arial" w:cs="Arial"/>
        </w:rPr>
        <w:t>Health Visiting</w:t>
      </w:r>
    </w:p>
    <w:p w:rsidR="00F65AC8" w:rsidRDefault="00F65AC8" w:rsidP="00F65AC8">
      <w:pPr>
        <w:pStyle w:val="ListParagraph"/>
        <w:numPr>
          <w:ilvl w:val="0"/>
          <w:numId w:val="38"/>
        </w:numPr>
        <w:jc w:val="both"/>
        <w:rPr>
          <w:rFonts w:ascii="Arial" w:hAnsi="Arial" w:cs="Arial"/>
        </w:rPr>
      </w:pPr>
      <w:r>
        <w:rPr>
          <w:rFonts w:ascii="Arial" w:hAnsi="Arial" w:cs="Arial"/>
        </w:rPr>
        <w:t>School Nursing</w:t>
      </w:r>
    </w:p>
    <w:p w:rsidR="003223EA" w:rsidRPr="003223EA" w:rsidRDefault="00F65AC8" w:rsidP="003223EA">
      <w:pPr>
        <w:pStyle w:val="ListParagraph"/>
        <w:numPr>
          <w:ilvl w:val="0"/>
          <w:numId w:val="38"/>
        </w:numPr>
        <w:jc w:val="both"/>
        <w:rPr>
          <w:rFonts w:ascii="Arial" w:hAnsi="Arial" w:cs="Arial"/>
        </w:rPr>
      </w:pPr>
      <w:r>
        <w:rPr>
          <w:rFonts w:ascii="Arial" w:hAnsi="Arial" w:cs="Arial"/>
        </w:rPr>
        <w:t>Council Early Help services including Children’s Centres</w:t>
      </w:r>
    </w:p>
    <w:p w:rsidR="001B2BB3" w:rsidRDefault="001B2BB3" w:rsidP="001B2BB3">
      <w:pPr>
        <w:jc w:val="both"/>
      </w:pPr>
    </w:p>
    <w:p w:rsidR="001B2BB3" w:rsidRDefault="003223EA" w:rsidP="001B2BB3">
      <w:pPr>
        <w:jc w:val="both"/>
      </w:pPr>
      <w:r>
        <w:t>The postholder will provide clinical expertise in respect of children’s health and leadership to support the development and delivery of an integrated Early Help Offer for Hartlepool.</w:t>
      </w:r>
    </w:p>
    <w:p w:rsidR="001B2BB3" w:rsidRDefault="001B2BB3" w:rsidP="001B2BB3">
      <w:pPr>
        <w:jc w:val="both"/>
      </w:pPr>
    </w:p>
    <w:p w:rsidR="00F65AC8" w:rsidRDefault="00F65AC8" w:rsidP="00F65AC8">
      <w:pPr>
        <w:pStyle w:val="ListParagraph"/>
        <w:ind w:left="0"/>
        <w:jc w:val="both"/>
        <w:rPr>
          <w:rFonts w:ascii="Arial" w:hAnsi="Arial" w:cs="Arial"/>
        </w:rPr>
      </w:pPr>
      <w:r>
        <w:rPr>
          <w:rFonts w:ascii="Arial" w:hAnsi="Arial" w:cs="Arial"/>
        </w:rPr>
        <w:t xml:space="preserve">The postholder will ensure that all work undertaken within the unit is in accordance with policies, procedures and practice guidance and demonstrates best practice.  The postholder will be expected to develop an integrated offer to children and families overseeing quality assurance, continuous improvement and service development. </w:t>
      </w:r>
    </w:p>
    <w:p w:rsidR="00F65AC8" w:rsidRDefault="00F65AC8" w:rsidP="005016C4">
      <w:pPr>
        <w:pStyle w:val="ListParagraph"/>
        <w:jc w:val="both"/>
        <w:rPr>
          <w:rFonts w:ascii="Arial" w:hAnsi="Arial"/>
        </w:rPr>
      </w:pPr>
    </w:p>
    <w:p w:rsidR="005016C4" w:rsidRDefault="005016C4" w:rsidP="005016C4">
      <w:pPr>
        <w:jc w:val="both"/>
        <w:rPr>
          <w:rFonts w:cs="Arial"/>
        </w:rPr>
      </w:pPr>
      <w:r>
        <w:rPr>
          <w:rFonts w:cs="Arial"/>
        </w:rPr>
        <w:t>The postholder will be expected to work closely with the Head</w:t>
      </w:r>
      <w:r w:rsidR="00FD4235">
        <w:rPr>
          <w:rFonts w:cs="Arial"/>
        </w:rPr>
        <w:t>s</w:t>
      </w:r>
      <w:r>
        <w:rPr>
          <w:rFonts w:cs="Arial"/>
        </w:rPr>
        <w:t xml:space="preserve"> of </w:t>
      </w:r>
      <w:r w:rsidR="00FD4235">
        <w:rPr>
          <w:rFonts w:cs="Arial"/>
        </w:rPr>
        <w:t>Service for Children’s Social Care to</w:t>
      </w:r>
      <w:r>
        <w:rPr>
          <w:rFonts w:cs="Arial"/>
        </w:rPr>
        <w:t xml:space="preserve"> jointly develop policies, procedures and practice guidance </w:t>
      </w:r>
      <w:r w:rsidR="00FD4235">
        <w:rPr>
          <w:rFonts w:cs="Arial"/>
        </w:rPr>
        <w:t>across Hartlepool</w:t>
      </w:r>
      <w:r>
        <w:rPr>
          <w:rFonts w:cs="Arial"/>
        </w:rPr>
        <w:t xml:space="preserve">. It is expected that a consistent approach is developed across the localities to ensure best practice for all children and families.  </w:t>
      </w:r>
    </w:p>
    <w:p w:rsidR="005B066D" w:rsidRDefault="005B066D" w:rsidP="00F65AC8">
      <w:pPr>
        <w:tabs>
          <w:tab w:val="num" w:pos="0"/>
          <w:tab w:val="left" w:pos="540"/>
        </w:tabs>
        <w:jc w:val="both"/>
        <w:rPr>
          <w:rFonts w:cs="Arial"/>
        </w:rPr>
      </w:pPr>
    </w:p>
    <w:p w:rsidR="005B066D" w:rsidRDefault="005B066D" w:rsidP="005B066D">
      <w:pPr>
        <w:numPr>
          <w:ilvl w:val="0"/>
          <w:numId w:val="36"/>
        </w:numPr>
        <w:tabs>
          <w:tab w:val="left" w:pos="540"/>
          <w:tab w:val="num" w:pos="992"/>
          <w:tab w:val="num" w:pos="2160"/>
        </w:tabs>
        <w:ind w:left="540" w:hanging="584"/>
        <w:jc w:val="both"/>
        <w:rPr>
          <w:rFonts w:cs="Arial"/>
        </w:rPr>
      </w:pPr>
      <w:r>
        <w:rPr>
          <w:rFonts w:cs="Arial"/>
        </w:rPr>
        <w:t>Responsible for the provision (including optimising delivery of services, and ensuring they are undertaken in a responsive, efficient and effective manner) of services to</w:t>
      </w:r>
      <w:r w:rsidR="00FD4235">
        <w:rPr>
          <w:rFonts w:cs="Arial"/>
        </w:rPr>
        <w:t xml:space="preserve"> children in need of universal health services and Early Help</w:t>
      </w:r>
      <w:r>
        <w:rPr>
          <w:rFonts w:cs="Arial"/>
        </w:rPr>
        <w:t xml:space="preserve">.  </w:t>
      </w:r>
    </w:p>
    <w:p w:rsidR="005B066D" w:rsidRDefault="005B066D" w:rsidP="005B066D">
      <w:pPr>
        <w:tabs>
          <w:tab w:val="left" w:pos="540"/>
        </w:tabs>
        <w:ind w:left="1036"/>
        <w:jc w:val="both"/>
        <w:rPr>
          <w:rFonts w:cs="Arial"/>
        </w:rPr>
      </w:pPr>
    </w:p>
    <w:p w:rsidR="005B066D" w:rsidRDefault="005B066D" w:rsidP="005B066D">
      <w:pPr>
        <w:numPr>
          <w:ilvl w:val="0"/>
          <w:numId w:val="36"/>
        </w:numPr>
        <w:tabs>
          <w:tab w:val="left" w:pos="540"/>
        </w:tabs>
        <w:ind w:left="540" w:hanging="584"/>
        <w:jc w:val="both"/>
        <w:rPr>
          <w:rFonts w:cs="Arial"/>
        </w:rPr>
      </w:pPr>
      <w:r>
        <w:rPr>
          <w:rFonts w:cs="Arial"/>
        </w:rPr>
        <w:t>Find ways of integrating services within the division to achieve efficiencies and improve quality of service delivery.</w:t>
      </w:r>
    </w:p>
    <w:p w:rsidR="005B066D" w:rsidRDefault="005B066D" w:rsidP="005B066D">
      <w:pPr>
        <w:tabs>
          <w:tab w:val="num" w:pos="0"/>
          <w:tab w:val="left" w:pos="540"/>
          <w:tab w:val="left" w:pos="1080"/>
          <w:tab w:val="right" w:pos="8460"/>
        </w:tabs>
        <w:ind w:left="540" w:hanging="584"/>
        <w:jc w:val="both"/>
        <w:rPr>
          <w:rFonts w:cs="Arial"/>
        </w:rPr>
      </w:pPr>
    </w:p>
    <w:p w:rsidR="009762E5" w:rsidRPr="001E0F1C" w:rsidRDefault="005B066D" w:rsidP="009762E5">
      <w:pPr>
        <w:numPr>
          <w:ilvl w:val="0"/>
          <w:numId w:val="36"/>
        </w:numPr>
        <w:tabs>
          <w:tab w:val="clear" w:pos="496"/>
          <w:tab w:val="num" w:pos="540"/>
          <w:tab w:val="right" w:pos="8460"/>
        </w:tabs>
        <w:ind w:left="540" w:hanging="584"/>
        <w:jc w:val="both"/>
        <w:rPr>
          <w:rFonts w:cs="Arial"/>
        </w:rPr>
      </w:pPr>
      <w:r>
        <w:rPr>
          <w:rFonts w:cs="Arial"/>
        </w:rPr>
        <w:t xml:space="preserve">Manage the service, building a valued, confident, developed, empowered and </w:t>
      </w:r>
      <w:r w:rsidRPr="001E0F1C">
        <w:rPr>
          <w:rFonts w:cs="Arial"/>
        </w:rPr>
        <w:t>innovative workforce. Direct and supervise the teams within the function</w:t>
      </w:r>
      <w:r w:rsidR="008F727D" w:rsidRPr="001E0F1C">
        <w:rPr>
          <w:rFonts w:cs="Arial"/>
        </w:rPr>
        <w:t xml:space="preserve"> ensuring that effective staff management is in place across the Early Help offer, and the development and deployment of workforce resources is effective</w:t>
      </w:r>
      <w:r w:rsidRPr="001E0F1C">
        <w:rPr>
          <w:rFonts w:cs="Arial"/>
        </w:rPr>
        <w:t>.</w:t>
      </w:r>
    </w:p>
    <w:p w:rsidR="00A827C3" w:rsidRPr="001E0F1C" w:rsidRDefault="00A827C3" w:rsidP="00A827C3">
      <w:pPr>
        <w:pStyle w:val="ListParagraph"/>
        <w:rPr>
          <w:rFonts w:cs="Arial"/>
        </w:rPr>
      </w:pPr>
    </w:p>
    <w:p w:rsidR="009762E5" w:rsidRPr="001E0F1C" w:rsidRDefault="009762E5" w:rsidP="005B066D">
      <w:pPr>
        <w:numPr>
          <w:ilvl w:val="0"/>
          <w:numId w:val="36"/>
        </w:numPr>
        <w:tabs>
          <w:tab w:val="clear" w:pos="496"/>
          <w:tab w:val="num" w:pos="540"/>
          <w:tab w:val="right" w:pos="8460"/>
        </w:tabs>
        <w:ind w:left="540" w:hanging="584"/>
        <w:jc w:val="both"/>
        <w:rPr>
          <w:rFonts w:cs="Arial"/>
        </w:rPr>
      </w:pPr>
      <w:r w:rsidRPr="001E0F1C">
        <w:rPr>
          <w:rFonts w:cs="Arial"/>
        </w:rPr>
        <w:t>As part of staff development and appraisal, ensure that staff and professional groups access continuous professional development and lifelong learning opportunities.</w:t>
      </w:r>
    </w:p>
    <w:p w:rsidR="009762E5" w:rsidRPr="001E0F1C" w:rsidRDefault="009762E5" w:rsidP="009762E5">
      <w:pPr>
        <w:pStyle w:val="ListParagraph"/>
        <w:rPr>
          <w:rFonts w:cs="Arial"/>
        </w:rPr>
      </w:pPr>
    </w:p>
    <w:p w:rsidR="00A827C3" w:rsidRPr="001E0F1C" w:rsidRDefault="00A827C3" w:rsidP="005B066D">
      <w:pPr>
        <w:numPr>
          <w:ilvl w:val="0"/>
          <w:numId w:val="36"/>
        </w:numPr>
        <w:tabs>
          <w:tab w:val="clear" w:pos="496"/>
          <w:tab w:val="num" w:pos="540"/>
          <w:tab w:val="right" w:pos="8460"/>
        </w:tabs>
        <w:ind w:left="540" w:hanging="584"/>
        <w:jc w:val="both"/>
        <w:rPr>
          <w:rFonts w:cs="Arial"/>
        </w:rPr>
      </w:pPr>
      <w:r w:rsidRPr="001E0F1C">
        <w:rPr>
          <w:rFonts w:cs="Arial"/>
        </w:rPr>
        <w:t>Lead the development of specialist team roles within the Early Help Service and structure the teams within the service to promote joined up care services for children, young people and their families</w:t>
      </w:r>
    </w:p>
    <w:p w:rsidR="00A827C3" w:rsidRPr="001E0F1C" w:rsidRDefault="00A827C3" w:rsidP="00A827C3">
      <w:pPr>
        <w:pStyle w:val="ListParagraph"/>
        <w:rPr>
          <w:rFonts w:cs="Arial"/>
        </w:rPr>
      </w:pPr>
    </w:p>
    <w:p w:rsidR="00A827C3" w:rsidRPr="001E0F1C" w:rsidRDefault="00A827C3" w:rsidP="005B066D">
      <w:pPr>
        <w:numPr>
          <w:ilvl w:val="0"/>
          <w:numId w:val="36"/>
        </w:numPr>
        <w:tabs>
          <w:tab w:val="clear" w:pos="496"/>
          <w:tab w:val="num" w:pos="540"/>
          <w:tab w:val="right" w:pos="8460"/>
        </w:tabs>
        <w:ind w:left="540" w:hanging="584"/>
        <w:jc w:val="both"/>
        <w:rPr>
          <w:rFonts w:cs="Arial"/>
        </w:rPr>
      </w:pPr>
      <w:r w:rsidRPr="001E0F1C">
        <w:rPr>
          <w:rFonts w:cs="Arial"/>
        </w:rPr>
        <w:t>Benchmark service models and outcomes against regional and national practice and use this analysis to drive service development and improvement</w:t>
      </w:r>
    </w:p>
    <w:p w:rsidR="00A827C3" w:rsidRPr="001E0F1C" w:rsidRDefault="00A827C3" w:rsidP="00A827C3">
      <w:pPr>
        <w:pStyle w:val="ListParagraph"/>
        <w:rPr>
          <w:rFonts w:cs="Arial"/>
        </w:rPr>
      </w:pPr>
    </w:p>
    <w:p w:rsidR="00A827C3" w:rsidRPr="001E0F1C" w:rsidRDefault="00A827C3" w:rsidP="005B066D">
      <w:pPr>
        <w:numPr>
          <w:ilvl w:val="0"/>
          <w:numId w:val="36"/>
        </w:numPr>
        <w:tabs>
          <w:tab w:val="clear" w:pos="496"/>
          <w:tab w:val="num" w:pos="540"/>
          <w:tab w:val="right" w:pos="8460"/>
        </w:tabs>
        <w:ind w:left="540" w:hanging="584"/>
        <w:jc w:val="both"/>
        <w:rPr>
          <w:rFonts w:cs="Arial"/>
        </w:rPr>
      </w:pPr>
      <w:r w:rsidRPr="001E0F1C">
        <w:rPr>
          <w:rFonts w:cs="Arial"/>
        </w:rPr>
        <w:t>Research, identify, model and implement evidence based, informed, and outstanding practice</w:t>
      </w:r>
      <w:r w:rsidR="004918ED" w:rsidRPr="001E0F1C">
        <w:rPr>
          <w:rFonts w:cs="Arial"/>
        </w:rPr>
        <w:t xml:space="preserve"> to ensure the effective and safe delivery of services to deliver high quality service user experiences and outcomes</w:t>
      </w:r>
      <w:r w:rsidRPr="001E0F1C">
        <w:rPr>
          <w:rFonts w:cs="Arial"/>
        </w:rPr>
        <w:t xml:space="preserve"> </w:t>
      </w:r>
    </w:p>
    <w:p w:rsidR="008F727D" w:rsidRPr="001E0F1C" w:rsidRDefault="008F727D" w:rsidP="008F727D">
      <w:pPr>
        <w:rPr>
          <w:rFonts w:cs="Arial"/>
        </w:rPr>
      </w:pPr>
    </w:p>
    <w:p w:rsidR="008F727D" w:rsidRPr="001E0F1C" w:rsidRDefault="008F727D" w:rsidP="005B066D">
      <w:pPr>
        <w:numPr>
          <w:ilvl w:val="0"/>
          <w:numId w:val="36"/>
        </w:numPr>
        <w:tabs>
          <w:tab w:val="clear" w:pos="496"/>
          <w:tab w:val="num" w:pos="540"/>
          <w:tab w:val="right" w:pos="8460"/>
        </w:tabs>
        <w:ind w:left="540" w:hanging="584"/>
        <w:jc w:val="both"/>
        <w:rPr>
          <w:rFonts w:cs="Arial"/>
        </w:rPr>
      </w:pPr>
      <w:r w:rsidRPr="001E0F1C">
        <w:rPr>
          <w:rFonts w:cs="Arial"/>
        </w:rPr>
        <w:t>Ensure that operational management and governance arrangements are instituted to include those for complaints, incidents and audit.</w:t>
      </w:r>
    </w:p>
    <w:p w:rsidR="005B066D" w:rsidRDefault="005B066D" w:rsidP="005B066D">
      <w:pPr>
        <w:tabs>
          <w:tab w:val="num" w:pos="0"/>
          <w:tab w:val="num" w:pos="540"/>
          <w:tab w:val="right" w:pos="8460"/>
        </w:tabs>
        <w:jc w:val="both"/>
        <w:rPr>
          <w:rFonts w:cs="Arial"/>
        </w:rPr>
      </w:pPr>
    </w:p>
    <w:p w:rsidR="005B066D" w:rsidRDefault="005B066D" w:rsidP="005B066D">
      <w:pPr>
        <w:numPr>
          <w:ilvl w:val="0"/>
          <w:numId w:val="36"/>
        </w:numPr>
        <w:tabs>
          <w:tab w:val="clear" w:pos="496"/>
          <w:tab w:val="num" w:pos="540"/>
          <w:tab w:val="right" w:pos="8460"/>
        </w:tabs>
        <w:ind w:left="540" w:hanging="584"/>
        <w:jc w:val="both"/>
        <w:rPr>
          <w:rFonts w:cs="Arial"/>
        </w:rPr>
      </w:pPr>
      <w:r>
        <w:rPr>
          <w:rFonts w:cs="Arial"/>
        </w:rPr>
        <w:t>Ensure the provision/commissioning of safe, effective and high quality services that are responsive to local need and are provided within a clear quality framework compliant with statutory duties.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s>
        <w:ind w:left="540" w:hanging="584"/>
        <w:jc w:val="both"/>
        <w:rPr>
          <w:rFonts w:cs="Arial"/>
        </w:rPr>
      </w:pPr>
      <w:r>
        <w:rPr>
          <w:rFonts w:cs="Arial"/>
        </w:rPr>
        <w:t xml:space="preserve">Ensure employees feel valued and understand their role in achieving the Council’s vision and objectives in a supportive and learning environment which protects and enhances their personal well-being. </w:t>
      </w:r>
    </w:p>
    <w:p w:rsidR="005B066D" w:rsidRDefault="005B066D" w:rsidP="005B066D">
      <w:pPr>
        <w:tabs>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Work with and influence relevant national and regional organisations, partners and stakeholders in a spirit of partnership and collaboration and develop effective working relationships.</w:t>
      </w:r>
    </w:p>
    <w:p w:rsidR="00F65AC8" w:rsidRDefault="00F65AC8" w:rsidP="00F65AC8">
      <w:pPr>
        <w:tabs>
          <w:tab w:val="left" w:pos="540"/>
          <w:tab w:val="right" w:pos="8460"/>
        </w:tabs>
        <w:ind w:left="540"/>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Promote and undertake cross organisational team working.</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Develop and articulate the service vision to ensure its delivery to meet statutory obligations, policy objectives and value for money.</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sidRPr="001E0F1C">
        <w:rPr>
          <w:rFonts w:cs="Arial"/>
        </w:rPr>
        <w:lastRenderedPageBreak/>
        <w:t>Responsible for the long term strategic service planning and delivery</w:t>
      </w:r>
      <w:r w:rsidR="008F727D" w:rsidRPr="001E0F1C">
        <w:rPr>
          <w:rFonts w:cs="Arial"/>
        </w:rPr>
        <w:t xml:space="preserve"> across </w:t>
      </w:r>
      <w:r w:rsidR="00750618" w:rsidRPr="001E0F1C">
        <w:rPr>
          <w:rFonts w:cs="Arial"/>
        </w:rPr>
        <w:t xml:space="preserve">the   </w:t>
      </w:r>
      <w:r w:rsidR="008F727D" w:rsidRPr="001E0F1C">
        <w:rPr>
          <w:rFonts w:cs="Arial"/>
        </w:rPr>
        <w:t xml:space="preserve">Early </w:t>
      </w:r>
      <w:r w:rsidR="009762E5" w:rsidRPr="001E0F1C">
        <w:rPr>
          <w:rFonts w:cs="Arial"/>
        </w:rPr>
        <w:t>Help</w:t>
      </w:r>
      <w:r w:rsidR="00750618" w:rsidRPr="001E0F1C">
        <w:rPr>
          <w:rFonts w:cs="Arial"/>
        </w:rPr>
        <w:t xml:space="preserve"> Service</w:t>
      </w:r>
      <w:r w:rsidRPr="001E0F1C">
        <w:rPr>
          <w:rFonts w:cs="Arial"/>
        </w:rPr>
        <w:t>, ensuring efficient and effective use of the services available resources (financial, human and physical) and the commitment to improve within a whole systems approach</w:t>
      </w:r>
      <w:r>
        <w:rPr>
          <w:rFonts w:cs="Arial"/>
        </w:rPr>
        <w:t>.</w:t>
      </w:r>
    </w:p>
    <w:p w:rsidR="005B066D" w:rsidRDefault="005B066D" w:rsidP="005B066D">
      <w:pPr>
        <w:tabs>
          <w:tab w:val="left" w:pos="540"/>
          <w:tab w:val="right" w:pos="8460"/>
        </w:tabs>
        <w:ind w:left="540" w:hanging="584"/>
        <w:jc w:val="both"/>
        <w:rPr>
          <w:rFonts w:cs="Arial"/>
        </w:rPr>
      </w:pPr>
    </w:p>
    <w:p w:rsidR="009762E5" w:rsidRDefault="005B066D" w:rsidP="009762E5">
      <w:pPr>
        <w:numPr>
          <w:ilvl w:val="0"/>
          <w:numId w:val="36"/>
        </w:numPr>
        <w:tabs>
          <w:tab w:val="clear" w:pos="496"/>
          <w:tab w:val="left" w:pos="540"/>
          <w:tab w:val="right" w:pos="8460"/>
        </w:tabs>
        <w:ind w:left="540" w:hanging="584"/>
        <w:jc w:val="both"/>
        <w:rPr>
          <w:rFonts w:cs="Arial"/>
        </w:rPr>
      </w:pPr>
      <w:r>
        <w:rPr>
          <w:rFonts w:cs="Arial"/>
        </w:rPr>
        <w:t>Responsible for maximising the availability of all funding sources, including gaining external funding to enhance service delivery and continuously striving to reduce service costs.</w:t>
      </w:r>
    </w:p>
    <w:p w:rsidR="009762E5" w:rsidRDefault="009762E5" w:rsidP="009762E5">
      <w:pPr>
        <w:pStyle w:val="ListParagraph"/>
        <w:rPr>
          <w:rFonts w:cs="Arial"/>
        </w:rPr>
      </w:pPr>
    </w:p>
    <w:p w:rsidR="005B066D" w:rsidRPr="009762E5" w:rsidRDefault="005B066D" w:rsidP="009762E5">
      <w:pPr>
        <w:numPr>
          <w:ilvl w:val="0"/>
          <w:numId w:val="36"/>
        </w:numPr>
        <w:tabs>
          <w:tab w:val="clear" w:pos="496"/>
          <w:tab w:val="left" w:pos="540"/>
          <w:tab w:val="right" w:pos="8460"/>
        </w:tabs>
        <w:ind w:left="540" w:hanging="584"/>
        <w:jc w:val="both"/>
        <w:rPr>
          <w:rFonts w:cs="Arial"/>
        </w:rPr>
      </w:pPr>
      <w:r w:rsidRPr="009762E5">
        <w:rPr>
          <w:rFonts w:cs="Arial"/>
        </w:rPr>
        <w:t>Responsible for maximising the extent to which services are delivered directly to the user.</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ensuring the appropriate risk management arrangements for the service are in place.</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Engage with and develop relationships with elected members, clients and customers.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Plan, manage and be accountable for the service business plans and work programmes, ensuring they are effective with specific measurable outcomes.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 xml:space="preserve">Responsible for maintaining and improving the quality of </w:t>
      </w:r>
      <w:r w:rsidRPr="00750618">
        <w:rPr>
          <w:rFonts w:cs="Arial"/>
        </w:rPr>
        <w:t xml:space="preserve">the </w:t>
      </w:r>
      <w:r w:rsidR="00750618" w:rsidRPr="00750618">
        <w:rPr>
          <w:rFonts w:cs="Arial"/>
        </w:rPr>
        <w:t>s</w:t>
      </w:r>
      <w:r w:rsidRPr="00750618">
        <w:rPr>
          <w:rFonts w:cs="Arial"/>
        </w:rPr>
        <w:t>ervice</w:t>
      </w:r>
      <w:r>
        <w:rPr>
          <w:rFonts w:cs="Arial"/>
        </w:rPr>
        <w:t>.</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left" w:pos="540"/>
          <w:tab w:val="right" w:pos="8460"/>
        </w:tabs>
        <w:ind w:left="540" w:hanging="584"/>
        <w:jc w:val="both"/>
        <w:rPr>
          <w:rFonts w:cs="Arial"/>
        </w:rPr>
      </w:pPr>
      <w:r>
        <w:rPr>
          <w:rFonts w:cs="Arial"/>
        </w:rPr>
        <w:t>Lead on initiating and developing policies for the whole service area.</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Maintain up to date detailed knowledge of legislation and national policy and to ensure both the divisional management team and the service are briefed on changes.</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Continuously use business process re-engineering to rationalise and reduce bureaucracy and duplication.</w:t>
      </w:r>
    </w:p>
    <w:p w:rsidR="005B066D" w:rsidRDefault="005B066D" w:rsidP="005B066D">
      <w:pPr>
        <w:tabs>
          <w:tab w:val="num" w:pos="0"/>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Ensure equalities and diversity issues are effectively assessed, planned and implemented.</w:t>
      </w:r>
    </w:p>
    <w:p w:rsidR="00F65AC8" w:rsidRDefault="00F65AC8" w:rsidP="00F65AC8">
      <w:pPr>
        <w:tabs>
          <w:tab w:val="left" w:pos="540"/>
          <w:tab w:val="right" w:pos="8460"/>
        </w:tabs>
        <w:ind w:left="540"/>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Act as a design consultant/change agent working with others to develop innovative solutions to best meet local needs and learning from best practice elsewhere.</w:t>
      </w:r>
    </w:p>
    <w:p w:rsidR="005B066D" w:rsidRDefault="005B066D" w:rsidP="005B066D">
      <w:pPr>
        <w:tabs>
          <w:tab w:val="num" w:pos="0"/>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Provide technical advice and is the principal source of professional advice in relation to the service.</w:t>
      </w:r>
    </w:p>
    <w:p w:rsidR="00152777" w:rsidRPr="00D75188" w:rsidRDefault="00152777" w:rsidP="00152777">
      <w:pPr>
        <w:rPr>
          <w:szCs w:val="24"/>
        </w:rPr>
      </w:pPr>
    </w:p>
    <w:p w:rsidR="00F57706" w:rsidRDefault="00F57706" w:rsidP="00152777">
      <w:pPr>
        <w:tabs>
          <w:tab w:val="left" w:pos="851"/>
          <w:tab w:val="left" w:pos="3119"/>
        </w:tabs>
        <w:jc w:val="both"/>
        <w:rPr>
          <w:snapToGrid w:val="0"/>
          <w:szCs w:val="24"/>
          <w:u w:val="single"/>
        </w:rPr>
      </w:pPr>
    </w:p>
    <w:p w:rsidR="00F57706" w:rsidRDefault="00F57706" w:rsidP="00152777">
      <w:pPr>
        <w:tabs>
          <w:tab w:val="left" w:pos="851"/>
          <w:tab w:val="left" w:pos="3119"/>
        </w:tabs>
        <w:jc w:val="both"/>
        <w:rPr>
          <w:snapToGrid w:val="0"/>
          <w:szCs w:val="24"/>
          <w:u w:val="single"/>
        </w:rPr>
      </w:pPr>
    </w:p>
    <w:p w:rsidR="00F57706" w:rsidRDefault="00F57706" w:rsidP="00152777">
      <w:pPr>
        <w:tabs>
          <w:tab w:val="left" w:pos="851"/>
          <w:tab w:val="left" w:pos="3119"/>
        </w:tabs>
        <w:jc w:val="both"/>
        <w:rPr>
          <w:snapToGrid w:val="0"/>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EA0C14">
        <w:rPr>
          <w:szCs w:val="24"/>
        </w:rPr>
        <w:t>August 2021</w:t>
      </w:r>
    </w:p>
    <w:p w:rsidR="00756B63" w:rsidRDefault="00756B63" w:rsidP="00EF0E83">
      <w:pPr>
        <w:pStyle w:val="PlainText"/>
        <w:tabs>
          <w:tab w:val="left" w:pos="810"/>
          <w:tab w:val="left" w:pos="1418"/>
        </w:tabs>
        <w:jc w:val="center"/>
        <w:rPr>
          <w:rFonts w:ascii="Arial" w:hAnsi="Arial" w:cs="Arial"/>
          <w:b/>
          <w:sz w:val="24"/>
          <w:szCs w:val="24"/>
        </w:rPr>
      </w:pPr>
      <w:bookmarkStart w:id="0" w:name="_GoBack"/>
      <w:bookmarkEnd w:id="0"/>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CC" w:rsidRDefault="00A03ECC" w:rsidP="00E95911">
      <w:r>
        <w:separator/>
      </w:r>
    </w:p>
  </w:endnote>
  <w:endnote w:type="continuationSeparator" w:id="0">
    <w:p w:rsidR="00A03ECC" w:rsidRDefault="00A03EC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35" w:rsidRPr="006A56E9" w:rsidRDefault="00A03ECC" w:rsidP="006A56E9">
    <w:pPr>
      <w:pStyle w:val="BodyText"/>
      <w:ind w:left="-567"/>
      <w:rPr>
        <w:b/>
        <w:sz w:val="16"/>
      </w:rPr>
    </w:pPr>
    <w:r>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FD4235" w:rsidRPr="000E072B" w:rsidRDefault="00FD4235" w:rsidP="001B5A59"/>
            </w:txbxContent>
          </v:textbox>
        </v:shape>
      </w:pict>
    </w:r>
    <w:r w:rsidR="00FD4235">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CC" w:rsidRDefault="00A03ECC" w:rsidP="00E95911">
      <w:r>
        <w:separator/>
      </w:r>
    </w:p>
  </w:footnote>
  <w:footnote w:type="continuationSeparator" w:id="0">
    <w:p w:rsidR="00A03ECC" w:rsidRDefault="00A03ECC"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35" w:rsidRDefault="00FD4235"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FD4235" w:rsidRDefault="00FD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A96AB4"/>
    <w:multiLevelType w:val="hybridMultilevel"/>
    <w:tmpl w:val="B2BA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C2D76"/>
    <w:multiLevelType w:val="hybridMultilevel"/>
    <w:tmpl w:val="5B6E0074"/>
    <w:lvl w:ilvl="0" w:tplc="FFFFFFFF">
      <w:start w:val="1"/>
      <w:numFmt w:val="decimal"/>
      <w:lvlText w:val="%1."/>
      <w:lvlJc w:val="left"/>
      <w:pPr>
        <w:tabs>
          <w:tab w:val="num" w:pos="496"/>
        </w:tabs>
        <w:ind w:left="496" w:hanging="360"/>
      </w:pPr>
      <w:rPr>
        <w:rFonts w:cs="Times New Roman" w:hint="default"/>
      </w:rPr>
    </w:lvl>
    <w:lvl w:ilvl="1" w:tplc="7F60E8F4">
      <w:start w:val="1"/>
      <w:numFmt w:val="bullet"/>
      <w:lvlText w:val=""/>
      <w:lvlJc w:val="left"/>
      <w:pPr>
        <w:tabs>
          <w:tab w:val="num" w:pos="1396"/>
        </w:tabs>
        <w:ind w:left="1396" w:hanging="360"/>
      </w:pPr>
      <w:rPr>
        <w:rFonts w:ascii="Symbol" w:hAnsi="Symbol" w:hint="default"/>
        <w:color w:val="auto"/>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3" w15:restartNumberingAfterBreak="0">
    <w:nsid w:val="29FC5DEB"/>
    <w:multiLevelType w:val="hybridMultilevel"/>
    <w:tmpl w:val="733C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B278B5"/>
    <w:multiLevelType w:val="hybridMultilevel"/>
    <w:tmpl w:val="183AD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9517AF"/>
    <w:multiLevelType w:val="hybridMultilevel"/>
    <w:tmpl w:val="AAAE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0E52CC"/>
    <w:multiLevelType w:val="hybridMultilevel"/>
    <w:tmpl w:val="415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2"/>
  </w:num>
  <w:num w:numId="6">
    <w:abstractNumId w:val="26"/>
  </w:num>
  <w:num w:numId="7">
    <w:abstractNumId w:val="21"/>
  </w:num>
  <w:num w:numId="8">
    <w:abstractNumId w:val="36"/>
  </w:num>
  <w:num w:numId="9">
    <w:abstractNumId w:val="7"/>
  </w:num>
  <w:num w:numId="10">
    <w:abstractNumId w:val="19"/>
  </w:num>
  <w:num w:numId="11">
    <w:abstractNumId w:val="18"/>
  </w:num>
  <w:num w:numId="12">
    <w:abstractNumId w:val="37"/>
  </w:num>
  <w:num w:numId="13">
    <w:abstractNumId w:val="6"/>
  </w:num>
  <w:num w:numId="14">
    <w:abstractNumId w:val="22"/>
  </w:num>
  <w:num w:numId="15">
    <w:abstractNumId w:val="27"/>
  </w:num>
  <w:num w:numId="16">
    <w:abstractNumId w:val="33"/>
  </w:num>
  <w:num w:numId="17">
    <w:abstractNumId w:val="16"/>
  </w:num>
  <w:num w:numId="18">
    <w:abstractNumId w:val="29"/>
  </w:num>
  <w:num w:numId="19">
    <w:abstractNumId w:val="4"/>
  </w:num>
  <w:num w:numId="20">
    <w:abstractNumId w:val="20"/>
  </w:num>
  <w:num w:numId="21">
    <w:abstractNumId w:val="8"/>
  </w:num>
  <w:num w:numId="22">
    <w:abstractNumId w:val="9"/>
  </w:num>
  <w:num w:numId="23">
    <w:abstractNumId w:val="14"/>
  </w:num>
  <w:num w:numId="24">
    <w:abstractNumId w:val="11"/>
  </w:num>
  <w:num w:numId="25">
    <w:abstractNumId w:val="38"/>
  </w:num>
  <w:num w:numId="26">
    <w:abstractNumId w:val="10"/>
  </w:num>
  <w:num w:numId="27">
    <w:abstractNumId w:val="28"/>
  </w:num>
  <w:num w:numId="28">
    <w:abstractNumId w:val="30"/>
  </w:num>
  <w:num w:numId="29">
    <w:abstractNumId w:val="0"/>
  </w:num>
  <w:num w:numId="30">
    <w:abstractNumId w:val="5"/>
  </w:num>
  <w:num w:numId="31">
    <w:abstractNumId w:val="24"/>
  </w:num>
  <w:num w:numId="32">
    <w:abstractNumId w:val="2"/>
  </w:num>
  <w:num w:numId="33">
    <w:abstractNumId w:val="15"/>
  </w:num>
  <w:num w:numId="34">
    <w:abstractNumId w:val="25"/>
  </w:num>
  <w:num w:numId="35">
    <w:abstractNumId w:val="13"/>
  </w:num>
  <w:num w:numId="36">
    <w:abstractNumId w:val="12"/>
  </w:num>
  <w:num w:numId="37">
    <w:abstractNumId w:val="3"/>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B90"/>
    <w:rsid w:val="0000184D"/>
    <w:rsid w:val="00006D88"/>
    <w:rsid w:val="0001370F"/>
    <w:rsid w:val="00013999"/>
    <w:rsid w:val="00077E75"/>
    <w:rsid w:val="0008465E"/>
    <w:rsid w:val="000861A2"/>
    <w:rsid w:val="000902A8"/>
    <w:rsid w:val="00096516"/>
    <w:rsid w:val="000A6D34"/>
    <w:rsid w:val="000B44EC"/>
    <w:rsid w:val="000C6B39"/>
    <w:rsid w:val="000D4C11"/>
    <w:rsid w:val="000F368B"/>
    <w:rsid w:val="000F670C"/>
    <w:rsid w:val="00133197"/>
    <w:rsid w:val="001374FE"/>
    <w:rsid w:val="00152777"/>
    <w:rsid w:val="0015331F"/>
    <w:rsid w:val="0016070B"/>
    <w:rsid w:val="0016123F"/>
    <w:rsid w:val="001733AE"/>
    <w:rsid w:val="001A257B"/>
    <w:rsid w:val="001B2BB3"/>
    <w:rsid w:val="001B5A59"/>
    <w:rsid w:val="001D51F4"/>
    <w:rsid w:val="001E0F1C"/>
    <w:rsid w:val="001E2DFC"/>
    <w:rsid w:val="001F0AAF"/>
    <w:rsid w:val="001F2D36"/>
    <w:rsid w:val="00201BAE"/>
    <w:rsid w:val="00203ACA"/>
    <w:rsid w:val="00203F54"/>
    <w:rsid w:val="002058C5"/>
    <w:rsid w:val="002130FC"/>
    <w:rsid w:val="002173BF"/>
    <w:rsid w:val="00217C8B"/>
    <w:rsid w:val="0023146D"/>
    <w:rsid w:val="00237F9A"/>
    <w:rsid w:val="002546BF"/>
    <w:rsid w:val="0025695C"/>
    <w:rsid w:val="0028257A"/>
    <w:rsid w:val="0028578C"/>
    <w:rsid w:val="002929E9"/>
    <w:rsid w:val="002A1E24"/>
    <w:rsid w:val="002A3F47"/>
    <w:rsid w:val="002B247A"/>
    <w:rsid w:val="002B46F4"/>
    <w:rsid w:val="002B61EF"/>
    <w:rsid w:val="002B7C95"/>
    <w:rsid w:val="002C402C"/>
    <w:rsid w:val="002C5306"/>
    <w:rsid w:val="002D0AF4"/>
    <w:rsid w:val="002D4341"/>
    <w:rsid w:val="002E5095"/>
    <w:rsid w:val="002F1465"/>
    <w:rsid w:val="003163AD"/>
    <w:rsid w:val="003223EA"/>
    <w:rsid w:val="003338E9"/>
    <w:rsid w:val="00334DD7"/>
    <w:rsid w:val="00352468"/>
    <w:rsid w:val="00361886"/>
    <w:rsid w:val="00374B52"/>
    <w:rsid w:val="00384D6A"/>
    <w:rsid w:val="003A749B"/>
    <w:rsid w:val="003B5DB0"/>
    <w:rsid w:val="003B7D47"/>
    <w:rsid w:val="003D58C9"/>
    <w:rsid w:val="003E549D"/>
    <w:rsid w:val="004029A7"/>
    <w:rsid w:val="004536B9"/>
    <w:rsid w:val="00456098"/>
    <w:rsid w:val="00473759"/>
    <w:rsid w:val="004744A5"/>
    <w:rsid w:val="004918ED"/>
    <w:rsid w:val="004925E1"/>
    <w:rsid w:val="004B29DE"/>
    <w:rsid w:val="004C4028"/>
    <w:rsid w:val="004D3BBC"/>
    <w:rsid w:val="004F400E"/>
    <w:rsid w:val="005016C4"/>
    <w:rsid w:val="00502BDA"/>
    <w:rsid w:val="005729D0"/>
    <w:rsid w:val="00574C42"/>
    <w:rsid w:val="005915D6"/>
    <w:rsid w:val="005A38C2"/>
    <w:rsid w:val="005B066D"/>
    <w:rsid w:val="005B7D95"/>
    <w:rsid w:val="005C0317"/>
    <w:rsid w:val="005C4626"/>
    <w:rsid w:val="005D166C"/>
    <w:rsid w:val="005E3985"/>
    <w:rsid w:val="006016D9"/>
    <w:rsid w:val="00607673"/>
    <w:rsid w:val="006078B5"/>
    <w:rsid w:val="00625CB5"/>
    <w:rsid w:val="00632871"/>
    <w:rsid w:val="00637851"/>
    <w:rsid w:val="0064520C"/>
    <w:rsid w:val="00650DC7"/>
    <w:rsid w:val="00671E0E"/>
    <w:rsid w:val="0067656B"/>
    <w:rsid w:val="006A1091"/>
    <w:rsid w:val="006A56E9"/>
    <w:rsid w:val="006A6C8F"/>
    <w:rsid w:val="006B1831"/>
    <w:rsid w:val="006B3C9F"/>
    <w:rsid w:val="006D736C"/>
    <w:rsid w:val="006D76B4"/>
    <w:rsid w:val="006E247A"/>
    <w:rsid w:val="006E67BC"/>
    <w:rsid w:val="006E6AAA"/>
    <w:rsid w:val="0071065F"/>
    <w:rsid w:val="00712494"/>
    <w:rsid w:val="0073227B"/>
    <w:rsid w:val="007344C2"/>
    <w:rsid w:val="00750618"/>
    <w:rsid w:val="00756B63"/>
    <w:rsid w:val="00767C6C"/>
    <w:rsid w:val="00773BFA"/>
    <w:rsid w:val="00786089"/>
    <w:rsid w:val="00790197"/>
    <w:rsid w:val="007B0116"/>
    <w:rsid w:val="007B328B"/>
    <w:rsid w:val="007B75C0"/>
    <w:rsid w:val="007C38BC"/>
    <w:rsid w:val="007D7E02"/>
    <w:rsid w:val="007F3BDC"/>
    <w:rsid w:val="00804949"/>
    <w:rsid w:val="00815311"/>
    <w:rsid w:val="008212F3"/>
    <w:rsid w:val="00824720"/>
    <w:rsid w:val="0085039B"/>
    <w:rsid w:val="00860D86"/>
    <w:rsid w:val="008A6F39"/>
    <w:rsid w:val="008B6A42"/>
    <w:rsid w:val="008E01EE"/>
    <w:rsid w:val="008E1242"/>
    <w:rsid w:val="008F727D"/>
    <w:rsid w:val="0093559C"/>
    <w:rsid w:val="009524E5"/>
    <w:rsid w:val="00953A8C"/>
    <w:rsid w:val="009678A2"/>
    <w:rsid w:val="009740FF"/>
    <w:rsid w:val="009762E5"/>
    <w:rsid w:val="00986178"/>
    <w:rsid w:val="00996D67"/>
    <w:rsid w:val="009A725A"/>
    <w:rsid w:val="009D4EBE"/>
    <w:rsid w:val="009D65D6"/>
    <w:rsid w:val="009E48DA"/>
    <w:rsid w:val="009E775E"/>
    <w:rsid w:val="00A01FCB"/>
    <w:rsid w:val="00A0383B"/>
    <w:rsid w:val="00A03ECC"/>
    <w:rsid w:val="00A45B44"/>
    <w:rsid w:val="00A64CA3"/>
    <w:rsid w:val="00A70E2F"/>
    <w:rsid w:val="00A827C3"/>
    <w:rsid w:val="00A85146"/>
    <w:rsid w:val="00AA0AAB"/>
    <w:rsid w:val="00AA4773"/>
    <w:rsid w:val="00AE14DD"/>
    <w:rsid w:val="00AE4C2B"/>
    <w:rsid w:val="00AF030F"/>
    <w:rsid w:val="00AF5AEC"/>
    <w:rsid w:val="00B41ABF"/>
    <w:rsid w:val="00B61570"/>
    <w:rsid w:val="00B839B7"/>
    <w:rsid w:val="00B83FB3"/>
    <w:rsid w:val="00B910E1"/>
    <w:rsid w:val="00BA3955"/>
    <w:rsid w:val="00BC0584"/>
    <w:rsid w:val="00BC6F50"/>
    <w:rsid w:val="00BD5B8A"/>
    <w:rsid w:val="00BD782B"/>
    <w:rsid w:val="00BD7BF4"/>
    <w:rsid w:val="00BE5A50"/>
    <w:rsid w:val="00C11D1D"/>
    <w:rsid w:val="00C13FED"/>
    <w:rsid w:val="00C23131"/>
    <w:rsid w:val="00C32F36"/>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5830"/>
    <w:rsid w:val="00DF3AFD"/>
    <w:rsid w:val="00E0190D"/>
    <w:rsid w:val="00E257ED"/>
    <w:rsid w:val="00E35634"/>
    <w:rsid w:val="00E578B5"/>
    <w:rsid w:val="00E74F47"/>
    <w:rsid w:val="00E91A15"/>
    <w:rsid w:val="00E952F9"/>
    <w:rsid w:val="00E95911"/>
    <w:rsid w:val="00E97C26"/>
    <w:rsid w:val="00EA0181"/>
    <w:rsid w:val="00EA0C14"/>
    <w:rsid w:val="00EA3D4E"/>
    <w:rsid w:val="00EB5C0E"/>
    <w:rsid w:val="00EC35C8"/>
    <w:rsid w:val="00EC657D"/>
    <w:rsid w:val="00ED0FB1"/>
    <w:rsid w:val="00ED7210"/>
    <w:rsid w:val="00EF0E83"/>
    <w:rsid w:val="00EF692F"/>
    <w:rsid w:val="00F0691C"/>
    <w:rsid w:val="00F2659B"/>
    <w:rsid w:val="00F57706"/>
    <w:rsid w:val="00F62F69"/>
    <w:rsid w:val="00F65AC8"/>
    <w:rsid w:val="00F77714"/>
    <w:rsid w:val="00F94503"/>
    <w:rsid w:val="00F95A35"/>
    <w:rsid w:val="00F968E4"/>
    <w:rsid w:val="00FB1662"/>
    <w:rsid w:val="00FC435E"/>
    <w:rsid w:val="00FD34E4"/>
    <w:rsid w:val="00FD382F"/>
    <w:rsid w:val="00FD4235"/>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E574A33-DCAA-46BA-97C4-1E1497A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B066D"/>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46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19240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Lyndsy Stamper</cp:lastModifiedBy>
  <cp:revision>7</cp:revision>
  <cp:lastPrinted>2014-04-01T10:49:00Z</cp:lastPrinted>
  <dcterms:created xsi:type="dcterms:W3CDTF">2017-03-27T10:38:00Z</dcterms:created>
  <dcterms:modified xsi:type="dcterms:W3CDTF">2021-08-27T10:12:00Z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-477694278</vt:i4>
  </property>
  <property fmtid="{D5CDD505-2E9C-101B-9397-08002B2CF9AE}" pid="3" name="_NewReviewCycle">
    <vt:lpwstr/>
  </property>
  <property fmtid="{D5CDD505-2E9C-101B-9397-08002B2CF9AE}" pid="4" name="_EmailSubject">
    <vt:lpwstr>re post </vt:lpwstr>
  </property>
  <property fmtid="{D5CDD505-2E9C-101B-9397-08002B2CF9AE}" pid="5" name="_AuthorEmail">
    <vt:lpwstr>Lyndsy.Stamper@hartlepool.gov.uk</vt:lpwstr>
  </property>
  <property fmtid="{D5CDD505-2E9C-101B-9397-08002B2CF9AE}" pid="6" name="_AuthorEmailDisplayName">
    <vt:lpwstr>Lyndsy Stamper</vt:lpwstr>
  </property>
  <property fmtid="{D5CDD505-2E9C-101B-9397-08002B2CF9AE}" pid="7" name="_PreviousAdHocReviewCycleID">
    <vt:i4>686535116</vt:i4>
  </property>
</Properties>
</file>