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D5DAB" w14:textId="27C47303" w:rsidR="00273A5B" w:rsidRPr="006F037B" w:rsidRDefault="00781E2D">
      <w:pPr>
        <w:pStyle w:val="BodyText"/>
        <w:jc w:val="right"/>
        <w:rPr>
          <w:rFonts w:ascii="Arial" w:hAnsi="Arial" w:cs="Arial"/>
          <w:szCs w:val="24"/>
        </w:rPr>
      </w:pPr>
      <w:r w:rsidRPr="006F037B">
        <w:rPr>
          <w:rFonts w:ascii="Arial" w:hAnsi="Arial" w:cs="Arial"/>
          <w:noProof/>
          <w:szCs w:val="24"/>
        </w:rPr>
        <w:drawing>
          <wp:inline distT="0" distB="0" distL="0" distR="0" wp14:anchorId="64C406F0" wp14:editId="798CC091">
            <wp:extent cx="1800860" cy="949325"/>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860" cy="949325"/>
                    </a:xfrm>
                    <a:prstGeom prst="rect">
                      <a:avLst/>
                    </a:prstGeom>
                    <a:noFill/>
                    <a:ln>
                      <a:noFill/>
                    </a:ln>
                  </pic:spPr>
                </pic:pic>
              </a:graphicData>
            </a:graphic>
          </wp:inline>
        </w:drawing>
      </w:r>
    </w:p>
    <w:p w14:paraId="7D1F450E" w14:textId="1C29987A" w:rsidR="00273A5B" w:rsidRPr="0052703A" w:rsidRDefault="0052703A" w:rsidP="0052703A">
      <w:pPr>
        <w:pStyle w:val="BodyText"/>
        <w:rPr>
          <w:rFonts w:ascii="Arial" w:hAnsi="Arial" w:cs="Arial"/>
          <w:sz w:val="20"/>
        </w:rPr>
      </w:pPr>
      <w:r w:rsidRPr="0052703A">
        <w:rPr>
          <w:rFonts w:ascii="Arial" w:hAnsi="Arial" w:cs="Arial"/>
          <w:sz w:val="20"/>
        </w:rPr>
        <w:t xml:space="preserve">2021 VAC </w:t>
      </w:r>
      <w:r w:rsidR="0060687B">
        <w:rPr>
          <w:rFonts w:ascii="Arial" w:hAnsi="Arial" w:cs="Arial"/>
          <w:sz w:val="20"/>
        </w:rPr>
        <w:t>231</w:t>
      </w:r>
    </w:p>
    <w:p w14:paraId="33A9256B" w14:textId="77777777" w:rsidR="00273A5B" w:rsidRPr="006F037B" w:rsidRDefault="00273A5B">
      <w:pPr>
        <w:pStyle w:val="BodyText"/>
        <w:rPr>
          <w:rFonts w:ascii="Arial" w:hAnsi="Arial" w:cs="Arial"/>
          <w:b/>
          <w:bCs/>
          <w:szCs w:val="24"/>
        </w:rPr>
      </w:pPr>
      <w:r w:rsidRPr="006F037B">
        <w:rPr>
          <w:rFonts w:ascii="Arial" w:hAnsi="Arial" w:cs="Arial"/>
          <w:b/>
          <w:bCs/>
          <w:szCs w:val="24"/>
        </w:rPr>
        <w:t>JOB DESCRIPTION</w:t>
      </w:r>
    </w:p>
    <w:p w14:paraId="7B0D531B" w14:textId="77777777" w:rsidR="00273A5B" w:rsidRPr="006F037B" w:rsidRDefault="00273A5B">
      <w:pPr>
        <w:pStyle w:val="BodyText"/>
        <w:rPr>
          <w:rFonts w:ascii="Arial" w:hAnsi="Arial" w:cs="Arial"/>
          <w:b/>
          <w:bCs/>
          <w:szCs w:val="24"/>
        </w:rPr>
      </w:pPr>
    </w:p>
    <w:p w14:paraId="493A3FD3" w14:textId="013C48B5" w:rsidR="007B586C" w:rsidRPr="006F037B" w:rsidRDefault="00273A5B">
      <w:pPr>
        <w:pStyle w:val="BodyText"/>
        <w:rPr>
          <w:rFonts w:ascii="Arial" w:hAnsi="Arial" w:cs="Arial"/>
          <w:szCs w:val="24"/>
        </w:rPr>
      </w:pPr>
      <w:r w:rsidRPr="006F037B">
        <w:rPr>
          <w:rFonts w:ascii="Arial" w:hAnsi="Arial" w:cs="Arial"/>
          <w:b/>
          <w:bCs/>
          <w:szCs w:val="24"/>
        </w:rPr>
        <w:t>Job Title: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292B59" w:rsidRPr="00292B59">
        <w:rPr>
          <w:rFonts w:ascii="Arial" w:hAnsi="Arial" w:cs="Arial"/>
          <w:szCs w:val="24"/>
        </w:rPr>
        <w:t>Crematorium Ceremony Support Officer</w:t>
      </w:r>
    </w:p>
    <w:p w14:paraId="5AAF55CC" w14:textId="77777777" w:rsidR="00273A5B" w:rsidRPr="006F037B" w:rsidRDefault="00273A5B">
      <w:pPr>
        <w:pStyle w:val="BodyText"/>
        <w:rPr>
          <w:rFonts w:ascii="Arial" w:hAnsi="Arial" w:cs="Arial"/>
          <w:b/>
          <w:bCs/>
          <w:szCs w:val="24"/>
        </w:rPr>
      </w:pPr>
      <w:r w:rsidRPr="006F037B">
        <w:rPr>
          <w:rFonts w:ascii="Arial" w:hAnsi="Arial" w:cs="Arial"/>
          <w:szCs w:val="24"/>
        </w:rPr>
        <w:t xml:space="preserve"> </w:t>
      </w:r>
    </w:p>
    <w:p w14:paraId="137B4C47" w14:textId="27941C32" w:rsidR="00273A5B" w:rsidRPr="006F037B" w:rsidRDefault="00273A5B">
      <w:pPr>
        <w:pStyle w:val="BodyText"/>
        <w:rPr>
          <w:rFonts w:ascii="Arial" w:hAnsi="Arial" w:cs="Arial"/>
          <w:szCs w:val="24"/>
        </w:rPr>
      </w:pPr>
      <w:r w:rsidRPr="006F037B">
        <w:rPr>
          <w:rFonts w:ascii="Arial" w:hAnsi="Arial" w:cs="Arial"/>
          <w:b/>
          <w:bCs/>
          <w:szCs w:val="24"/>
        </w:rPr>
        <w:t>Grade: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C24421" w:rsidRPr="006F037B">
        <w:rPr>
          <w:rFonts w:ascii="Arial" w:hAnsi="Arial" w:cs="Arial"/>
          <w:bCs/>
          <w:szCs w:val="24"/>
        </w:rPr>
        <w:t xml:space="preserve">Scale </w:t>
      </w:r>
      <w:r w:rsidR="00EF678C">
        <w:rPr>
          <w:rFonts w:ascii="Arial" w:hAnsi="Arial" w:cs="Arial"/>
          <w:bCs/>
          <w:szCs w:val="24"/>
        </w:rPr>
        <w:t>2</w:t>
      </w:r>
    </w:p>
    <w:p w14:paraId="7C29F91C" w14:textId="77777777" w:rsidR="00273A5B" w:rsidRPr="006F037B" w:rsidRDefault="00273A5B">
      <w:pPr>
        <w:pStyle w:val="BodyText"/>
        <w:rPr>
          <w:rFonts w:ascii="Arial" w:hAnsi="Arial" w:cs="Arial"/>
          <w:b/>
          <w:bCs/>
          <w:szCs w:val="24"/>
        </w:rPr>
      </w:pPr>
    </w:p>
    <w:p w14:paraId="7146A5A6" w14:textId="4F80732B" w:rsidR="00273A5B" w:rsidRPr="006F037B" w:rsidRDefault="00273A5B">
      <w:pPr>
        <w:pStyle w:val="BodyText"/>
        <w:rPr>
          <w:rFonts w:ascii="Arial" w:hAnsi="Arial" w:cs="Arial"/>
          <w:szCs w:val="24"/>
        </w:rPr>
      </w:pPr>
      <w:r w:rsidRPr="006F037B">
        <w:rPr>
          <w:rFonts w:ascii="Arial" w:hAnsi="Arial" w:cs="Arial"/>
          <w:b/>
          <w:bCs/>
          <w:szCs w:val="24"/>
        </w:rPr>
        <w:t>Directorate:</w:t>
      </w:r>
      <w:r w:rsidRPr="006F037B">
        <w:rPr>
          <w:rFonts w:ascii="Arial" w:hAnsi="Arial" w:cs="Arial"/>
          <w:b/>
          <w:bCs/>
          <w:szCs w:val="24"/>
        </w:rPr>
        <w:tab/>
      </w:r>
      <w:r w:rsidRPr="006F037B">
        <w:rPr>
          <w:rFonts w:ascii="Arial" w:hAnsi="Arial" w:cs="Arial"/>
          <w:b/>
          <w:bCs/>
          <w:szCs w:val="24"/>
        </w:rPr>
        <w:tab/>
      </w:r>
      <w:r w:rsidRPr="006F037B">
        <w:rPr>
          <w:rFonts w:ascii="Arial" w:hAnsi="Arial" w:cs="Arial"/>
          <w:b/>
          <w:bCs/>
          <w:szCs w:val="24"/>
        </w:rPr>
        <w:tab/>
      </w:r>
      <w:r w:rsidR="00667E8D" w:rsidRPr="000F7E31">
        <w:rPr>
          <w:rFonts w:ascii="Arial" w:hAnsi="Arial" w:cs="Arial"/>
          <w:szCs w:val="24"/>
        </w:rPr>
        <w:t>Neighbourhood Services</w:t>
      </w:r>
      <w:r w:rsidR="00667E8D" w:rsidRPr="006F037B">
        <w:rPr>
          <w:rFonts w:ascii="Arial" w:hAnsi="Arial" w:cs="Arial"/>
          <w:b/>
          <w:bCs/>
          <w:szCs w:val="24"/>
        </w:rPr>
        <w:t xml:space="preserve"> </w:t>
      </w:r>
    </w:p>
    <w:p w14:paraId="3E4DC286" w14:textId="77777777" w:rsidR="00273A5B" w:rsidRPr="006F037B" w:rsidRDefault="00273A5B">
      <w:pPr>
        <w:pStyle w:val="BodyText"/>
        <w:rPr>
          <w:rFonts w:ascii="Arial" w:hAnsi="Arial" w:cs="Arial"/>
          <w:szCs w:val="24"/>
        </w:rPr>
      </w:pPr>
    </w:p>
    <w:p w14:paraId="482C53D7" w14:textId="7B5464DA" w:rsidR="00273A5B" w:rsidRDefault="00273A5B">
      <w:pPr>
        <w:pStyle w:val="BodyText"/>
        <w:rPr>
          <w:rFonts w:ascii="Arial" w:hAnsi="Arial" w:cs="Arial"/>
          <w:bCs/>
          <w:szCs w:val="24"/>
        </w:rPr>
      </w:pPr>
      <w:r w:rsidRPr="006F037B">
        <w:rPr>
          <w:rFonts w:ascii="Arial" w:hAnsi="Arial" w:cs="Arial"/>
          <w:b/>
          <w:bCs/>
          <w:szCs w:val="24"/>
        </w:rPr>
        <w:t>Responsible to:</w:t>
      </w:r>
      <w:r w:rsidRPr="006F037B">
        <w:rPr>
          <w:rFonts w:ascii="Arial" w:hAnsi="Arial" w:cs="Arial"/>
          <w:b/>
          <w:bCs/>
          <w:szCs w:val="24"/>
        </w:rPr>
        <w:tab/>
      </w:r>
      <w:r w:rsidRPr="006F037B">
        <w:rPr>
          <w:rFonts w:ascii="Arial" w:hAnsi="Arial" w:cs="Arial"/>
          <w:b/>
          <w:bCs/>
          <w:szCs w:val="24"/>
        </w:rPr>
        <w:tab/>
      </w:r>
      <w:r w:rsidR="00667E8D" w:rsidRPr="006F037B">
        <w:rPr>
          <w:rFonts w:ascii="Arial" w:hAnsi="Arial" w:cs="Arial"/>
          <w:bCs/>
          <w:szCs w:val="24"/>
        </w:rPr>
        <w:t>Bereavement Services Manager</w:t>
      </w:r>
    </w:p>
    <w:p w14:paraId="6FAE0C5C" w14:textId="031D075B" w:rsidR="00921E31" w:rsidRDefault="00921E31">
      <w:pPr>
        <w:pStyle w:val="BodyText"/>
        <w:rPr>
          <w:rFonts w:ascii="Arial" w:hAnsi="Arial" w:cs="Arial"/>
          <w:bCs/>
          <w:szCs w:val="24"/>
        </w:rPr>
      </w:pPr>
    </w:p>
    <w:p w14:paraId="0BAFF11F" w14:textId="77C1FB8A" w:rsidR="00921E31" w:rsidRDefault="00921E31">
      <w:pPr>
        <w:pStyle w:val="BodyText"/>
        <w:rPr>
          <w:rFonts w:ascii="Arial" w:hAnsi="Arial" w:cs="Arial"/>
          <w:bCs/>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05"/>
      </w:tblGrid>
      <w:tr w:rsidR="00921E31" w:rsidRPr="00186DA4" w14:paraId="2C5ACED2" w14:textId="77777777" w:rsidTr="00FD231C">
        <w:tc>
          <w:tcPr>
            <w:tcW w:w="704" w:type="dxa"/>
          </w:tcPr>
          <w:p w14:paraId="4B0CC8A7" w14:textId="10EEB2AB" w:rsidR="00921E31" w:rsidRPr="00FD231C" w:rsidRDefault="00921E31">
            <w:pPr>
              <w:pStyle w:val="BodyText"/>
              <w:rPr>
                <w:rFonts w:ascii="Arial" w:hAnsi="Arial" w:cs="Arial"/>
                <w:b/>
                <w:bCs/>
                <w:szCs w:val="24"/>
              </w:rPr>
            </w:pPr>
            <w:r w:rsidRPr="00FD231C">
              <w:rPr>
                <w:rFonts w:ascii="Arial" w:hAnsi="Arial" w:cs="Arial"/>
                <w:b/>
                <w:bCs/>
                <w:szCs w:val="24"/>
              </w:rPr>
              <w:t>1.</w:t>
            </w:r>
          </w:p>
        </w:tc>
        <w:tc>
          <w:tcPr>
            <w:tcW w:w="8505" w:type="dxa"/>
          </w:tcPr>
          <w:p w14:paraId="0780E3A3" w14:textId="77777777" w:rsidR="00921E31" w:rsidRPr="00FD231C" w:rsidRDefault="00921E31">
            <w:pPr>
              <w:pStyle w:val="BodyText"/>
              <w:rPr>
                <w:rFonts w:ascii="Arial" w:hAnsi="Arial" w:cs="Arial"/>
                <w:b/>
                <w:bCs/>
                <w:szCs w:val="24"/>
              </w:rPr>
            </w:pPr>
            <w:r w:rsidRPr="00FD231C">
              <w:rPr>
                <w:rFonts w:ascii="Arial" w:hAnsi="Arial" w:cs="Arial"/>
                <w:b/>
                <w:bCs/>
                <w:szCs w:val="24"/>
              </w:rPr>
              <w:t>Primary Purpose</w:t>
            </w:r>
          </w:p>
          <w:p w14:paraId="447A8C07" w14:textId="731BAB20" w:rsidR="003D285E" w:rsidRPr="00FD231C" w:rsidRDefault="003D285E">
            <w:pPr>
              <w:pStyle w:val="BodyText"/>
              <w:rPr>
                <w:rFonts w:ascii="Arial" w:hAnsi="Arial" w:cs="Arial"/>
                <w:b/>
                <w:bCs/>
                <w:szCs w:val="24"/>
              </w:rPr>
            </w:pPr>
          </w:p>
        </w:tc>
      </w:tr>
      <w:tr w:rsidR="00921E31" w:rsidRPr="00186DA4" w14:paraId="064D26C2" w14:textId="77777777" w:rsidTr="00FD231C">
        <w:tc>
          <w:tcPr>
            <w:tcW w:w="704" w:type="dxa"/>
          </w:tcPr>
          <w:p w14:paraId="4BC37B5E" w14:textId="4A0669F5" w:rsidR="00921E31" w:rsidRPr="00186DA4" w:rsidRDefault="003D285E" w:rsidP="003D285E">
            <w:pPr>
              <w:pStyle w:val="BodyText"/>
              <w:jc w:val="right"/>
              <w:rPr>
                <w:rFonts w:ascii="Arial" w:hAnsi="Arial" w:cs="Arial"/>
                <w:szCs w:val="24"/>
              </w:rPr>
            </w:pPr>
            <w:r w:rsidRPr="00186DA4">
              <w:rPr>
                <w:rFonts w:ascii="Arial" w:hAnsi="Arial" w:cs="Arial"/>
                <w:szCs w:val="24"/>
              </w:rPr>
              <w:t>1.1</w:t>
            </w:r>
          </w:p>
        </w:tc>
        <w:tc>
          <w:tcPr>
            <w:tcW w:w="8505" w:type="dxa"/>
          </w:tcPr>
          <w:p w14:paraId="0A2C29F3" w14:textId="77777777" w:rsidR="00E72B26" w:rsidRDefault="00827D93">
            <w:pPr>
              <w:pStyle w:val="BodyText"/>
              <w:rPr>
                <w:rFonts w:ascii="Arial" w:hAnsi="Arial" w:cs="Arial"/>
                <w:szCs w:val="24"/>
              </w:rPr>
            </w:pPr>
            <w:r>
              <w:rPr>
                <w:rFonts w:ascii="Arial" w:hAnsi="Arial" w:cs="Arial"/>
                <w:szCs w:val="24"/>
              </w:rPr>
              <w:t xml:space="preserve">To provide </w:t>
            </w:r>
            <w:r w:rsidR="00294034">
              <w:rPr>
                <w:rFonts w:ascii="Arial" w:hAnsi="Arial" w:cs="Arial"/>
                <w:szCs w:val="24"/>
              </w:rPr>
              <w:t xml:space="preserve">ceremony support to attending Funeral Directors and their families at Sunderland Crematorium to ensure the smooth running of all funeral services </w:t>
            </w:r>
          </w:p>
          <w:p w14:paraId="25609BFE" w14:textId="0C6141F6" w:rsidR="00A0645D" w:rsidRPr="00186DA4" w:rsidRDefault="00A0645D">
            <w:pPr>
              <w:pStyle w:val="BodyText"/>
              <w:rPr>
                <w:rFonts w:ascii="Arial" w:hAnsi="Arial" w:cs="Arial"/>
                <w:szCs w:val="24"/>
              </w:rPr>
            </w:pPr>
          </w:p>
        </w:tc>
      </w:tr>
      <w:tr w:rsidR="00E72B26" w:rsidRPr="00186DA4" w14:paraId="7CDFBAE5" w14:textId="77777777" w:rsidTr="00FD231C">
        <w:tc>
          <w:tcPr>
            <w:tcW w:w="704" w:type="dxa"/>
          </w:tcPr>
          <w:p w14:paraId="77D262E4" w14:textId="6B4A1AD8" w:rsidR="00E72B26" w:rsidRPr="00186DA4" w:rsidRDefault="00FD231C" w:rsidP="003D285E">
            <w:pPr>
              <w:pStyle w:val="BodyText"/>
              <w:jc w:val="right"/>
              <w:rPr>
                <w:rFonts w:ascii="Arial" w:hAnsi="Arial" w:cs="Arial"/>
                <w:szCs w:val="24"/>
              </w:rPr>
            </w:pPr>
            <w:r>
              <w:rPr>
                <w:rFonts w:ascii="Arial" w:hAnsi="Arial" w:cs="Arial"/>
                <w:szCs w:val="24"/>
              </w:rPr>
              <w:t>1.2</w:t>
            </w:r>
          </w:p>
        </w:tc>
        <w:tc>
          <w:tcPr>
            <w:tcW w:w="8505" w:type="dxa"/>
          </w:tcPr>
          <w:p w14:paraId="01B500CA" w14:textId="77777777" w:rsidR="00EB03CA" w:rsidRDefault="00A0645D">
            <w:pPr>
              <w:pStyle w:val="BodyText"/>
              <w:rPr>
                <w:rFonts w:ascii="Arial" w:hAnsi="Arial" w:cs="Arial"/>
                <w:szCs w:val="24"/>
              </w:rPr>
            </w:pPr>
            <w:r>
              <w:rPr>
                <w:rFonts w:ascii="Arial" w:hAnsi="Arial" w:cs="Arial"/>
                <w:szCs w:val="24"/>
              </w:rPr>
              <w:t xml:space="preserve">To review the legal paperwork for each </w:t>
            </w:r>
            <w:r w:rsidR="0097797C">
              <w:rPr>
                <w:rFonts w:ascii="Arial" w:hAnsi="Arial" w:cs="Arial"/>
                <w:szCs w:val="24"/>
              </w:rPr>
              <w:t xml:space="preserve">service to ensure legal compliance </w:t>
            </w:r>
          </w:p>
          <w:p w14:paraId="5D28AF73" w14:textId="0F7B2131" w:rsidR="0097797C" w:rsidRPr="00186DA4" w:rsidRDefault="0097797C">
            <w:pPr>
              <w:pStyle w:val="BodyText"/>
              <w:rPr>
                <w:rFonts w:ascii="Arial" w:hAnsi="Arial" w:cs="Arial"/>
                <w:szCs w:val="24"/>
              </w:rPr>
            </w:pPr>
          </w:p>
        </w:tc>
      </w:tr>
      <w:tr w:rsidR="00EB03CA" w:rsidRPr="00186DA4" w14:paraId="73416BBF" w14:textId="77777777" w:rsidTr="00FD231C">
        <w:tc>
          <w:tcPr>
            <w:tcW w:w="704" w:type="dxa"/>
          </w:tcPr>
          <w:p w14:paraId="0E64DF2C" w14:textId="232F232F" w:rsidR="00EB03CA" w:rsidRPr="00186DA4" w:rsidRDefault="00FD231C" w:rsidP="003D285E">
            <w:pPr>
              <w:pStyle w:val="BodyText"/>
              <w:jc w:val="right"/>
              <w:rPr>
                <w:rFonts w:ascii="Arial" w:hAnsi="Arial" w:cs="Arial"/>
                <w:szCs w:val="24"/>
              </w:rPr>
            </w:pPr>
            <w:r>
              <w:rPr>
                <w:rFonts w:ascii="Arial" w:hAnsi="Arial" w:cs="Arial"/>
                <w:szCs w:val="24"/>
              </w:rPr>
              <w:t>1.3</w:t>
            </w:r>
          </w:p>
        </w:tc>
        <w:tc>
          <w:tcPr>
            <w:tcW w:w="8505" w:type="dxa"/>
          </w:tcPr>
          <w:p w14:paraId="4ED2422C" w14:textId="15037822" w:rsidR="00EB03CA" w:rsidRDefault="0097797C">
            <w:pPr>
              <w:pStyle w:val="BodyText"/>
              <w:rPr>
                <w:rFonts w:ascii="Arial" w:hAnsi="Arial" w:cs="Arial"/>
                <w:szCs w:val="24"/>
              </w:rPr>
            </w:pPr>
            <w:r>
              <w:rPr>
                <w:rFonts w:ascii="Arial" w:hAnsi="Arial" w:cs="Arial"/>
                <w:szCs w:val="24"/>
              </w:rPr>
              <w:t xml:space="preserve">To </w:t>
            </w:r>
            <w:r w:rsidR="009759CE">
              <w:rPr>
                <w:rFonts w:ascii="Arial" w:hAnsi="Arial" w:cs="Arial"/>
                <w:szCs w:val="24"/>
              </w:rPr>
              <w:t xml:space="preserve">maintain the </w:t>
            </w:r>
            <w:r w:rsidR="00A212C3">
              <w:rPr>
                <w:rFonts w:ascii="Arial" w:hAnsi="Arial" w:cs="Arial"/>
                <w:szCs w:val="24"/>
              </w:rPr>
              <w:t xml:space="preserve">appearance of public areas to provide a </w:t>
            </w:r>
            <w:r w:rsidR="00E76212">
              <w:rPr>
                <w:rFonts w:ascii="Arial" w:hAnsi="Arial" w:cs="Arial"/>
                <w:szCs w:val="24"/>
              </w:rPr>
              <w:t>consistently</w:t>
            </w:r>
            <w:r w:rsidR="00A212C3">
              <w:rPr>
                <w:rFonts w:ascii="Arial" w:hAnsi="Arial" w:cs="Arial"/>
                <w:szCs w:val="24"/>
              </w:rPr>
              <w:t xml:space="preserve"> high visual appearance </w:t>
            </w:r>
            <w:r w:rsidR="00A87B0D">
              <w:rPr>
                <w:rFonts w:ascii="Arial" w:hAnsi="Arial" w:cs="Arial"/>
                <w:szCs w:val="24"/>
              </w:rPr>
              <w:t xml:space="preserve">for visitors at all times. </w:t>
            </w:r>
          </w:p>
        </w:tc>
      </w:tr>
    </w:tbl>
    <w:p w14:paraId="67DBE6B1" w14:textId="77777777" w:rsidR="00921E31" w:rsidRPr="006F037B" w:rsidRDefault="00921E31">
      <w:pPr>
        <w:pStyle w:val="BodyText"/>
        <w:rPr>
          <w:rFonts w:ascii="Arial" w:hAnsi="Arial" w:cs="Arial"/>
          <w:szCs w:val="24"/>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0"/>
      </w:tblGrid>
      <w:tr w:rsidR="00EA2E9A" w:rsidRPr="00AA2676" w14:paraId="6FD19E79" w14:textId="77777777" w:rsidTr="00E76212">
        <w:tc>
          <w:tcPr>
            <w:tcW w:w="709" w:type="dxa"/>
          </w:tcPr>
          <w:p w14:paraId="78B5AB74" w14:textId="0E951CE9" w:rsidR="00EA2E9A" w:rsidRPr="00AA2676" w:rsidRDefault="0022791A" w:rsidP="00AA2676">
            <w:pPr>
              <w:pStyle w:val="BodyText"/>
              <w:tabs>
                <w:tab w:val="left" w:pos="720"/>
              </w:tabs>
              <w:spacing w:line="276" w:lineRule="auto"/>
              <w:rPr>
                <w:rFonts w:ascii="Arial" w:hAnsi="Arial" w:cs="Arial"/>
                <w:b/>
                <w:bCs/>
                <w:szCs w:val="24"/>
              </w:rPr>
            </w:pPr>
            <w:r w:rsidRPr="00AA2676">
              <w:rPr>
                <w:rFonts w:ascii="Arial" w:hAnsi="Arial" w:cs="Arial"/>
                <w:b/>
                <w:bCs/>
                <w:szCs w:val="24"/>
              </w:rPr>
              <w:t>2</w:t>
            </w:r>
            <w:r w:rsidR="00AA2676">
              <w:rPr>
                <w:rFonts w:ascii="Arial" w:hAnsi="Arial" w:cs="Arial"/>
                <w:b/>
                <w:bCs/>
                <w:szCs w:val="24"/>
              </w:rPr>
              <w:t>.</w:t>
            </w:r>
          </w:p>
        </w:tc>
        <w:tc>
          <w:tcPr>
            <w:tcW w:w="8500" w:type="dxa"/>
          </w:tcPr>
          <w:p w14:paraId="16ABAFD6" w14:textId="77777777" w:rsidR="0022791A" w:rsidRPr="00AA2676" w:rsidRDefault="0022791A" w:rsidP="00AA2676">
            <w:pPr>
              <w:pStyle w:val="BodyText"/>
              <w:tabs>
                <w:tab w:val="left" w:pos="720"/>
              </w:tabs>
              <w:spacing w:line="276" w:lineRule="auto"/>
              <w:rPr>
                <w:rFonts w:ascii="Arial" w:hAnsi="Arial" w:cs="Arial"/>
                <w:b/>
                <w:bCs/>
                <w:szCs w:val="24"/>
              </w:rPr>
            </w:pPr>
            <w:r w:rsidRPr="00AA2676">
              <w:rPr>
                <w:rFonts w:ascii="Arial" w:hAnsi="Arial" w:cs="Arial"/>
                <w:b/>
                <w:bCs/>
                <w:szCs w:val="24"/>
              </w:rPr>
              <w:t>Key Responsibilities:</w:t>
            </w:r>
          </w:p>
          <w:p w14:paraId="6C7F6EFC" w14:textId="77777777" w:rsidR="00EA2E9A" w:rsidRPr="00AA2676" w:rsidRDefault="00EA2E9A" w:rsidP="00AA2676">
            <w:pPr>
              <w:pStyle w:val="BodyText"/>
              <w:tabs>
                <w:tab w:val="left" w:pos="720"/>
              </w:tabs>
              <w:spacing w:line="276" w:lineRule="auto"/>
              <w:rPr>
                <w:rFonts w:ascii="Arial" w:hAnsi="Arial" w:cs="Arial"/>
                <w:b/>
                <w:bCs/>
                <w:szCs w:val="24"/>
              </w:rPr>
            </w:pPr>
          </w:p>
        </w:tc>
      </w:tr>
      <w:tr w:rsidR="00EA2E9A" w:rsidRPr="00AA2676" w14:paraId="356B1C4E" w14:textId="77777777" w:rsidTr="00E76212">
        <w:tc>
          <w:tcPr>
            <w:tcW w:w="709" w:type="dxa"/>
          </w:tcPr>
          <w:p w14:paraId="57B97B92" w14:textId="035295FC" w:rsidR="00EA2E9A" w:rsidRPr="00AA2676" w:rsidRDefault="00C5462D" w:rsidP="00AA2676">
            <w:pPr>
              <w:pStyle w:val="BodyText"/>
              <w:tabs>
                <w:tab w:val="left" w:pos="720"/>
              </w:tabs>
              <w:spacing w:line="276" w:lineRule="auto"/>
              <w:jc w:val="right"/>
              <w:rPr>
                <w:rFonts w:ascii="Arial" w:hAnsi="Arial" w:cs="Arial"/>
                <w:szCs w:val="24"/>
              </w:rPr>
            </w:pPr>
            <w:r w:rsidRPr="00AA2676">
              <w:rPr>
                <w:rFonts w:ascii="Arial" w:hAnsi="Arial" w:cs="Arial"/>
                <w:szCs w:val="24"/>
              </w:rPr>
              <w:t>2.1</w:t>
            </w:r>
          </w:p>
        </w:tc>
        <w:tc>
          <w:tcPr>
            <w:tcW w:w="8500" w:type="dxa"/>
          </w:tcPr>
          <w:p w14:paraId="694BA340" w14:textId="6A87E66F" w:rsidR="005472AE" w:rsidRPr="00AA2676" w:rsidRDefault="00E5563A"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 xml:space="preserve">To meet and greet </w:t>
            </w:r>
            <w:r w:rsidR="003A4E46" w:rsidRPr="00AA2676">
              <w:rPr>
                <w:rFonts w:ascii="Arial" w:hAnsi="Arial" w:cs="Arial"/>
                <w:sz w:val="24"/>
                <w:szCs w:val="24"/>
                <w:lang w:eastAsia="en-GB"/>
              </w:rPr>
              <w:t xml:space="preserve">attending Funeral Directors and funeral parties </w:t>
            </w:r>
            <w:r w:rsidR="005D3F8F" w:rsidRPr="00AA2676">
              <w:rPr>
                <w:rFonts w:ascii="Arial" w:hAnsi="Arial" w:cs="Arial"/>
                <w:sz w:val="24"/>
                <w:szCs w:val="24"/>
                <w:lang w:eastAsia="en-GB"/>
              </w:rPr>
              <w:t>at Sunderland Crematorium</w:t>
            </w:r>
            <w:r w:rsidR="00744FE5" w:rsidRPr="00AA2676">
              <w:rPr>
                <w:rFonts w:ascii="Arial" w:hAnsi="Arial" w:cs="Arial"/>
                <w:sz w:val="24"/>
                <w:szCs w:val="24"/>
                <w:lang w:eastAsia="en-GB"/>
              </w:rPr>
              <w:t xml:space="preserve">, </w:t>
            </w:r>
            <w:r w:rsidR="00843242" w:rsidRPr="00AA2676">
              <w:rPr>
                <w:rFonts w:ascii="Arial" w:hAnsi="Arial" w:cs="Arial"/>
                <w:sz w:val="24"/>
                <w:szCs w:val="24"/>
                <w:lang w:eastAsia="en-GB"/>
              </w:rPr>
              <w:t xml:space="preserve">introducing yourself as the service representative </w:t>
            </w:r>
            <w:r w:rsidR="00630EC9" w:rsidRPr="00AA2676">
              <w:rPr>
                <w:rFonts w:ascii="Arial" w:hAnsi="Arial" w:cs="Arial"/>
                <w:sz w:val="24"/>
                <w:szCs w:val="24"/>
                <w:lang w:eastAsia="en-GB"/>
              </w:rPr>
              <w:t xml:space="preserve">and </w:t>
            </w:r>
            <w:r w:rsidR="00744FE5" w:rsidRPr="00AA2676">
              <w:rPr>
                <w:rFonts w:ascii="Arial" w:hAnsi="Arial" w:cs="Arial"/>
                <w:sz w:val="24"/>
                <w:szCs w:val="24"/>
                <w:lang w:eastAsia="en-GB"/>
              </w:rPr>
              <w:t>welcoming al</w:t>
            </w:r>
            <w:r w:rsidR="00110DFE" w:rsidRPr="00AA2676">
              <w:rPr>
                <w:rFonts w:ascii="Arial" w:hAnsi="Arial" w:cs="Arial"/>
                <w:sz w:val="24"/>
                <w:szCs w:val="24"/>
                <w:lang w:eastAsia="en-GB"/>
              </w:rPr>
              <w:t xml:space="preserve">l and </w:t>
            </w:r>
            <w:r w:rsidR="00744FE5" w:rsidRPr="00AA2676">
              <w:rPr>
                <w:rFonts w:ascii="Arial" w:hAnsi="Arial" w:cs="Arial"/>
                <w:sz w:val="24"/>
                <w:szCs w:val="24"/>
                <w:lang w:eastAsia="en-GB"/>
              </w:rPr>
              <w:t xml:space="preserve">assisting the </w:t>
            </w:r>
            <w:r w:rsidR="00F635E0" w:rsidRPr="00AA2676">
              <w:rPr>
                <w:rFonts w:ascii="Arial" w:hAnsi="Arial" w:cs="Arial"/>
                <w:sz w:val="24"/>
                <w:szCs w:val="24"/>
                <w:lang w:eastAsia="en-GB"/>
              </w:rPr>
              <w:t>FD with the</w:t>
            </w:r>
            <w:r w:rsidR="00011D23" w:rsidRPr="00AA2676">
              <w:rPr>
                <w:rFonts w:ascii="Arial" w:hAnsi="Arial" w:cs="Arial"/>
                <w:sz w:val="24"/>
                <w:szCs w:val="24"/>
                <w:lang w:eastAsia="en-GB"/>
              </w:rPr>
              <w:softHyphen/>
            </w:r>
            <w:r w:rsidR="00DB77CB" w:rsidRPr="00AA2676">
              <w:rPr>
                <w:rFonts w:ascii="Arial" w:hAnsi="Arial" w:cs="Arial"/>
                <w:sz w:val="24"/>
                <w:szCs w:val="24"/>
                <w:lang w:eastAsia="en-GB"/>
              </w:rPr>
              <w:t xml:space="preserve"> seating of the congregation </w:t>
            </w:r>
            <w:r w:rsidR="00BD1E31" w:rsidRPr="00AA2676">
              <w:rPr>
                <w:rFonts w:ascii="Arial" w:hAnsi="Arial" w:cs="Arial"/>
                <w:sz w:val="24"/>
                <w:szCs w:val="24"/>
                <w:lang w:eastAsia="en-GB"/>
              </w:rPr>
              <w:t xml:space="preserve">in a timely and calm manner before each service. </w:t>
            </w:r>
          </w:p>
          <w:p w14:paraId="01C6745F" w14:textId="73E8DF1F" w:rsidR="00BD1E31" w:rsidRPr="00AA2676" w:rsidRDefault="00BD1E31" w:rsidP="00AA2676">
            <w:pPr>
              <w:spacing w:line="276" w:lineRule="auto"/>
              <w:jc w:val="both"/>
              <w:textAlignment w:val="center"/>
              <w:rPr>
                <w:rFonts w:ascii="Arial" w:hAnsi="Arial" w:cs="Arial"/>
                <w:sz w:val="24"/>
                <w:szCs w:val="24"/>
              </w:rPr>
            </w:pPr>
          </w:p>
        </w:tc>
      </w:tr>
      <w:tr w:rsidR="00EA2E9A" w:rsidRPr="00AA2676" w14:paraId="26CADD30" w14:textId="77777777" w:rsidTr="00E76212">
        <w:tc>
          <w:tcPr>
            <w:tcW w:w="709" w:type="dxa"/>
          </w:tcPr>
          <w:p w14:paraId="2F6ABB4F" w14:textId="72981DFD" w:rsidR="00EA2E9A"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2.2</w:t>
            </w:r>
          </w:p>
        </w:tc>
        <w:tc>
          <w:tcPr>
            <w:tcW w:w="8500" w:type="dxa"/>
          </w:tcPr>
          <w:p w14:paraId="44EAC645" w14:textId="350BDB5D" w:rsidR="00BA12DE" w:rsidRPr="00BA12DE" w:rsidRDefault="00AA2676"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C</w:t>
            </w:r>
            <w:r w:rsidR="00737271" w:rsidRPr="00AA2676">
              <w:rPr>
                <w:rFonts w:ascii="Arial" w:hAnsi="Arial" w:cs="Arial"/>
                <w:sz w:val="24"/>
                <w:szCs w:val="24"/>
                <w:lang w:eastAsia="en-GB"/>
              </w:rPr>
              <w:t>onfirm the</w:t>
            </w:r>
            <w:r w:rsidR="00A87F39" w:rsidRPr="00AA2676">
              <w:rPr>
                <w:rFonts w:ascii="Arial" w:hAnsi="Arial" w:cs="Arial"/>
                <w:sz w:val="24"/>
                <w:szCs w:val="24"/>
                <w:lang w:eastAsia="en-GB"/>
              </w:rPr>
              <w:t xml:space="preserve"> booking paperwork, </w:t>
            </w:r>
            <w:r w:rsidR="008E0E02" w:rsidRPr="00AA2676">
              <w:rPr>
                <w:rFonts w:ascii="Arial" w:hAnsi="Arial" w:cs="Arial"/>
                <w:sz w:val="24"/>
                <w:szCs w:val="24"/>
                <w:lang w:eastAsia="en-GB"/>
              </w:rPr>
              <w:t>coffin nameplate</w:t>
            </w:r>
            <w:r w:rsidR="00A87F39" w:rsidRPr="00AA2676">
              <w:rPr>
                <w:rFonts w:ascii="Arial" w:hAnsi="Arial" w:cs="Arial"/>
                <w:sz w:val="24"/>
                <w:szCs w:val="24"/>
                <w:lang w:eastAsia="en-GB"/>
              </w:rPr>
              <w:t xml:space="preserve"> and </w:t>
            </w:r>
            <w:r w:rsidR="000E35DA" w:rsidRPr="00AA2676">
              <w:rPr>
                <w:rFonts w:ascii="Arial" w:hAnsi="Arial" w:cs="Arial"/>
                <w:sz w:val="24"/>
                <w:szCs w:val="24"/>
                <w:lang w:eastAsia="en-GB"/>
              </w:rPr>
              <w:t xml:space="preserve">booking forms </w:t>
            </w:r>
            <w:r w:rsidR="00BA12DE" w:rsidRPr="00BA12DE">
              <w:rPr>
                <w:rFonts w:ascii="Arial" w:hAnsi="Arial" w:cs="Arial"/>
                <w:sz w:val="24"/>
                <w:szCs w:val="24"/>
                <w:lang w:eastAsia="en-GB"/>
              </w:rPr>
              <w:t>ahead of each service</w:t>
            </w:r>
            <w:r w:rsidR="000E35DA" w:rsidRPr="00AA2676">
              <w:rPr>
                <w:rFonts w:ascii="Arial" w:hAnsi="Arial" w:cs="Arial"/>
                <w:sz w:val="24"/>
                <w:szCs w:val="24"/>
                <w:lang w:eastAsia="en-GB"/>
              </w:rPr>
              <w:t>, dealing with any discrepancies with discretion,</w:t>
            </w:r>
            <w:r w:rsidR="00270E08" w:rsidRPr="00AA2676">
              <w:rPr>
                <w:rFonts w:ascii="Arial" w:hAnsi="Arial" w:cs="Arial"/>
                <w:sz w:val="24"/>
                <w:szCs w:val="24"/>
                <w:lang w:eastAsia="en-GB"/>
              </w:rPr>
              <w:t xml:space="preserve"> professionalism, compassion and care for the awaiting family, and reporting any issues to the Bereavement Services Manager </w:t>
            </w:r>
          </w:p>
          <w:p w14:paraId="2CA09041" w14:textId="77777777" w:rsidR="00EA2E9A" w:rsidRPr="00AA2676" w:rsidRDefault="00EA2E9A" w:rsidP="00AA2676">
            <w:pPr>
              <w:pStyle w:val="BodyText"/>
              <w:tabs>
                <w:tab w:val="left" w:pos="720"/>
              </w:tabs>
              <w:spacing w:line="276" w:lineRule="auto"/>
              <w:jc w:val="both"/>
              <w:rPr>
                <w:rFonts w:ascii="Arial" w:hAnsi="Arial" w:cs="Arial"/>
                <w:szCs w:val="24"/>
              </w:rPr>
            </w:pPr>
          </w:p>
        </w:tc>
      </w:tr>
      <w:tr w:rsidR="00E55C0C" w:rsidRPr="00AA2676" w14:paraId="22DB0D7D" w14:textId="77777777" w:rsidTr="00E76212">
        <w:tc>
          <w:tcPr>
            <w:tcW w:w="709" w:type="dxa"/>
          </w:tcPr>
          <w:p w14:paraId="6B87AED9" w14:textId="17124897" w:rsidR="00E55C0C"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2.3</w:t>
            </w:r>
          </w:p>
        </w:tc>
        <w:tc>
          <w:tcPr>
            <w:tcW w:w="8500" w:type="dxa"/>
          </w:tcPr>
          <w:p w14:paraId="273B9808" w14:textId="74DA3299" w:rsidR="00BA12DE" w:rsidRPr="00BA12DE" w:rsidRDefault="00C959F9"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R</w:t>
            </w:r>
            <w:r w:rsidR="000C2F80" w:rsidRPr="00AA2676">
              <w:rPr>
                <w:rFonts w:ascii="Arial" w:hAnsi="Arial" w:cs="Arial"/>
                <w:sz w:val="24"/>
                <w:szCs w:val="24"/>
                <w:lang w:eastAsia="en-GB"/>
              </w:rPr>
              <w:t xml:space="preserve">espond to </w:t>
            </w:r>
            <w:r w:rsidR="00BA12DE" w:rsidRPr="00BA12DE">
              <w:rPr>
                <w:rFonts w:ascii="Arial" w:hAnsi="Arial" w:cs="Arial"/>
                <w:sz w:val="24"/>
                <w:szCs w:val="24"/>
                <w:lang w:eastAsia="en-GB"/>
              </w:rPr>
              <w:t>enquiries from Funeral Directors</w:t>
            </w:r>
            <w:r w:rsidR="0070388A" w:rsidRPr="00AA2676">
              <w:rPr>
                <w:rFonts w:ascii="Arial" w:hAnsi="Arial" w:cs="Arial"/>
                <w:sz w:val="24"/>
                <w:szCs w:val="24"/>
                <w:lang w:eastAsia="en-GB"/>
              </w:rPr>
              <w:t>, celebrants, stone masons</w:t>
            </w:r>
            <w:r w:rsidR="00BA12DE" w:rsidRPr="00BA12DE">
              <w:rPr>
                <w:rFonts w:ascii="Arial" w:hAnsi="Arial" w:cs="Arial"/>
                <w:sz w:val="24"/>
                <w:szCs w:val="24"/>
                <w:lang w:eastAsia="en-GB"/>
              </w:rPr>
              <w:t xml:space="preserve"> and members of the public over the telephone</w:t>
            </w:r>
            <w:r w:rsidR="000C2F80" w:rsidRPr="00AA2676">
              <w:rPr>
                <w:rFonts w:ascii="Arial" w:hAnsi="Arial" w:cs="Arial"/>
                <w:sz w:val="24"/>
                <w:szCs w:val="24"/>
                <w:lang w:eastAsia="en-GB"/>
              </w:rPr>
              <w:t xml:space="preserve"> and in person when attending the crematorium signposting them to </w:t>
            </w:r>
            <w:r w:rsidR="00DD18FA" w:rsidRPr="00AA2676">
              <w:rPr>
                <w:rFonts w:ascii="Arial" w:hAnsi="Arial" w:cs="Arial"/>
                <w:sz w:val="24"/>
                <w:szCs w:val="24"/>
                <w:lang w:eastAsia="en-GB"/>
              </w:rPr>
              <w:t>relevant department where necessary</w:t>
            </w:r>
            <w:r w:rsidR="008E1B0C" w:rsidRPr="00AA2676">
              <w:rPr>
                <w:rFonts w:ascii="Arial" w:hAnsi="Arial" w:cs="Arial"/>
                <w:sz w:val="24"/>
                <w:szCs w:val="24"/>
                <w:lang w:eastAsia="en-GB"/>
              </w:rPr>
              <w:t xml:space="preserve"> or dealing with enquires directly where possible. </w:t>
            </w:r>
          </w:p>
          <w:p w14:paraId="4F4B9D36" w14:textId="77777777" w:rsidR="00E55C0C" w:rsidRPr="00AA2676" w:rsidRDefault="00E55C0C" w:rsidP="00AA2676">
            <w:pPr>
              <w:pStyle w:val="BodyText"/>
              <w:tabs>
                <w:tab w:val="left" w:pos="720"/>
              </w:tabs>
              <w:spacing w:line="276" w:lineRule="auto"/>
              <w:jc w:val="both"/>
              <w:rPr>
                <w:rFonts w:ascii="Arial" w:hAnsi="Arial" w:cs="Arial"/>
                <w:szCs w:val="24"/>
              </w:rPr>
            </w:pPr>
          </w:p>
        </w:tc>
      </w:tr>
      <w:tr w:rsidR="00BA12DE" w:rsidRPr="00AA2676" w14:paraId="2A9E6530" w14:textId="77777777" w:rsidTr="00E76212">
        <w:tc>
          <w:tcPr>
            <w:tcW w:w="709" w:type="dxa"/>
          </w:tcPr>
          <w:p w14:paraId="220E447E" w14:textId="190DB01D"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2.4</w:t>
            </w:r>
          </w:p>
        </w:tc>
        <w:tc>
          <w:tcPr>
            <w:tcW w:w="8500" w:type="dxa"/>
          </w:tcPr>
          <w:p w14:paraId="454DFAC8" w14:textId="00CF29CC" w:rsidR="00BA12DE" w:rsidRPr="00BA12DE" w:rsidRDefault="00C959F9"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E</w:t>
            </w:r>
            <w:r w:rsidR="00BA12DE" w:rsidRPr="00BA12DE">
              <w:rPr>
                <w:rFonts w:ascii="Arial" w:hAnsi="Arial" w:cs="Arial"/>
                <w:sz w:val="24"/>
                <w:szCs w:val="24"/>
                <w:lang w:eastAsia="en-GB"/>
              </w:rPr>
              <w:t xml:space="preserve">nsure </w:t>
            </w:r>
            <w:r w:rsidR="008E1B0C" w:rsidRPr="00AA2676">
              <w:rPr>
                <w:rFonts w:ascii="Arial" w:hAnsi="Arial" w:cs="Arial"/>
                <w:sz w:val="24"/>
                <w:szCs w:val="24"/>
                <w:lang w:eastAsia="en-GB"/>
              </w:rPr>
              <w:t xml:space="preserve">the </w:t>
            </w:r>
            <w:r w:rsidR="00BA12DE" w:rsidRPr="00BA12DE">
              <w:rPr>
                <w:rFonts w:ascii="Arial" w:hAnsi="Arial" w:cs="Arial"/>
                <w:sz w:val="24"/>
                <w:szCs w:val="24"/>
                <w:lang w:eastAsia="en-GB"/>
              </w:rPr>
              <w:t xml:space="preserve">appearance </w:t>
            </w:r>
            <w:r w:rsidR="008E1B0C" w:rsidRPr="00AA2676">
              <w:rPr>
                <w:rFonts w:ascii="Arial" w:hAnsi="Arial" w:cs="Arial"/>
                <w:sz w:val="24"/>
                <w:szCs w:val="24"/>
                <w:lang w:eastAsia="en-GB"/>
              </w:rPr>
              <w:t xml:space="preserve">of the chapel and public areas are </w:t>
            </w:r>
            <w:r w:rsidR="00BA12DE" w:rsidRPr="00BA12DE">
              <w:rPr>
                <w:rFonts w:ascii="Arial" w:hAnsi="Arial" w:cs="Arial"/>
                <w:sz w:val="24"/>
                <w:szCs w:val="24"/>
                <w:lang w:eastAsia="en-GB"/>
              </w:rPr>
              <w:t>maintained throughout the day for each service</w:t>
            </w:r>
          </w:p>
          <w:p w14:paraId="186660DB"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2A1CA027" w14:textId="77777777" w:rsidTr="00E76212">
        <w:tc>
          <w:tcPr>
            <w:tcW w:w="709" w:type="dxa"/>
          </w:tcPr>
          <w:p w14:paraId="2337DD2F" w14:textId="4C461EB1"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2.5</w:t>
            </w:r>
          </w:p>
        </w:tc>
        <w:tc>
          <w:tcPr>
            <w:tcW w:w="8500" w:type="dxa"/>
          </w:tcPr>
          <w:p w14:paraId="63935EE0" w14:textId="77777777" w:rsidR="00BA12DE" w:rsidRPr="00BA12DE" w:rsidRDefault="00BA12DE" w:rsidP="00AA2676">
            <w:pPr>
              <w:spacing w:line="276" w:lineRule="auto"/>
              <w:jc w:val="both"/>
              <w:textAlignment w:val="center"/>
              <w:rPr>
                <w:rFonts w:ascii="Arial" w:hAnsi="Arial" w:cs="Arial"/>
                <w:sz w:val="24"/>
                <w:szCs w:val="24"/>
                <w:lang w:eastAsia="en-GB"/>
              </w:rPr>
            </w:pPr>
            <w:r w:rsidRPr="00BA12DE">
              <w:rPr>
                <w:rFonts w:ascii="Arial" w:hAnsi="Arial" w:cs="Arial"/>
                <w:sz w:val="24"/>
                <w:szCs w:val="24"/>
                <w:lang w:eastAsia="en-GB"/>
              </w:rPr>
              <w:t>Coordinate with other personnel within the crematorium to ensure smooth running of all services</w:t>
            </w:r>
          </w:p>
          <w:p w14:paraId="312D18C9"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6C40F88A" w14:textId="77777777" w:rsidTr="00E76212">
        <w:tc>
          <w:tcPr>
            <w:tcW w:w="709" w:type="dxa"/>
          </w:tcPr>
          <w:p w14:paraId="48C2B2AE" w14:textId="1FB19D85"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lastRenderedPageBreak/>
              <w:t>2.6</w:t>
            </w:r>
          </w:p>
        </w:tc>
        <w:tc>
          <w:tcPr>
            <w:tcW w:w="8500" w:type="dxa"/>
          </w:tcPr>
          <w:p w14:paraId="397A3D58" w14:textId="08C8FB96" w:rsidR="00BA12DE" w:rsidRDefault="00581D08" w:rsidP="00581D08">
            <w:pPr>
              <w:spacing w:line="276" w:lineRule="auto"/>
              <w:jc w:val="both"/>
              <w:textAlignment w:val="center"/>
              <w:rPr>
                <w:rFonts w:ascii="Arial" w:hAnsi="Arial" w:cs="Arial"/>
                <w:sz w:val="24"/>
                <w:szCs w:val="24"/>
                <w:lang w:eastAsia="en-GB"/>
              </w:rPr>
            </w:pPr>
            <w:r>
              <w:rPr>
                <w:rFonts w:ascii="Arial" w:hAnsi="Arial" w:cs="Arial"/>
                <w:sz w:val="24"/>
                <w:szCs w:val="24"/>
                <w:lang w:eastAsia="en-GB"/>
              </w:rPr>
              <w:t xml:space="preserve">To provide First Aid </w:t>
            </w:r>
            <w:r w:rsidR="00CC1273">
              <w:rPr>
                <w:rFonts w:ascii="Arial" w:hAnsi="Arial" w:cs="Arial"/>
                <w:sz w:val="24"/>
                <w:szCs w:val="24"/>
                <w:lang w:eastAsia="en-GB"/>
              </w:rPr>
              <w:t xml:space="preserve">when required to persons attending </w:t>
            </w:r>
            <w:r w:rsidR="0051063C">
              <w:rPr>
                <w:rFonts w:ascii="Arial" w:hAnsi="Arial" w:cs="Arial"/>
                <w:sz w:val="24"/>
                <w:szCs w:val="24"/>
                <w:lang w:eastAsia="en-GB"/>
              </w:rPr>
              <w:t>the Crematorium</w:t>
            </w:r>
          </w:p>
          <w:p w14:paraId="704D9B05" w14:textId="5623E0F7" w:rsidR="00CC1273" w:rsidRPr="00AA2676" w:rsidRDefault="00CC1273" w:rsidP="00581D08">
            <w:pPr>
              <w:spacing w:line="276" w:lineRule="auto"/>
              <w:jc w:val="both"/>
              <w:textAlignment w:val="center"/>
              <w:rPr>
                <w:rFonts w:ascii="Arial" w:hAnsi="Arial" w:cs="Arial"/>
                <w:sz w:val="24"/>
                <w:szCs w:val="24"/>
                <w:lang w:eastAsia="en-GB"/>
              </w:rPr>
            </w:pPr>
          </w:p>
        </w:tc>
      </w:tr>
      <w:tr w:rsidR="00BA12DE" w:rsidRPr="00AA2676" w14:paraId="09210818" w14:textId="77777777" w:rsidTr="00E76212">
        <w:tc>
          <w:tcPr>
            <w:tcW w:w="709" w:type="dxa"/>
          </w:tcPr>
          <w:p w14:paraId="7528BBA0" w14:textId="0B9CA07D"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2.7</w:t>
            </w:r>
          </w:p>
        </w:tc>
        <w:tc>
          <w:tcPr>
            <w:tcW w:w="8500" w:type="dxa"/>
          </w:tcPr>
          <w:p w14:paraId="21CCBFFA" w14:textId="522D2D23" w:rsidR="00BA12DE" w:rsidRPr="00BA12DE" w:rsidRDefault="00C959F9"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U</w:t>
            </w:r>
            <w:r w:rsidR="00BA12DE" w:rsidRPr="00BA12DE">
              <w:rPr>
                <w:rFonts w:ascii="Arial" w:hAnsi="Arial" w:cs="Arial"/>
                <w:sz w:val="24"/>
                <w:szCs w:val="24"/>
                <w:lang w:eastAsia="en-GB"/>
              </w:rPr>
              <w:t>ndertake administrative tasks as required by the Bereavement Services Officer and Bereavement Services Manager</w:t>
            </w:r>
          </w:p>
          <w:p w14:paraId="36B2EC53"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49A02F96" w14:textId="77777777" w:rsidTr="00E76212">
        <w:tc>
          <w:tcPr>
            <w:tcW w:w="709" w:type="dxa"/>
          </w:tcPr>
          <w:p w14:paraId="2602FADA" w14:textId="37171C49"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2.8</w:t>
            </w:r>
          </w:p>
        </w:tc>
        <w:tc>
          <w:tcPr>
            <w:tcW w:w="8500" w:type="dxa"/>
          </w:tcPr>
          <w:p w14:paraId="4838CAD0" w14:textId="2D4253C2" w:rsidR="00BA12DE" w:rsidRPr="00BA12DE" w:rsidRDefault="00E50172"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C</w:t>
            </w:r>
            <w:r w:rsidR="00BA12DE" w:rsidRPr="00BA12DE">
              <w:rPr>
                <w:rFonts w:ascii="Arial" w:hAnsi="Arial" w:cs="Arial"/>
                <w:sz w:val="24"/>
                <w:szCs w:val="24"/>
                <w:lang w:eastAsia="en-GB"/>
              </w:rPr>
              <w:t>oordinate the musical tributes with the service provider where necessary</w:t>
            </w:r>
          </w:p>
          <w:p w14:paraId="5B5E3EE8"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52542663" w14:textId="77777777" w:rsidTr="00E76212">
        <w:tc>
          <w:tcPr>
            <w:tcW w:w="709" w:type="dxa"/>
          </w:tcPr>
          <w:p w14:paraId="14AF173B" w14:textId="395B4301"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2.9</w:t>
            </w:r>
          </w:p>
        </w:tc>
        <w:tc>
          <w:tcPr>
            <w:tcW w:w="8500" w:type="dxa"/>
          </w:tcPr>
          <w:p w14:paraId="07DE7719" w14:textId="01A9C1EE" w:rsidR="00BA12DE" w:rsidRPr="00AA2676" w:rsidRDefault="00E50172"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P</w:t>
            </w:r>
            <w:r w:rsidR="00BA12DE" w:rsidRPr="00BA12DE">
              <w:rPr>
                <w:rFonts w:ascii="Arial" w:hAnsi="Arial" w:cs="Arial"/>
                <w:sz w:val="24"/>
                <w:szCs w:val="24"/>
                <w:lang w:eastAsia="en-GB"/>
              </w:rPr>
              <w:t xml:space="preserve">rovide technical support to </w:t>
            </w:r>
            <w:r w:rsidR="00FA70C5" w:rsidRPr="00AA2676">
              <w:rPr>
                <w:rFonts w:ascii="Arial" w:hAnsi="Arial" w:cs="Arial"/>
                <w:sz w:val="24"/>
                <w:szCs w:val="24"/>
                <w:lang w:eastAsia="en-GB"/>
              </w:rPr>
              <w:t xml:space="preserve">Funeral Directors </w:t>
            </w:r>
            <w:r w:rsidR="00172898" w:rsidRPr="00AA2676">
              <w:rPr>
                <w:rFonts w:ascii="Arial" w:hAnsi="Arial" w:cs="Arial"/>
                <w:sz w:val="24"/>
                <w:szCs w:val="24"/>
                <w:lang w:eastAsia="en-GB"/>
              </w:rPr>
              <w:t xml:space="preserve">before, during and after each service where required. </w:t>
            </w:r>
          </w:p>
          <w:p w14:paraId="1C1AFC77" w14:textId="734DB9D1" w:rsidR="00172898" w:rsidRPr="00AA2676" w:rsidRDefault="00172898" w:rsidP="00AA2676">
            <w:pPr>
              <w:spacing w:line="276" w:lineRule="auto"/>
              <w:jc w:val="both"/>
              <w:textAlignment w:val="center"/>
              <w:rPr>
                <w:rFonts w:ascii="Arial" w:hAnsi="Arial" w:cs="Arial"/>
                <w:sz w:val="24"/>
                <w:szCs w:val="24"/>
                <w:lang w:eastAsia="en-GB"/>
              </w:rPr>
            </w:pPr>
          </w:p>
        </w:tc>
      </w:tr>
      <w:tr w:rsidR="00BA12DE" w:rsidRPr="00AA2676" w14:paraId="16A704D5" w14:textId="77777777" w:rsidTr="00E76212">
        <w:tc>
          <w:tcPr>
            <w:tcW w:w="709" w:type="dxa"/>
          </w:tcPr>
          <w:p w14:paraId="7CB9A9B8" w14:textId="435AAB28"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2.10</w:t>
            </w:r>
          </w:p>
        </w:tc>
        <w:tc>
          <w:tcPr>
            <w:tcW w:w="8500" w:type="dxa"/>
          </w:tcPr>
          <w:p w14:paraId="7CCC4CC6" w14:textId="69C937E8" w:rsidR="00BA12DE" w:rsidRPr="00BA12DE" w:rsidRDefault="00E50172"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O</w:t>
            </w:r>
            <w:r w:rsidR="00BA12DE" w:rsidRPr="00BA12DE">
              <w:rPr>
                <w:rFonts w:ascii="Arial" w:hAnsi="Arial" w:cs="Arial"/>
                <w:sz w:val="24"/>
                <w:szCs w:val="24"/>
                <w:lang w:eastAsia="en-GB"/>
              </w:rPr>
              <w:t xml:space="preserve">versee the live </w:t>
            </w:r>
            <w:r w:rsidR="00172898" w:rsidRPr="00AA2676">
              <w:rPr>
                <w:rFonts w:ascii="Arial" w:hAnsi="Arial" w:cs="Arial"/>
                <w:sz w:val="24"/>
                <w:szCs w:val="24"/>
                <w:lang w:eastAsia="en-GB"/>
              </w:rPr>
              <w:t>web streaming of services</w:t>
            </w:r>
            <w:r w:rsidR="00BA12DE" w:rsidRPr="00BA12DE">
              <w:rPr>
                <w:rFonts w:ascii="Arial" w:hAnsi="Arial" w:cs="Arial"/>
                <w:sz w:val="24"/>
                <w:szCs w:val="24"/>
                <w:lang w:eastAsia="en-GB"/>
              </w:rPr>
              <w:t xml:space="preserve"> to ensure appropriate start and finish times</w:t>
            </w:r>
          </w:p>
          <w:p w14:paraId="79B10202"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3E49AD54" w14:textId="77777777" w:rsidTr="00E76212">
        <w:tc>
          <w:tcPr>
            <w:tcW w:w="709" w:type="dxa"/>
          </w:tcPr>
          <w:p w14:paraId="34F1F276" w14:textId="2916EE11"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2.11</w:t>
            </w:r>
          </w:p>
        </w:tc>
        <w:tc>
          <w:tcPr>
            <w:tcW w:w="8500" w:type="dxa"/>
          </w:tcPr>
          <w:p w14:paraId="248DD930" w14:textId="40AEEC77" w:rsidR="00BA12DE" w:rsidRPr="00AA2676" w:rsidRDefault="00D5620C" w:rsidP="00AA2676">
            <w:pPr>
              <w:spacing w:line="276" w:lineRule="auto"/>
              <w:jc w:val="both"/>
              <w:textAlignment w:val="center"/>
              <w:rPr>
                <w:rFonts w:ascii="Arial" w:hAnsi="Arial" w:cs="Arial"/>
                <w:sz w:val="24"/>
                <w:szCs w:val="24"/>
                <w:lang w:eastAsia="en-GB"/>
              </w:rPr>
            </w:pPr>
            <w:r>
              <w:rPr>
                <w:rFonts w:ascii="Arial" w:hAnsi="Arial" w:cs="Arial"/>
                <w:sz w:val="24"/>
                <w:szCs w:val="24"/>
                <w:lang w:eastAsia="en-GB"/>
              </w:rPr>
              <w:t>M</w:t>
            </w:r>
            <w:r w:rsidR="00BA12DE" w:rsidRPr="00BA12DE">
              <w:rPr>
                <w:rFonts w:ascii="Arial" w:hAnsi="Arial" w:cs="Arial"/>
                <w:sz w:val="24"/>
                <w:szCs w:val="24"/>
                <w:lang w:eastAsia="en-GB"/>
              </w:rPr>
              <w:t>onitor CCTV throughout the building and provide support to anyone requiring assistance</w:t>
            </w:r>
          </w:p>
          <w:p w14:paraId="40EF7AE0" w14:textId="3A4FDAE8" w:rsidR="00304DAA" w:rsidRPr="00AA2676" w:rsidRDefault="00304DAA" w:rsidP="00AA2676">
            <w:pPr>
              <w:spacing w:line="276" w:lineRule="auto"/>
              <w:jc w:val="both"/>
              <w:textAlignment w:val="center"/>
              <w:rPr>
                <w:rFonts w:ascii="Arial" w:hAnsi="Arial" w:cs="Arial"/>
                <w:sz w:val="24"/>
                <w:szCs w:val="24"/>
                <w:lang w:eastAsia="en-GB"/>
              </w:rPr>
            </w:pPr>
          </w:p>
        </w:tc>
      </w:tr>
      <w:tr w:rsidR="00BA12DE" w:rsidRPr="00AA2676" w14:paraId="4C471CD5" w14:textId="77777777" w:rsidTr="00E76212">
        <w:tc>
          <w:tcPr>
            <w:tcW w:w="709" w:type="dxa"/>
          </w:tcPr>
          <w:p w14:paraId="76937AAF" w14:textId="2D9E00C9"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2.12</w:t>
            </w:r>
          </w:p>
        </w:tc>
        <w:tc>
          <w:tcPr>
            <w:tcW w:w="8500" w:type="dxa"/>
          </w:tcPr>
          <w:p w14:paraId="1D201721" w14:textId="19B81006" w:rsidR="00BA12DE" w:rsidRPr="00BA12DE" w:rsidRDefault="00304DAA"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P</w:t>
            </w:r>
            <w:r w:rsidR="00BA12DE" w:rsidRPr="00BA12DE">
              <w:rPr>
                <w:rFonts w:ascii="Arial" w:hAnsi="Arial" w:cs="Arial"/>
                <w:sz w:val="24"/>
                <w:szCs w:val="24"/>
                <w:lang w:eastAsia="en-GB"/>
              </w:rPr>
              <w:t>rovide support where necessary to attendees of the</w:t>
            </w:r>
            <w:r w:rsidRPr="00AA2676">
              <w:rPr>
                <w:rFonts w:ascii="Arial" w:hAnsi="Arial" w:cs="Arial"/>
                <w:sz w:val="24"/>
                <w:szCs w:val="24"/>
                <w:lang w:eastAsia="en-GB"/>
              </w:rPr>
              <w:t xml:space="preserve"> H</w:t>
            </w:r>
            <w:r w:rsidR="00BA12DE" w:rsidRPr="00BA12DE">
              <w:rPr>
                <w:rFonts w:ascii="Arial" w:hAnsi="Arial" w:cs="Arial"/>
                <w:sz w:val="24"/>
                <w:szCs w:val="24"/>
                <w:lang w:eastAsia="en-GB"/>
              </w:rPr>
              <w:t xml:space="preserve">all of </w:t>
            </w:r>
            <w:r w:rsidRPr="00AA2676">
              <w:rPr>
                <w:rFonts w:ascii="Arial" w:hAnsi="Arial" w:cs="Arial"/>
                <w:sz w:val="24"/>
                <w:szCs w:val="24"/>
                <w:lang w:eastAsia="en-GB"/>
              </w:rPr>
              <w:t>R</w:t>
            </w:r>
            <w:r w:rsidR="00BA12DE" w:rsidRPr="00BA12DE">
              <w:rPr>
                <w:rFonts w:ascii="Arial" w:hAnsi="Arial" w:cs="Arial"/>
                <w:sz w:val="24"/>
                <w:szCs w:val="24"/>
                <w:lang w:eastAsia="en-GB"/>
              </w:rPr>
              <w:t>emembrance</w:t>
            </w:r>
          </w:p>
          <w:p w14:paraId="12D68F60"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6305A8FF" w14:textId="77777777" w:rsidTr="00E76212">
        <w:tc>
          <w:tcPr>
            <w:tcW w:w="709" w:type="dxa"/>
          </w:tcPr>
          <w:p w14:paraId="198E2F14" w14:textId="4E1CE204"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2.13</w:t>
            </w:r>
          </w:p>
        </w:tc>
        <w:tc>
          <w:tcPr>
            <w:tcW w:w="8500" w:type="dxa"/>
          </w:tcPr>
          <w:p w14:paraId="6CEF06AC" w14:textId="1477051D" w:rsidR="00BA12DE" w:rsidRPr="00BA12DE" w:rsidRDefault="00717247"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A</w:t>
            </w:r>
            <w:r w:rsidR="00BA12DE" w:rsidRPr="00BA12DE">
              <w:rPr>
                <w:rFonts w:ascii="Arial" w:hAnsi="Arial" w:cs="Arial"/>
                <w:sz w:val="24"/>
                <w:szCs w:val="24"/>
                <w:lang w:eastAsia="en-GB"/>
              </w:rPr>
              <w:t>dminister the daily paperwork</w:t>
            </w:r>
            <w:r w:rsidRPr="00AA2676">
              <w:rPr>
                <w:rFonts w:ascii="Arial" w:hAnsi="Arial" w:cs="Arial"/>
                <w:sz w:val="24"/>
                <w:szCs w:val="24"/>
                <w:lang w:eastAsia="en-GB"/>
              </w:rPr>
              <w:t xml:space="preserve"> for cremations and public notices in a </w:t>
            </w:r>
            <w:r w:rsidR="00665869" w:rsidRPr="00AA2676">
              <w:rPr>
                <w:rFonts w:ascii="Arial" w:hAnsi="Arial" w:cs="Arial"/>
                <w:sz w:val="24"/>
                <w:szCs w:val="24"/>
                <w:lang w:eastAsia="en-GB"/>
              </w:rPr>
              <w:t>timely</w:t>
            </w:r>
            <w:r w:rsidRPr="00AA2676">
              <w:rPr>
                <w:rFonts w:ascii="Arial" w:hAnsi="Arial" w:cs="Arial"/>
                <w:sz w:val="24"/>
                <w:szCs w:val="24"/>
                <w:lang w:eastAsia="en-GB"/>
              </w:rPr>
              <w:t xml:space="preserve"> manner</w:t>
            </w:r>
          </w:p>
          <w:p w14:paraId="7EB0E31C"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A12DE" w:rsidRPr="00AA2676" w14:paraId="310B76DE" w14:textId="77777777" w:rsidTr="00E76212">
        <w:tc>
          <w:tcPr>
            <w:tcW w:w="709" w:type="dxa"/>
          </w:tcPr>
          <w:p w14:paraId="17CBCD65" w14:textId="00D9E4B0" w:rsidR="00BA12D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2.14</w:t>
            </w:r>
          </w:p>
        </w:tc>
        <w:tc>
          <w:tcPr>
            <w:tcW w:w="8500" w:type="dxa"/>
          </w:tcPr>
          <w:p w14:paraId="73A84663" w14:textId="77777777" w:rsidR="00BA12DE" w:rsidRPr="00BA12DE" w:rsidRDefault="00BA12DE" w:rsidP="00AA2676">
            <w:pPr>
              <w:spacing w:line="276" w:lineRule="auto"/>
              <w:jc w:val="both"/>
              <w:textAlignment w:val="center"/>
              <w:rPr>
                <w:rFonts w:ascii="Arial" w:hAnsi="Arial" w:cs="Arial"/>
                <w:sz w:val="24"/>
                <w:szCs w:val="24"/>
                <w:lang w:eastAsia="en-GB"/>
              </w:rPr>
            </w:pPr>
            <w:r w:rsidRPr="00BA12DE">
              <w:rPr>
                <w:rFonts w:ascii="Arial" w:hAnsi="Arial" w:cs="Arial"/>
                <w:sz w:val="24"/>
                <w:szCs w:val="24"/>
                <w:lang w:eastAsia="en-GB"/>
              </w:rPr>
              <w:t>Assist cremator technician when required</w:t>
            </w:r>
          </w:p>
          <w:p w14:paraId="00936161" w14:textId="77777777" w:rsidR="00BA12DE" w:rsidRPr="00AA2676" w:rsidRDefault="00BA12DE" w:rsidP="00AA2676">
            <w:pPr>
              <w:spacing w:line="276" w:lineRule="auto"/>
              <w:ind w:left="180"/>
              <w:jc w:val="both"/>
              <w:textAlignment w:val="center"/>
              <w:rPr>
                <w:rFonts w:ascii="Arial" w:hAnsi="Arial" w:cs="Arial"/>
                <w:sz w:val="24"/>
                <w:szCs w:val="24"/>
                <w:lang w:eastAsia="en-GB"/>
              </w:rPr>
            </w:pPr>
          </w:p>
        </w:tc>
      </w:tr>
      <w:tr w:rsidR="00B359ED" w:rsidRPr="00AA2676" w14:paraId="2176669F" w14:textId="77777777" w:rsidTr="00E76212">
        <w:tc>
          <w:tcPr>
            <w:tcW w:w="709" w:type="dxa"/>
          </w:tcPr>
          <w:p w14:paraId="2714890B" w14:textId="39EFB529" w:rsidR="00B359ED"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2.15</w:t>
            </w:r>
          </w:p>
        </w:tc>
        <w:tc>
          <w:tcPr>
            <w:tcW w:w="8500" w:type="dxa"/>
          </w:tcPr>
          <w:p w14:paraId="564B9CCE" w14:textId="77777777" w:rsidR="00B359ED" w:rsidRPr="00AA2676" w:rsidRDefault="00B359ED"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To provide excellence in customer care and service to friends and families considering memorial options offering an understanding and supporting approach</w:t>
            </w:r>
          </w:p>
          <w:p w14:paraId="59DA297C" w14:textId="77777777" w:rsidR="00B359ED" w:rsidRPr="00AA2676" w:rsidRDefault="00B359ED" w:rsidP="00AA2676">
            <w:pPr>
              <w:spacing w:line="276" w:lineRule="auto"/>
              <w:jc w:val="both"/>
              <w:textAlignment w:val="center"/>
              <w:rPr>
                <w:rFonts w:ascii="Arial" w:hAnsi="Arial" w:cs="Arial"/>
                <w:sz w:val="24"/>
                <w:szCs w:val="24"/>
                <w:lang w:eastAsia="en-GB"/>
              </w:rPr>
            </w:pPr>
          </w:p>
        </w:tc>
      </w:tr>
      <w:tr w:rsidR="0045105E" w:rsidRPr="00AA2676" w14:paraId="2924AAC8" w14:textId="77777777" w:rsidTr="00E76212">
        <w:tc>
          <w:tcPr>
            <w:tcW w:w="709" w:type="dxa"/>
          </w:tcPr>
          <w:p w14:paraId="4938B0FC" w14:textId="6E7ED3C8" w:rsidR="0045105E"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2.16</w:t>
            </w:r>
          </w:p>
        </w:tc>
        <w:tc>
          <w:tcPr>
            <w:tcW w:w="8500" w:type="dxa"/>
          </w:tcPr>
          <w:p w14:paraId="01630A73" w14:textId="77777777" w:rsidR="0045105E" w:rsidRPr="00AA2676" w:rsidRDefault="0045105E" w:rsidP="00AA2676">
            <w:pPr>
              <w:spacing w:line="276" w:lineRule="auto"/>
              <w:jc w:val="both"/>
              <w:textAlignment w:val="center"/>
              <w:rPr>
                <w:rFonts w:ascii="Arial" w:hAnsi="Arial" w:cs="Arial"/>
                <w:sz w:val="24"/>
                <w:szCs w:val="24"/>
                <w:lang w:eastAsia="en-GB"/>
              </w:rPr>
            </w:pPr>
            <w:r w:rsidRPr="00AA2676">
              <w:rPr>
                <w:rFonts w:ascii="Arial" w:hAnsi="Arial" w:cs="Arial"/>
                <w:sz w:val="24"/>
                <w:szCs w:val="24"/>
                <w:lang w:eastAsia="en-GB"/>
              </w:rPr>
              <w:t>To hold or obtain ICCM or FBCA Cremation qualification and provide staffing resilience in the crematorium during periods of service demand</w:t>
            </w:r>
          </w:p>
          <w:p w14:paraId="1EEA9A0D" w14:textId="7916F933" w:rsidR="00AA2676" w:rsidRPr="00AA2676" w:rsidRDefault="00AA2676" w:rsidP="00AA2676">
            <w:pPr>
              <w:spacing w:line="276" w:lineRule="auto"/>
              <w:jc w:val="both"/>
              <w:textAlignment w:val="center"/>
              <w:rPr>
                <w:rFonts w:ascii="Arial" w:hAnsi="Arial" w:cs="Arial"/>
                <w:sz w:val="24"/>
                <w:szCs w:val="24"/>
                <w:lang w:eastAsia="en-GB"/>
              </w:rPr>
            </w:pPr>
          </w:p>
        </w:tc>
      </w:tr>
      <w:tr w:rsidR="00AA2676" w:rsidRPr="00AA2676" w14:paraId="27996545" w14:textId="77777777" w:rsidTr="00E76212">
        <w:tc>
          <w:tcPr>
            <w:tcW w:w="709" w:type="dxa"/>
          </w:tcPr>
          <w:p w14:paraId="61F4CBBB" w14:textId="57FFDBA1"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2.17</w:t>
            </w:r>
          </w:p>
        </w:tc>
        <w:tc>
          <w:tcPr>
            <w:tcW w:w="8500" w:type="dxa"/>
          </w:tcPr>
          <w:p w14:paraId="2252EADB" w14:textId="77777777" w:rsidR="00AA2676" w:rsidRPr="00AA2676" w:rsidRDefault="00AA2676" w:rsidP="00AA2676">
            <w:pPr>
              <w:pStyle w:val="BodyText"/>
              <w:tabs>
                <w:tab w:val="left" w:pos="720"/>
              </w:tabs>
              <w:spacing w:line="276" w:lineRule="auto"/>
              <w:jc w:val="both"/>
              <w:rPr>
                <w:rFonts w:ascii="Arial" w:hAnsi="Arial" w:cs="Arial"/>
                <w:szCs w:val="24"/>
              </w:rPr>
            </w:pPr>
            <w:r w:rsidRPr="00AA2676">
              <w:rPr>
                <w:rFonts w:ascii="Arial" w:hAnsi="Arial" w:cs="Arial"/>
                <w:szCs w:val="24"/>
              </w:rPr>
              <w:t>Any other duties commensurate to the grading of the post</w:t>
            </w:r>
          </w:p>
          <w:p w14:paraId="0738C2E4" w14:textId="4E3B2A50" w:rsidR="00AA2676" w:rsidRPr="00AA2676" w:rsidRDefault="00AA2676" w:rsidP="0052703A">
            <w:pPr>
              <w:spacing w:line="276" w:lineRule="auto"/>
              <w:jc w:val="both"/>
              <w:textAlignment w:val="center"/>
              <w:rPr>
                <w:rFonts w:ascii="Arial" w:hAnsi="Arial" w:cs="Arial"/>
                <w:sz w:val="24"/>
                <w:szCs w:val="24"/>
                <w:lang w:eastAsia="en-GB"/>
              </w:rPr>
            </w:pPr>
          </w:p>
        </w:tc>
      </w:tr>
      <w:tr w:rsidR="00AA2676" w:rsidRPr="00AA2676" w14:paraId="634B3407" w14:textId="77777777" w:rsidTr="00E76212">
        <w:tc>
          <w:tcPr>
            <w:tcW w:w="709" w:type="dxa"/>
          </w:tcPr>
          <w:p w14:paraId="14051835" w14:textId="0F638083"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2.18</w:t>
            </w:r>
          </w:p>
        </w:tc>
        <w:tc>
          <w:tcPr>
            <w:tcW w:w="8500" w:type="dxa"/>
          </w:tcPr>
          <w:p w14:paraId="05687C0F"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The post holder must carry out their duties with full regard to the Council’s Equal Opportunities Policy, Code of Conduct and all other Council Policies.</w:t>
            </w:r>
          </w:p>
          <w:p w14:paraId="227E5337" w14:textId="77777777" w:rsidR="00AA2676" w:rsidRPr="00AA2676" w:rsidRDefault="00AA2676" w:rsidP="00AA2676">
            <w:pPr>
              <w:spacing w:line="276" w:lineRule="auto"/>
              <w:jc w:val="both"/>
              <w:textAlignment w:val="center"/>
              <w:rPr>
                <w:rFonts w:ascii="Arial" w:hAnsi="Arial" w:cs="Arial"/>
                <w:sz w:val="24"/>
                <w:szCs w:val="24"/>
                <w:lang w:eastAsia="en-GB"/>
              </w:rPr>
            </w:pPr>
          </w:p>
        </w:tc>
      </w:tr>
      <w:tr w:rsidR="00AA2676" w:rsidRPr="00AA2676" w14:paraId="575DB2E4" w14:textId="77777777" w:rsidTr="00E76212">
        <w:tc>
          <w:tcPr>
            <w:tcW w:w="709" w:type="dxa"/>
          </w:tcPr>
          <w:p w14:paraId="53E26881" w14:textId="63FEB0BA"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2.19</w:t>
            </w:r>
          </w:p>
        </w:tc>
        <w:tc>
          <w:tcPr>
            <w:tcW w:w="8500" w:type="dxa"/>
          </w:tcPr>
          <w:p w14:paraId="58204FB8"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The post holder must comply with the Council’s Health and safety rules and regulations and with Health and safety legislation.</w:t>
            </w:r>
          </w:p>
          <w:p w14:paraId="2FCFF102" w14:textId="603710E8" w:rsidR="00AA2676" w:rsidRPr="00AA2676" w:rsidRDefault="00AA2676" w:rsidP="00AA2676">
            <w:pPr>
              <w:spacing w:line="276" w:lineRule="auto"/>
              <w:jc w:val="both"/>
              <w:textAlignment w:val="center"/>
              <w:rPr>
                <w:rFonts w:ascii="Arial" w:hAnsi="Arial" w:cs="Arial"/>
                <w:sz w:val="24"/>
                <w:szCs w:val="24"/>
                <w:lang w:eastAsia="en-GB"/>
              </w:rPr>
            </w:pPr>
          </w:p>
        </w:tc>
      </w:tr>
      <w:tr w:rsidR="00AA2676" w:rsidRPr="00AA2676" w14:paraId="60EF543C" w14:textId="77777777" w:rsidTr="00E76212">
        <w:tc>
          <w:tcPr>
            <w:tcW w:w="709" w:type="dxa"/>
          </w:tcPr>
          <w:p w14:paraId="6E1F339B" w14:textId="134C4F26" w:rsidR="00AA2676" w:rsidRPr="00AA2676" w:rsidRDefault="00AA2676" w:rsidP="00AA2676">
            <w:pPr>
              <w:pStyle w:val="BodyText"/>
              <w:tabs>
                <w:tab w:val="left" w:pos="720"/>
              </w:tabs>
              <w:spacing w:line="276" w:lineRule="auto"/>
              <w:jc w:val="right"/>
              <w:rPr>
                <w:rFonts w:ascii="Arial" w:hAnsi="Arial" w:cs="Arial"/>
                <w:szCs w:val="24"/>
              </w:rPr>
            </w:pPr>
            <w:r>
              <w:rPr>
                <w:rFonts w:ascii="Arial" w:hAnsi="Arial" w:cs="Arial"/>
                <w:szCs w:val="24"/>
              </w:rPr>
              <w:t>2.20</w:t>
            </w:r>
          </w:p>
        </w:tc>
        <w:tc>
          <w:tcPr>
            <w:tcW w:w="8500" w:type="dxa"/>
          </w:tcPr>
          <w:p w14:paraId="7246740E"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The post holder must act in compliance with data protection principles in respecting the privacy of personal information held by the Council.</w:t>
            </w:r>
          </w:p>
          <w:p w14:paraId="3E0BACC2" w14:textId="77777777" w:rsidR="00AA2676" w:rsidRPr="00AA2676" w:rsidRDefault="00AA2676" w:rsidP="00AA2676">
            <w:pPr>
              <w:spacing w:line="276" w:lineRule="auto"/>
              <w:jc w:val="both"/>
              <w:textAlignment w:val="center"/>
              <w:rPr>
                <w:rFonts w:ascii="Arial" w:hAnsi="Arial" w:cs="Arial"/>
                <w:sz w:val="24"/>
                <w:szCs w:val="24"/>
                <w:lang w:eastAsia="en-GB"/>
              </w:rPr>
            </w:pPr>
          </w:p>
        </w:tc>
      </w:tr>
      <w:tr w:rsidR="0052703A" w:rsidRPr="00AA2676" w14:paraId="325708EC" w14:textId="77777777" w:rsidTr="00E76212">
        <w:tc>
          <w:tcPr>
            <w:tcW w:w="709" w:type="dxa"/>
          </w:tcPr>
          <w:p w14:paraId="64F89D97" w14:textId="357BAFD0" w:rsidR="0052703A" w:rsidRDefault="0052703A" w:rsidP="00AA2676">
            <w:pPr>
              <w:pStyle w:val="BodyText"/>
              <w:tabs>
                <w:tab w:val="left" w:pos="720"/>
              </w:tabs>
              <w:spacing w:line="276" w:lineRule="auto"/>
              <w:jc w:val="right"/>
              <w:rPr>
                <w:rFonts w:ascii="Arial" w:hAnsi="Arial" w:cs="Arial"/>
                <w:szCs w:val="24"/>
              </w:rPr>
            </w:pPr>
            <w:r>
              <w:rPr>
                <w:rFonts w:ascii="Arial" w:hAnsi="Arial" w:cs="Arial"/>
                <w:szCs w:val="24"/>
              </w:rPr>
              <w:t>2.21</w:t>
            </w:r>
          </w:p>
        </w:tc>
        <w:tc>
          <w:tcPr>
            <w:tcW w:w="8500" w:type="dxa"/>
          </w:tcPr>
          <w:p w14:paraId="6169C1A0" w14:textId="77777777"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 xml:space="preserve">The post holder must comply with the principles of the Freedom of Information Act 2000 in relation to the management of Council records and information. </w:t>
            </w:r>
          </w:p>
          <w:p w14:paraId="30C28AE4" w14:textId="77777777" w:rsidR="0052703A" w:rsidRPr="0052703A" w:rsidRDefault="0052703A" w:rsidP="0052703A">
            <w:pPr>
              <w:spacing w:line="276" w:lineRule="auto"/>
              <w:jc w:val="both"/>
              <w:textAlignment w:val="center"/>
              <w:rPr>
                <w:rFonts w:ascii="Arial" w:hAnsi="Arial" w:cs="Arial"/>
                <w:sz w:val="24"/>
                <w:szCs w:val="24"/>
                <w:lang w:eastAsia="en-GB"/>
              </w:rPr>
            </w:pPr>
          </w:p>
        </w:tc>
      </w:tr>
      <w:tr w:rsidR="0052703A" w:rsidRPr="00AA2676" w14:paraId="4CD5EFFB" w14:textId="77777777" w:rsidTr="00E76212">
        <w:tc>
          <w:tcPr>
            <w:tcW w:w="709" w:type="dxa"/>
          </w:tcPr>
          <w:p w14:paraId="225EA570" w14:textId="2A10E296" w:rsidR="0052703A" w:rsidRDefault="0052703A" w:rsidP="00AA2676">
            <w:pPr>
              <w:pStyle w:val="BodyText"/>
              <w:tabs>
                <w:tab w:val="left" w:pos="720"/>
              </w:tabs>
              <w:spacing w:line="276" w:lineRule="auto"/>
              <w:jc w:val="right"/>
              <w:rPr>
                <w:rFonts w:ascii="Arial" w:hAnsi="Arial" w:cs="Arial"/>
                <w:szCs w:val="24"/>
              </w:rPr>
            </w:pPr>
            <w:r>
              <w:rPr>
                <w:rFonts w:ascii="Arial" w:hAnsi="Arial" w:cs="Arial"/>
                <w:szCs w:val="24"/>
              </w:rPr>
              <w:lastRenderedPageBreak/>
              <w:t>2.22</w:t>
            </w:r>
          </w:p>
        </w:tc>
        <w:tc>
          <w:tcPr>
            <w:tcW w:w="8500" w:type="dxa"/>
          </w:tcPr>
          <w:p w14:paraId="23FD709D" w14:textId="4ED3268A" w:rsidR="0052703A" w:rsidRPr="0052703A" w:rsidRDefault="0052703A" w:rsidP="0052703A">
            <w:pPr>
              <w:spacing w:line="276" w:lineRule="auto"/>
              <w:jc w:val="both"/>
              <w:textAlignment w:val="center"/>
              <w:rPr>
                <w:rFonts w:ascii="Arial" w:hAnsi="Arial" w:cs="Arial"/>
                <w:sz w:val="24"/>
                <w:szCs w:val="24"/>
                <w:lang w:eastAsia="en-GB"/>
              </w:rPr>
            </w:pPr>
            <w:r w:rsidRPr="0052703A">
              <w:rPr>
                <w:rFonts w:ascii="Arial" w:hAnsi="Arial" w:cs="Arial"/>
                <w:sz w:val="24"/>
                <w:szCs w:val="24"/>
                <w:lang w:eastAsia="en-GB"/>
              </w:rPr>
              <w:t>To comply with the principles and requirements of the Data Protection Act 2018 and GDPR in relation to the management of Council records and information, and respect the privacy of personal information held by the Council</w:t>
            </w:r>
          </w:p>
        </w:tc>
      </w:tr>
    </w:tbl>
    <w:p w14:paraId="141AFFD3" w14:textId="4808928D" w:rsidR="00BA12DE" w:rsidRPr="00BA12DE" w:rsidRDefault="00BA12DE" w:rsidP="00BA12DE">
      <w:pPr>
        <w:ind w:left="180"/>
        <w:textAlignment w:val="center"/>
        <w:rPr>
          <w:rFonts w:ascii="Calibri" w:hAnsi="Calibri" w:cs="Calibri"/>
          <w:sz w:val="22"/>
          <w:szCs w:val="22"/>
          <w:lang w:eastAsia="en-GB"/>
        </w:rPr>
      </w:pPr>
    </w:p>
    <w:p w14:paraId="4D658992" w14:textId="4B5B87F8" w:rsidR="0022791A" w:rsidRDefault="0022791A" w:rsidP="008422CA">
      <w:pPr>
        <w:pStyle w:val="BodyText"/>
        <w:tabs>
          <w:tab w:val="left" w:pos="720"/>
        </w:tabs>
        <w:rPr>
          <w:rFonts w:ascii="Arial" w:hAnsi="Arial" w:cs="Arial"/>
          <w:b/>
          <w:szCs w:val="24"/>
        </w:rPr>
      </w:pPr>
    </w:p>
    <w:p w14:paraId="117C1E72" w14:textId="77777777" w:rsidR="0022791A" w:rsidRDefault="0022791A" w:rsidP="008422CA">
      <w:pPr>
        <w:pStyle w:val="BodyText"/>
        <w:tabs>
          <w:tab w:val="left" w:pos="720"/>
        </w:tabs>
        <w:rPr>
          <w:rFonts w:ascii="Arial" w:hAnsi="Arial" w:cs="Arial"/>
          <w:b/>
          <w:szCs w:val="24"/>
        </w:rPr>
      </w:pPr>
    </w:p>
    <w:p w14:paraId="6032E178" w14:textId="53BE0CCA" w:rsidR="00273A5B" w:rsidRPr="006F037B" w:rsidRDefault="008422CA">
      <w:pPr>
        <w:pStyle w:val="BodyText"/>
        <w:ind w:left="720" w:hanging="720"/>
        <w:rPr>
          <w:rFonts w:ascii="Arial" w:hAnsi="Arial" w:cs="Arial"/>
          <w:szCs w:val="24"/>
        </w:rPr>
      </w:pPr>
      <w:r w:rsidRPr="006F037B">
        <w:rPr>
          <w:rFonts w:ascii="Arial" w:hAnsi="Arial" w:cs="Arial"/>
          <w:szCs w:val="24"/>
        </w:rPr>
        <w:t>Name of Author:</w:t>
      </w:r>
      <w:r w:rsidRPr="006F037B">
        <w:rPr>
          <w:rFonts w:ascii="Arial" w:hAnsi="Arial" w:cs="Arial"/>
          <w:szCs w:val="24"/>
        </w:rPr>
        <w:tab/>
      </w:r>
      <w:r w:rsidR="001C0ABC">
        <w:rPr>
          <w:rFonts w:ascii="Arial" w:hAnsi="Arial" w:cs="Arial"/>
          <w:szCs w:val="24"/>
        </w:rPr>
        <w:t>Nicky R</w:t>
      </w:r>
      <w:r w:rsidR="004F41E1">
        <w:rPr>
          <w:rFonts w:ascii="Arial" w:hAnsi="Arial" w:cs="Arial"/>
          <w:szCs w:val="24"/>
        </w:rPr>
        <w:t>aine</w:t>
      </w:r>
    </w:p>
    <w:p w14:paraId="1B00A192" w14:textId="723C105E" w:rsidR="008422CA" w:rsidRPr="006F037B" w:rsidRDefault="008422CA">
      <w:pPr>
        <w:pStyle w:val="BodyText"/>
        <w:ind w:left="720" w:hanging="720"/>
        <w:rPr>
          <w:rFonts w:ascii="Arial" w:hAnsi="Arial" w:cs="Arial"/>
          <w:szCs w:val="24"/>
        </w:rPr>
      </w:pPr>
      <w:r w:rsidRPr="006F037B">
        <w:rPr>
          <w:rFonts w:ascii="Arial" w:hAnsi="Arial" w:cs="Arial"/>
          <w:szCs w:val="24"/>
        </w:rPr>
        <w:t>Date:</w:t>
      </w:r>
      <w:r w:rsidRPr="006F037B">
        <w:rPr>
          <w:rFonts w:ascii="Arial" w:hAnsi="Arial" w:cs="Arial"/>
          <w:szCs w:val="24"/>
        </w:rPr>
        <w:tab/>
      </w:r>
      <w:r w:rsidRPr="006F037B">
        <w:rPr>
          <w:rFonts w:ascii="Arial" w:hAnsi="Arial" w:cs="Arial"/>
          <w:szCs w:val="24"/>
        </w:rPr>
        <w:tab/>
      </w:r>
      <w:r w:rsidRPr="006F037B">
        <w:rPr>
          <w:rFonts w:ascii="Arial" w:hAnsi="Arial" w:cs="Arial"/>
          <w:szCs w:val="24"/>
        </w:rPr>
        <w:tab/>
      </w:r>
      <w:r w:rsidR="00A35EBE">
        <w:rPr>
          <w:rFonts w:ascii="Arial" w:hAnsi="Arial" w:cs="Arial"/>
          <w:szCs w:val="24"/>
        </w:rPr>
        <w:t>February 2021</w:t>
      </w:r>
    </w:p>
    <w:p w14:paraId="024323E0" w14:textId="77777777" w:rsidR="00273A5B" w:rsidRPr="006F037B" w:rsidRDefault="00273A5B">
      <w:pPr>
        <w:rPr>
          <w:rFonts w:ascii="Arial" w:hAnsi="Arial" w:cs="Arial"/>
          <w:sz w:val="24"/>
          <w:szCs w:val="24"/>
        </w:rPr>
      </w:pPr>
    </w:p>
    <w:sectPr w:rsidR="00273A5B" w:rsidRPr="006F037B">
      <w:pgSz w:w="11907" w:h="16840" w:code="9"/>
      <w:pgMar w:top="851" w:right="1588" w:bottom="1134"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4B97F" w14:textId="77777777" w:rsidR="006C7D71" w:rsidRDefault="006C7D71">
      <w:r>
        <w:separator/>
      </w:r>
    </w:p>
  </w:endnote>
  <w:endnote w:type="continuationSeparator" w:id="0">
    <w:p w14:paraId="47D61612" w14:textId="77777777" w:rsidR="006C7D71" w:rsidRDefault="006C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BB6B" w14:textId="77777777" w:rsidR="006C7D71" w:rsidRDefault="006C7D71">
      <w:r>
        <w:separator/>
      </w:r>
    </w:p>
  </w:footnote>
  <w:footnote w:type="continuationSeparator" w:id="0">
    <w:p w14:paraId="007A08D2" w14:textId="77777777" w:rsidR="006C7D71" w:rsidRDefault="006C7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6764"/>
    <w:multiLevelType w:val="multilevel"/>
    <w:tmpl w:val="5874C5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5702A5"/>
    <w:multiLevelType w:val="singleLevel"/>
    <w:tmpl w:val="0809000F"/>
    <w:lvl w:ilvl="0">
      <w:start w:val="7"/>
      <w:numFmt w:val="decimal"/>
      <w:lvlText w:val="%1."/>
      <w:lvlJc w:val="left"/>
      <w:pPr>
        <w:tabs>
          <w:tab w:val="num" w:pos="360"/>
        </w:tabs>
        <w:ind w:left="360" w:hanging="360"/>
      </w:pPr>
      <w:rPr>
        <w:rFonts w:hint="default"/>
      </w:rPr>
    </w:lvl>
  </w:abstractNum>
  <w:abstractNum w:abstractNumId="2" w15:restartNumberingAfterBreak="0">
    <w:nsid w:val="20FD53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41D81"/>
    <w:multiLevelType w:val="singleLevel"/>
    <w:tmpl w:val="2034EBD4"/>
    <w:lvl w:ilvl="0">
      <w:start w:val="1"/>
      <w:numFmt w:val="decimal"/>
      <w:lvlText w:val="%1."/>
      <w:lvlJc w:val="left"/>
      <w:pPr>
        <w:tabs>
          <w:tab w:val="num" w:pos="705"/>
        </w:tabs>
        <w:ind w:left="705" w:hanging="705"/>
      </w:pPr>
      <w:rPr>
        <w:rFonts w:hint="default"/>
      </w:rPr>
    </w:lvl>
  </w:abstractNum>
  <w:abstractNum w:abstractNumId="4" w15:restartNumberingAfterBreak="0">
    <w:nsid w:val="2B1B53E8"/>
    <w:multiLevelType w:val="singleLevel"/>
    <w:tmpl w:val="0809000F"/>
    <w:lvl w:ilvl="0">
      <w:start w:val="20"/>
      <w:numFmt w:val="decimal"/>
      <w:lvlText w:val="%1."/>
      <w:lvlJc w:val="left"/>
      <w:pPr>
        <w:tabs>
          <w:tab w:val="num" w:pos="360"/>
        </w:tabs>
        <w:ind w:left="360" w:hanging="360"/>
      </w:pPr>
      <w:rPr>
        <w:rFonts w:hint="default"/>
      </w:rPr>
    </w:lvl>
  </w:abstractNum>
  <w:abstractNum w:abstractNumId="5" w15:restartNumberingAfterBreak="0">
    <w:nsid w:val="2BE700DF"/>
    <w:multiLevelType w:val="singleLevel"/>
    <w:tmpl w:val="0809000F"/>
    <w:lvl w:ilvl="0">
      <w:start w:val="19"/>
      <w:numFmt w:val="decimal"/>
      <w:lvlText w:val="%1."/>
      <w:lvlJc w:val="left"/>
      <w:pPr>
        <w:tabs>
          <w:tab w:val="num" w:pos="360"/>
        </w:tabs>
        <w:ind w:left="360" w:hanging="360"/>
      </w:pPr>
      <w:rPr>
        <w:rFonts w:hint="default"/>
      </w:rPr>
    </w:lvl>
  </w:abstractNum>
  <w:abstractNum w:abstractNumId="6" w15:restartNumberingAfterBreak="0">
    <w:nsid w:val="359F59F7"/>
    <w:multiLevelType w:val="singleLevel"/>
    <w:tmpl w:val="54247204"/>
    <w:lvl w:ilvl="0">
      <w:start w:val="4"/>
      <w:numFmt w:val="decimal"/>
      <w:lvlText w:val="%1."/>
      <w:lvlJc w:val="left"/>
      <w:pPr>
        <w:tabs>
          <w:tab w:val="num" w:pos="705"/>
        </w:tabs>
        <w:ind w:left="705" w:hanging="705"/>
      </w:pPr>
      <w:rPr>
        <w:rFonts w:hint="default"/>
      </w:rPr>
    </w:lvl>
  </w:abstractNum>
  <w:abstractNum w:abstractNumId="7" w15:restartNumberingAfterBreak="0">
    <w:nsid w:val="386400FB"/>
    <w:multiLevelType w:val="singleLevel"/>
    <w:tmpl w:val="B25A9C60"/>
    <w:lvl w:ilvl="0">
      <w:start w:val="1"/>
      <w:numFmt w:val="decimal"/>
      <w:lvlText w:val="%1."/>
      <w:lvlJc w:val="left"/>
      <w:pPr>
        <w:tabs>
          <w:tab w:val="num" w:pos="720"/>
        </w:tabs>
        <w:ind w:left="720" w:hanging="720"/>
      </w:pPr>
      <w:rPr>
        <w:rFonts w:hint="default"/>
      </w:rPr>
    </w:lvl>
  </w:abstractNum>
  <w:abstractNum w:abstractNumId="8" w15:restartNumberingAfterBreak="0">
    <w:nsid w:val="46BE3207"/>
    <w:multiLevelType w:val="singleLevel"/>
    <w:tmpl w:val="E5102B72"/>
    <w:lvl w:ilvl="0">
      <w:start w:val="2"/>
      <w:numFmt w:val="decimal"/>
      <w:lvlText w:val="%1."/>
      <w:lvlJc w:val="left"/>
      <w:pPr>
        <w:tabs>
          <w:tab w:val="num" w:pos="705"/>
        </w:tabs>
        <w:ind w:left="705" w:hanging="705"/>
      </w:pPr>
      <w:rPr>
        <w:rFonts w:hint="default"/>
      </w:rPr>
    </w:lvl>
  </w:abstractNum>
  <w:abstractNum w:abstractNumId="9" w15:restartNumberingAfterBreak="0">
    <w:nsid w:val="479A19F0"/>
    <w:multiLevelType w:val="singleLevel"/>
    <w:tmpl w:val="A2063AEA"/>
    <w:lvl w:ilvl="0">
      <w:start w:val="1"/>
      <w:numFmt w:val="decimal"/>
      <w:lvlText w:val="%1."/>
      <w:lvlJc w:val="left"/>
      <w:pPr>
        <w:tabs>
          <w:tab w:val="num" w:pos="720"/>
        </w:tabs>
        <w:ind w:left="720" w:hanging="720"/>
      </w:pPr>
      <w:rPr>
        <w:rFonts w:hint="default"/>
      </w:rPr>
    </w:lvl>
  </w:abstractNum>
  <w:abstractNum w:abstractNumId="10" w15:restartNumberingAfterBreak="0">
    <w:nsid w:val="4C162C38"/>
    <w:multiLevelType w:val="multilevel"/>
    <w:tmpl w:val="4290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AA4D28"/>
    <w:multiLevelType w:val="multilevel"/>
    <w:tmpl w:val="9DD6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6E29B5"/>
    <w:multiLevelType w:val="multilevel"/>
    <w:tmpl w:val="5F1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DE4623"/>
    <w:multiLevelType w:val="multilevel"/>
    <w:tmpl w:val="D7B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614D87"/>
    <w:multiLevelType w:val="singleLevel"/>
    <w:tmpl w:val="D9ECDF18"/>
    <w:lvl w:ilvl="0">
      <w:start w:val="12"/>
      <w:numFmt w:val="decimal"/>
      <w:lvlText w:val="%1."/>
      <w:lvlJc w:val="left"/>
      <w:pPr>
        <w:tabs>
          <w:tab w:val="num" w:pos="705"/>
        </w:tabs>
        <w:ind w:left="705" w:hanging="705"/>
      </w:pPr>
      <w:rPr>
        <w:rFonts w:hint="default"/>
      </w:rPr>
    </w:lvl>
  </w:abstractNum>
  <w:abstractNum w:abstractNumId="15" w15:restartNumberingAfterBreak="0">
    <w:nsid w:val="758B23C3"/>
    <w:multiLevelType w:val="singleLevel"/>
    <w:tmpl w:val="52167110"/>
    <w:lvl w:ilvl="0">
      <w:start w:val="16"/>
      <w:numFmt w:val="decimal"/>
      <w:lvlText w:val="%1."/>
      <w:lvlJc w:val="left"/>
      <w:pPr>
        <w:tabs>
          <w:tab w:val="num" w:pos="705"/>
        </w:tabs>
        <w:ind w:left="705" w:hanging="705"/>
      </w:pPr>
      <w:rPr>
        <w:rFonts w:hint="default"/>
      </w:rPr>
    </w:lvl>
  </w:abstractNum>
  <w:abstractNum w:abstractNumId="16" w15:restartNumberingAfterBreak="0">
    <w:nsid w:val="7E240777"/>
    <w:multiLevelType w:val="multilevel"/>
    <w:tmpl w:val="0B40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F912326"/>
    <w:multiLevelType w:val="singleLevel"/>
    <w:tmpl w:val="B25A9C60"/>
    <w:lvl w:ilvl="0">
      <w:start w:val="1"/>
      <w:numFmt w:val="decimal"/>
      <w:lvlText w:val="%1."/>
      <w:lvlJc w:val="left"/>
      <w:pPr>
        <w:tabs>
          <w:tab w:val="num" w:pos="720"/>
        </w:tabs>
        <w:ind w:left="720" w:hanging="720"/>
      </w:pPr>
      <w:rPr>
        <w:rFonts w:hint="default"/>
      </w:rPr>
    </w:lvl>
  </w:abstractNum>
  <w:num w:numId="1">
    <w:abstractNumId w:val="14"/>
  </w:num>
  <w:num w:numId="2">
    <w:abstractNumId w:val="15"/>
  </w:num>
  <w:num w:numId="3">
    <w:abstractNumId w:val="6"/>
  </w:num>
  <w:num w:numId="4">
    <w:abstractNumId w:val="9"/>
  </w:num>
  <w:num w:numId="5">
    <w:abstractNumId w:val="5"/>
  </w:num>
  <w:num w:numId="6">
    <w:abstractNumId w:val="1"/>
  </w:num>
  <w:num w:numId="7">
    <w:abstractNumId w:val="4"/>
  </w:num>
  <w:num w:numId="8">
    <w:abstractNumId w:val="7"/>
  </w:num>
  <w:num w:numId="9">
    <w:abstractNumId w:val="8"/>
  </w:num>
  <w:num w:numId="10">
    <w:abstractNumId w:val="17"/>
  </w:num>
  <w:num w:numId="11">
    <w:abstractNumId w:val="3"/>
  </w:num>
  <w:num w:numId="12">
    <w:abstractNumId w:val="11"/>
  </w:num>
  <w:num w:numId="13">
    <w:abstractNumId w:val="10"/>
  </w:num>
  <w:num w:numId="14">
    <w:abstractNumId w:val="16"/>
  </w:num>
  <w:num w:numId="15">
    <w:abstractNumId w:val="2"/>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6C"/>
    <w:rsid w:val="00010A1B"/>
    <w:rsid w:val="00011D23"/>
    <w:rsid w:val="00016370"/>
    <w:rsid w:val="00023099"/>
    <w:rsid w:val="00026AEE"/>
    <w:rsid w:val="00045FA2"/>
    <w:rsid w:val="000500FA"/>
    <w:rsid w:val="000705D5"/>
    <w:rsid w:val="00072DB8"/>
    <w:rsid w:val="00084703"/>
    <w:rsid w:val="000B02F3"/>
    <w:rsid w:val="000B626C"/>
    <w:rsid w:val="000C2F80"/>
    <w:rsid w:val="000C65A1"/>
    <w:rsid w:val="000E12BF"/>
    <w:rsid w:val="000E35DA"/>
    <w:rsid w:val="000F7E31"/>
    <w:rsid w:val="000F7E71"/>
    <w:rsid w:val="00110DFE"/>
    <w:rsid w:val="0011786E"/>
    <w:rsid w:val="00120264"/>
    <w:rsid w:val="00121490"/>
    <w:rsid w:val="00124F81"/>
    <w:rsid w:val="00125127"/>
    <w:rsid w:val="00137B45"/>
    <w:rsid w:val="00141766"/>
    <w:rsid w:val="00166A61"/>
    <w:rsid w:val="00172898"/>
    <w:rsid w:val="00177D15"/>
    <w:rsid w:val="00182750"/>
    <w:rsid w:val="00186BA0"/>
    <w:rsid w:val="00186DA4"/>
    <w:rsid w:val="001906A6"/>
    <w:rsid w:val="0019653B"/>
    <w:rsid w:val="001974F2"/>
    <w:rsid w:val="001A0440"/>
    <w:rsid w:val="001A333A"/>
    <w:rsid w:val="001C0ABC"/>
    <w:rsid w:val="001F2493"/>
    <w:rsid w:val="001F5E8F"/>
    <w:rsid w:val="0022791A"/>
    <w:rsid w:val="002310D7"/>
    <w:rsid w:val="00236E2A"/>
    <w:rsid w:val="00237A06"/>
    <w:rsid w:val="002446D7"/>
    <w:rsid w:val="00255F90"/>
    <w:rsid w:val="00265F99"/>
    <w:rsid w:val="00267449"/>
    <w:rsid w:val="00270E08"/>
    <w:rsid w:val="00273A5B"/>
    <w:rsid w:val="00277A14"/>
    <w:rsid w:val="002846D8"/>
    <w:rsid w:val="0028485B"/>
    <w:rsid w:val="00292B59"/>
    <w:rsid w:val="00294034"/>
    <w:rsid w:val="002A30C3"/>
    <w:rsid w:val="002B1021"/>
    <w:rsid w:val="00304DAA"/>
    <w:rsid w:val="003247FF"/>
    <w:rsid w:val="00330935"/>
    <w:rsid w:val="003413AD"/>
    <w:rsid w:val="00356C22"/>
    <w:rsid w:val="00362508"/>
    <w:rsid w:val="00366539"/>
    <w:rsid w:val="003772C1"/>
    <w:rsid w:val="0037777C"/>
    <w:rsid w:val="00393C99"/>
    <w:rsid w:val="003A4E46"/>
    <w:rsid w:val="003C3065"/>
    <w:rsid w:val="003C3BBB"/>
    <w:rsid w:val="003D285E"/>
    <w:rsid w:val="003D3271"/>
    <w:rsid w:val="003D4DB1"/>
    <w:rsid w:val="003E57C7"/>
    <w:rsid w:val="003F5782"/>
    <w:rsid w:val="00423D1F"/>
    <w:rsid w:val="004336AC"/>
    <w:rsid w:val="00446790"/>
    <w:rsid w:val="0045080E"/>
    <w:rsid w:val="0045105E"/>
    <w:rsid w:val="00456E3C"/>
    <w:rsid w:val="00471D84"/>
    <w:rsid w:val="0047297E"/>
    <w:rsid w:val="00497BED"/>
    <w:rsid w:val="004A001C"/>
    <w:rsid w:val="004A211D"/>
    <w:rsid w:val="004A50A4"/>
    <w:rsid w:val="004C0140"/>
    <w:rsid w:val="004C3156"/>
    <w:rsid w:val="004C4B48"/>
    <w:rsid w:val="004E172E"/>
    <w:rsid w:val="004E442D"/>
    <w:rsid w:val="004F41E1"/>
    <w:rsid w:val="004F58D5"/>
    <w:rsid w:val="0051063C"/>
    <w:rsid w:val="0052703A"/>
    <w:rsid w:val="00527AAA"/>
    <w:rsid w:val="0053438A"/>
    <w:rsid w:val="005472AE"/>
    <w:rsid w:val="00576455"/>
    <w:rsid w:val="00581D08"/>
    <w:rsid w:val="005861AB"/>
    <w:rsid w:val="005B4D8F"/>
    <w:rsid w:val="005B5C2E"/>
    <w:rsid w:val="005C18C6"/>
    <w:rsid w:val="005D07E9"/>
    <w:rsid w:val="005D3F8F"/>
    <w:rsid w:val="005E143B"/>
    <w:rsid w:val="005F1D9A"/>
    <w:rsid w:val="0060687B"/>
    <w:rsid w:val="00623EDE"/>
    <w:rsid w:val="00630EC9"/>
    <w:rsid w:val="006349E2"/>
    <w:rsid w:val="00640407"/>
    <w:rsid w:val="00651ACA"/>
    <w:rsid w:val="006637BD"/>
    <w:rsid w:val="00665869"/>
    <w:rsid w:val="00667281"/>
    <w:rsid w:val="00667E8D"/>
    <w:rsid w:val="006737CE"/>
    <w:rsid w:val="0069158A"/>
    <w:rsid w:val="006965D5"/>
    <w:rsid w:val="006C4724"/>
    <w:rsid w:val="006C79BF"/>
    <w:rsid w:val="006C7D71"/>
    <w:rsid w:val="006D2400"/>
    <w:rsid w:val="006F037B"/>
    <w:rsid w:val="0070388A"/>
    <w:rsid w:val="00714DF9"/>
    <w:rsid w:val="0071677D"/>
    <w:rsid w:val="00717247"/>
    <w:rsid w:val="007347ED"/>
    <w:rsid w:val="00737271"/>
    <w:rsid w:val="007411E4"/>
    <w:rsid w:val="007427D4"/>
    <w:rsid w:val="00744FE5"/>
    <w:rsid w:val="00747FC3"/>
    <w:rsid w:val="00753CD0"/>
    <w:rsid w:val="00764516"/>
    <w:rsid w:val="0076595E"/>
    <w:rsid w:val="007671CE"/>
    <w:rsid w:val="00781E2D"/>
    <w:rsid w:val="00796903"/>
    <w:rsid w:val="007A7E0E"/>
    <w:rsid w:val="007B3F92"/>
    <w:rsid w:val="007B586C"/>
    <w:rsid w:val="007D74B7"/>
    <w:rsid w:val="007E62A4"/>
    <w:rsid w:val="007F5FFE"/>
    <w:rsid w:val="00811EBA"/>
    <w:rsid w:val="008224AF"/>
    <w:rsid w:val="00823FE4"/>
    <w:rsid w:val="0082630B"/>
    <w:rsid w:val="00827D93"/>
    <w:rsid w:val="0083165B"/>
    <w:rsid w:val="008422CA"/>
    <w:rsid w:val="00842C4F"/>
    <w:rsid w:val="00843242"/>
    <w:rsid w:val="00850B09"/>
    <w:rsid w:val="00852815"/>
    <w:rsid w:val="00860949"/>
    <w:rsid w:val="0086697E"/>
    <w:rsid w:val="008700F9"/>
    <w:rsid w:val="0087731B"/>
    <w:rsid w:val="0089376C"/>
    <w:rsid w:val="0089490F"/>
    <w:rsid w:val="008962AA"/>
    <w:rsid w:val="008B1CEE"/>
    <w:rsid w:val="008E0E02"/>
    <w:rsid w:val="008E1B0C"/>
    <w:rsid w:val="009176E8"/>
    <w:rsid w:val="00920128"/>
    <w:rsid w:val="00920BEE"/>
    <w:rsid w:val="00921E31"/>
    <w:rsid w:val="00930A44"/>
    <w:rsid w:val="009453D2"/>
    <w:rsid w:val="00950DD3"/>
    <w:rsid w:val="009759CE"/>
    <w:rsid w:val="0097797C"/>
    <w:rsid w:val="009A1835"/>
    <w:rsid w:val="009B1189"/>
    <w:rsid w:val="009C59FD"/>
    <w:rsid w:val="009D27C7"/>
    <w:rsid w:val="009D3B1B"/>
    <w:rsid w:val="00A0645D"/>
    <w:rsid w:val="00A1187A"/>
    <w:rsid w:val="00A174A0"/>
    <w:rsid w:val="00A212C3"/>
    <w:rsid w:val="00A230EC"/>
    <w:rsid w:val="00A27CFB"/>
    <w:rsid w:val="00A35EBE"/>
    <w:rsid w:val="00A71942"/>
    <w:rsid w:val="00A71ED5"/>
    <w:rsid w:val="00A83D3D"/>
    <w:rsid w:val="00A84A47"/>
    <w:rsid w:val="00A864EA"/>
    <w:rsid w:val="00A86A95"/>
    <w:rsid w:val="00A87B0D"/>
    <w:rsid w:val="00A87EC1"/>
    <w:rsid w:val="00A87F39"/>
    <w:rsid w:val="00A928D5"/>
    <w:rsid w:val="00A95D60"/>
    <w:rsid w:val="00A97019"/>
    <w:rsid w:val="00A97B2B"/>
    <w:rsid w:val="00AA2676"/>
    <w:rsid w:val="00AB3E5F"/>
    <w:rsid w:val="00AB76E5"/>
    <w:rsid w:val="00AC2466"/>
    <w:rsid w:val="00AD1B17"/>
    <w:rsid w:val="00AD44DE"/>
    <w:rsid w:val="00AD5990"/>
    <w:rsid w:val="00B10055"/>
    <w:rsid w:val="00B303C1"/>
    <w:rsid w:val="00B31E45"/>
    <w:rsid w:val="00B359ED"/>
    <w:rsid w:val="00B44C12"/>
    <w:rsid w:val="00B54106"/>
    <w:rsid w:val="00B622C5"/>
    <w:rsid w:val="00B66F27"/>
    <w:rsid w:val="00B6771E"/>
    <w:rsid w:val="00B77A27"/>
    <w:rsid w:val="00B9158D"/>
    <w:rsid w:val="00BA12DE"/>
    <w:rsid w:val="00BA6168"/>
    <w:rsid w:val="00BB09BC"/>
    <w:rsid w:val="00BB4E13"/>
    <w:rsid w:val="00BD1E31"/>
    <w:rsid w:val="00BD46F2"/>
    <w:rsid w:val="00C040A1"/>
    <w:rsid w:val="00C11433"/>
    <w:rsid w:val="00C1240C"/>
    <w:rsid w:val="00C24421"/>
    <w:rsid w:val="00C27E97"/>
    <w:rsid w:val="00C35FE5"/>
    <w:rsid w:val="00C3793C"/>
    <w:rsid w:val="00C41AFB"/>
    <w:rsid w:val="00C4325C"/>
    <w:rsid w:val="00C45475"/>
    <w:rsid w:val="00C50557"/>
    <w:rsid w:val="00C5462D"/>
    <w:rsid w:val="00C55D91"/>
    <w:rsid w:val="00C60FB5"/>
    <w:rsid w:val="00C62BFA"/>
    <w:rsid w:val="00C802B3"/>
    <w:rsid w:val="00C86C94"/>
    <w:rsid w:val="00C9392A"/>
    <w:rsid w:val="00C959F9"/>
    <w:rsid w:val="00CB16B8"/>
    <w:rsid w:val="00CB4824"/>
    <w:rsid w:val="00CC1273"/>
    <w:rsid w:val="00CC68EE"/>
    <w:rsid w:val="00CD7BC7"/>
    <w:rsid w:val="00CE5A43"/>
    <w:rsid w:val="00CE6EA7"/>
    <w:rsid w:val="00D30574"/>
    <w:rsid w:val="00D5620C"/>
    <w:rsid w:val="00D67966"/>
    <w:rsid w:val="00D87422"/>
    <w:rsid w:val="00D9416A"/>
    <w:rsid w:val="00D94E8E"/>
    <w:rsid w:val="00D952E5"/>
    <w:rsid w:val="00DA1358"/>
    <w:rsid w:val="00DA4CC3"/>
    <w:rsid w:val="00DA5036"/>
    <w:rsid w:val="00DB77CB"/>
    <w:rsid w:val="00DC025B"/>
    <w:rsid w:val="00DD18FA"/>
    <w:rsid w:val="00DE46F4"/>
    <w:rsid w:val="00E10347"/>
    <w:rsid w:val="00E31B07"/>
    <w:rsid w:val="00E327AD"/>
    <w:rsid w:val="00E34D73"/>
    <w:rsid w:val="00E46432"/>
    <w:rsid w:val="00E50172"/>
    <w:rsid w:val="00E51CD3"/>
    <w:rsid w:val="00E53DA2"/>
    <w:rsid w:val="00E5563A"/>
    <w:rsid w:val="00E55C0C"/>
    <w:rsid w:val="00E72B26"/>
    <w:rsid w:val="00E76212"/>
    <w:rsid w:val="00EA2E9A"/>
    <w:rsid w:val="00EB03CA"/>
    <w:rsid w:val="00EC313B"/>
    <w:rsid w:val="00EE2399"/>
    <w:rsid w:val="00EE4512"/>
    <w:rsid w:val="00EF63FE"/>
    <w:rsid w:val="00EF678C"/>
    <w:rsid w:val="00F00802"/>
    <w:rsid w:val="00F00D42"/>
    <w:rsid w:val="00F141A6"/>
    <w:rsid w:val="00F1529C"/>
    <w:rsid w:val="00F175C4"/>
    <w:rsid w:val="00F26FE1"/>
    <w:rsid w:val="00F3138A"/>
    <w:rsid w:val="00F37284"/>
    <w:rsid w:val="00F375B1"/>
    <w:rsid w:val="00F478CA"/>
    <w:rsid w:val="00F51D38"/>
    <w:rsid w:val="00F635E0"/>
    <w:rsid w:val="00F83398"/>
    <w:rsid w:val="00F93C56"/>
    <w:rsid w:val="00FA5D9C"/>
    <w:rsid w:val="00FA70C5"/>
    <w:rsid w:val="00FD231C"/>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9B364"/>
  <w15:chartTrackingRefBased/>
  <w15:docId w15:val="{C5E7634A-E984-4188-9795-3ED73C5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F0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57116">
      <w:bodyDiv w:val="1"/>
      <w:marLeft w:val="0"/>
      <w:marRight w:val="0"/>
      <w:marTop w:val="0"/>
      <w:marBottom w:val="0"/>
      <w:divBdr>
        <w:top w:val="none" w:sz="0" w:space="0" w:color="auto"/>
        <w:left w:val="none" w:sz="0" w:space="0" w:color="auto"/>
        <w:bottom w:val="none" w:sz="0" w:space="0" w:color="auto"/>
        <w:right w:val="none" w:sz="0" w:space="0" w:color="auto"/>
      </w:divBdr>
    </w:div>
    <w:div w:id="574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4604D2D56034AB6E79889CA17C483" ma:contentTypeVersion="12" ma:contentTypeDescription="Create a new document." ma:contentTypeScope="" ma:versionID="ba61b86601d6c0fd17ce5d8fed9cff12">
  <xsd:schema xmlns:xsd="http://www.w3.org/2001/XMLSchema" xmlns:xs="http://www.w3.org/2001/XMLSchema" xmlns:p="http://schemas.microsoft.com/office/2006/metadata/properties" xmlns:ns2="2e5803d7-5c59-4494-9276-270a1f66431b" xmlns:ns3="1213baa9-1943-4e82-8dde-462584d21683" targetNamespace="http://schemas.microsoft.com/office/2006/metadata/properties" ma:root="true" ma:fieldsID="7c59138ea81202ae2e83f742c956ba13" ns2:_="" ns3:_="">
    <xsd:import namespace="2e5803d7-5c59-4494-9276-270a1f66431b"/>
    <xsd:import namespace="1213baa9-1943-4e82-8dde-462584d21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03d7-5c59-4494-9276-270a1f664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3baa9-1943-4e82-8dde-462584d21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02A71-FAC1-4B75-93A5-A89609A369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5803d7-5c59-4494-9276-270a1f66431b"/>
    <ds:schemaRef ds:uri="http://purl.org/dc/terms/"/>
    <ds:schemaRef ds:uri="http://schemas.openxmlformats.org/package/2006/metadata/core-properties"/>
    <ds:schemaRef ds:uri="1213baa9-1943-4e82-8dde-462584d21683"/>
    <ds:schemaRef ds:uri="http://www.w3.org/XML/1998/namespace"/>
    <ds:schemaRef ds:uri="http://purl.org/dc/dcmitype/"/>
  </ds:schemaRefs>
</ds:datastoreItem>
</file>

<file path=customXml/itemProps2.xml><?xml version="1.0" encoding="utf-8"?>
<ds:datastoreItem xmlns:ds="http://schemas.openxmlformats.org/officeDocument/2006/customXml" ds:itemID="{04D43E09-9A76-40D3-B94D-6B569D0D5ECC}">
  <ds:schemaRefs>
    <ds:schemaRef ds:uri="http://schemas.microsoft.com/sharepoint/v3/contenttype/forms"/>
  </ds:schemaRefs>
</ds:datastoreItem>
</file>

<file path=customXml/itemProps3.xml><?xml version="1.0" encoding="utf-8"?>
<ds:datastoreItem xmlns:ds="http://schemas.openxmlformats.org/officeDocument/2006/customXml" ds:itemID="{67E4ED1C-DCC7-49FC-96B5-787D02927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03d7-5c59-4494-9276-270a1f66431b"/>
    <ds:schemaRef ds:uri="1213baa9-1943-4e82-8dde-462584d21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SUNDERLAND</vt:lpstr>
    </vt:vector>
  </TitlesOfParts>
  <Company>Education &amp; Community Services</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SUNDERLAND</dc:title>
  <dc:subject/>
  <dc:creator>Jill Winship</dc:creator>
  <cp:keywords/>
  <cp:lastModifiedBy>Deborah Carney</cp:lastModifiedBy>
  <cp:revision>10</cp:revision>
  <cp:lastPrinted>2021-02-17T13:41:00Z</cp:lastPrinted>
  <dcterms:created xsi:type="dcterms:W3CDTF">2021-02-17T13:42:00Z</dcterms:created>
  <dcterms:modified xsi:type="dcterms:W3CDTF">2021-09-15T11:22:00Z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-1395227491</vt:i4>
  </property>
  <property fmtid="{D5CDD505-2E9C-101B-9397-08002B2CF9AE}" pid="3" name="_NewReviewCycle">
    <vt:lpwstr/>
  </property>
  <property fmtid="{D5CDD505-2E9C-101B-9397-08002B2CF9AE}" pid="4" name="_EmailSubject">
    <vt:lpwstr>JD's </vt:lpwstr>
  </property>
  <property fmtid="{D5CDD505-2E9C-101B-9397-08002B2CF9AE}" pid="5" name="_AuthorEmail">
    <vt:lpwstr>Ian.Richardson@sunderland.gov.uk</vt:lpwstr>
  </property>
  <property fmtid="{D5CDD505-2E9C-101B-9397-08002B2CF9AE}" pid="6" name="_AuthorEmailDisplayName">
    <vt:lpwstr>Ian Richardson</vt:lpwstr>
  </property>
  <property fmtid="{D5CDD505-2E9C-101B-9397-08002B2CF9AE}" pid="7" name="_PreviousAdHocReviewCycleID">
    <vt:i4>1394362778</vt:i4>
  </property>
  <property fmtid="{D5CDD505-2E9C-101B-9397-08002B2CF9AE}" pid="8" name="_ReviewingToolsShownOnce">
    <vt:lpwstr/>
  </property>
  <property fmtid="{D5CDD505-2E9C-101B-9397-08002B2CF9AE}" pid="9" name="ContentTypeId">
    <vt:lpwstr>0x0101009514604D2D56034AB6E79889CA17C483</vt:lpwstr>
  </property>
</Properties>
</file>