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0417DC33" w14:textId="6D2FAF41" w:rsidR="00F22546" w:rsidRPr="00F36A62" w:rsidRDefault="008944C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Early Years </w:t>
            </w:r>
            <w:r w:rsidR="00F22546"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77777777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14:paraId="5AAEC918" w14:textId="14321513" w:rsidR="00F22546" w:rsidRPr="00F36A62" w:rsidRDefault="004B5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68CCF9D" wp14:editId="7C4F926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0</wp:posOffset>
                  </wp:positionV>
                  <wp:extent cx="856800" cy="846000"/>
                  <wp:effectExtent l="0" t="0" r="635" b="0"/>
                  <wp:wrapThrough wrapText="bothSides">
                    <wp:wrapPolygon edited="0">
                      <wp:start x="0" y="0"/>
                      <wp:lineTo x="0" y="20919"/>
                      <wp:lineTo x="21136" y="20919"/>
                      <wp:lineTo x="21136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6587D0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183E8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4C17F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202544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4B6F08" w14:textId="77777777" w:rsidR="00086E66" w:rsidRPr="00F36A62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08F24459" w:rsidR="00F22546" w:rsidRPr="00F36A62" w:rsidRDefault="008944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Early Years </w:t>
            </w:r>
            <w:bookmarkStart w:id="0" w:name="_GoBack"/>
            <w:bookmarkEnd w:id="0"/>
            <w:r w:rsidR="00F22546" w:rsidRPr="00F36A62">
              <w:rPr>
                <w:rFonts w:ascii="Arial" w:hAnsi="Arial" w:cs="Arial"/>
              </w:rPr>
              <w:t>Teaching Assistant</w:t>
            </w:r>
          </w:p>
        </w:tc>
      </w:tr>
      <w:tr w:rsidR="00F36A62" w:rsidRPr="00F36A62" w14:paraId="01C51C31" w14:textId="77777777" w:rsidTr="008F064D">
        <w:tc>
          <w:tcPr>
            <w:tcW w:w="2518" w:type="dxa"/>
          </w:tcPr>
          <w:p w14:paraId="0B38236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6724" w:type="dxa"/>
          </w:tcPr>
          <w:p w14:paraId="03B2E9EF" w14:textId="3E309CD0" w:rsidR="00F22546" w:rsidRPr="00F36A62" w:rsidRDefault="00E06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36A62" w:rsidRPr="00F36A62" w14:paraId="4C97759E" w14:textId="77777777" w:rsidTr="008F064D">
        <w:tc>
          <w:tcPr>
            <w:tcW w:w="2518" w:type="dxa"/>
          </w:tcPr>
          <w:p w14:paraId="01D73748" w14:textId="77777777" w:rsidR="00390B6B" w:rsidRPr="00F36A62" w:rsidRDefault="00390B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14:paraId="38707078" w14:textId="72AB1783" w:rsidR="00390B6B" w:rsidRPr="00F36A62" w:rsidRDefault="004B57D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Framwellgate</w:t>
            </w:r>
            <w:proofErr w:type="spellEnd"/>
            <w:r>
              <w:rPr>
                <w:rFonts w:ascii="Arial" w:hAnsi="Arial" w:cs="Arial"/>
              </w:rPr>
              <w:t xml:space="preserve"> Moor Primary School</w:t>
            </w:r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61263F8B" w:rsidR="00F22546" w:rsidRPr="00F36A62" w:rsidRDefault="00AB0FDC" w:rsidP="00AE4BB0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 xml:space="preserve">Head </w:t>
            </w:r>
            <w:r w:rsidR="00AE4BB0">
              <w:rPr>
                <w:rFonts w:ascii="Arial" w:hAnsi="Arial" w:cs="Arial"/>
              </w:rPr>
              <w:t>T</w:t>
            </w:r>
            <w:r w:rsidRPr="00F36A62">
              <w:rPr>
                <w:rFonts w:ascii="Arial" w:hAnsi="Arial" w:cs="Arial"/>
              </w:rPr>
              <w:t>eacher/Senior Manager/SENCO</w:t>
            </w:r>
            <w:r w:rsidR="00F01166" w:rsidRPr="00F36A62">
              <w:rPr>
                <w:rFonts w:ascii="Arial" w:hAnsi="Arial" w:cs="Arial"/>
              </w:rPr>
              <w:t>/HLTA</w:t>
            </w:r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77777777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teacher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5D0B491C" w:rsidR="00131AD2" w:rsidRPr="00F36A62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Under the guidance of a teacher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6C0D440B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Share information about pupils with other staff, parents / carers, internal and external 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lastRenderedPageBreak/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E4708"/>
    <w:rsid w:val="00390B6B"/>
    <w:rsid w:val="003B4B5E"/>
    <w:rsid w:val="004379E1"/>
    <w:rsid w:val="0045551D"/>
    <w:rsid w:val="004B57D2"/>
    <w:rsid w:val="004E21A0"/>
    <w:rsid w:val="004E56B4"/>
    <w:rsid w:val="00566316"/>
    <w:rsid w:val="00577229"/>
    <w:rsid w:val="00655583"/>
    <w:rsid w:val="006661DF"/>
    <w:rsid w:val="006C4457"/>
    <w:rsid w:val="006F17E5"/>
    <w:rsid w:val="00810FB5"/>
    <w:rsid w:val="008430A1"/>
    <w:rsid w:val="008944CE"/>
    <w:rsid w:val="008A309C"/>
    <w:rsid w:val="008B16CA"/>
    <w:rsid w:val="008D01C1"/>
    <w:rsid w:val="008F064D"/>
    <w:rsid w:val="00913B3F"/>
    <w:rsid w:val="00940059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  <w15:docId w15:val="{1F1F0249-D540-4C09-A27A-7BF93848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kdunn@FramwellgateMP.internal</cp:lastModifiedBy>
  <cp:revision>3</cp:revision>
  <cp:lastPrinted>2017-02-15T09:40:00Z</cp:lastPrinted>
  <dcterms:created xsi:type="dcterms:W3CDTF">2018-09-13T07:25:00Z</dcterms:created>
  <dcterms:modified xsi:type="dcterms:W3CDTF">2021-05-05T11:24:00Z</dcterms:modified>
</cp:coreProperties>
</file>