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54FF951" w:rsidR="00845787" w:rsidRPr="00C676CB" w:rsidRDefault="00E324BB" w:rsidP="00B35AE7">
            <w:pPr>
              <w:rPr>
                <w:rFonts w:cs="Arial"/>
                <w:szCs w:val="24"/>
              </w:rPr>
            </w:pPr>
            <w:r>
              <w:t>ASB Intervention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EA69C75" w:rsidR="00845787" w:rsidRPr="00C85B30" w:rsidRDefault="00E324BB" w:rsidP="00FB1A80">
            <w:r>
              <w:rPr>
                <w:bCs/>
              </w:rPr>
              <w:t>N9354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F8C06E1" w:rsidR="00845787" w:rsidRPr="00C676CB" w:rsidRDefault="001C0E51" w:rsidP="00A9238C">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A32DE9E" w:rsidR="00845787" w:rsidRPr="00C676CB" w:rsidRDefault="001C0E51" w:rsidP="00D70625">
            <w:pPr>
              <w:rPr>
                <w:rFonts w:cs="Arial"/>
                <w:szCs w:val="24"/>
              </w:rPr>
            </w:pPr>
            <w:r>
              <w:rPr>
                <w:rFonts w:cs="Arial"/>
                <w:szCs w:val="24"/>
              </w:rPr>
              <w:t xml:space="preserve">Community Protection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F11B58D" w14:textId="77777777" w:rsidR="00C06D35" w:rsidRDefault="00C06D35" w:rsidP="00C06D35">
            <w:r>
              <w:t xml:space="preserve">Reporting directly to a service group Manager or where applicable an area Team Leader within a specialist service area, the post holder will be </w:t>
            </w:r>
            <w:r>
              <w:rPr>
                <w:color w:val="231F20"/>
                <w:lang w:val="en-US"/>
              </w:rPr>
              <w:t>responsible for the delivery of Community Protection Services in accordance with service policies and procedures, and within the legislative framework, using the full range of enforcement powers, advice, education and intervention</w:t>
            </w:r>
          </w:p>
          <w:p w14:paraId="41413624" w14:textId="63D9152E" w:rsidR="00845787" w:rsidRPr="00C85B30" w:rsidRDefault="00845787" w:rsidP="00A9238C">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9D6B6F3"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t>
            </w:r>
            <w:r w:rsidR="00E324BB">
              <w:rPr>
                <w:rFonts w:cs="Arial"/>
                <w:szCs w:val="24"/>
              </w:rPr>
              <w:t xml:space="preserve">is </w:t>
            </w:r>
            <w:r w:rsidR="00C06D35">
              <w:rPr>
                <w:rFonts w:cs="Arial"/>
                <w:szCs w:val="24"/>
              </w:rPr>
              <w:t xml:space="preserve">Annand </w:t>
            </w:r>
            <w:proofErr w:type="gramStart"/>
            <w:r w:rsidR="00C06D35">
              <w:rPr>
                <w:rFonts w:cs="Arial"/>
                <w:szCs w:val="24"/>
              </w:rPr>
              <w:t>House</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4BFB2DF2"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9F338E">
              <w:rPr>
                <w:rFonts w:cs="Arial"/>
                <w:szCs w:val="24"/>
              </w:rPr>
              <w:t>n enhanced</w:t>
            </w:r>
            <w:r>
              <w:rPr>
                <w:rFonts w:cs="Arial"/>
                <w:szCs w:val="24"/>
              </w:rPr>
              <w:t xml:space="preserve"> disclosure</w:t>
            </w:r>
            <w:r w:rsidR="00E324BB">
              <w:rPr>
                <w:rFonts w:cs="Arial"/>
                <w:szCs w:val="24"/>
              </w:rPr>
              <w:t xml:space="preserve"> </w:t>
            </w:r>
            <w:r w:rsidR="009F338E">
              <w:rPr>
                <w:rFonts w:cs="Arial"/>
                <w:szCs w:val="24"/>
              </w:rPr>
              <w:t>and</w:t>
            </w:r>
            <w:r w:rsidR="00E324BB">
              <w:rPr>
                <w:rFonts w:cs="Arial"/>
                <w:szCs w:val="24"/>
              </w:rPr>
              <w:t xml:space="preserve"> requires NPPV2 Vetting.</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B7FE283" w14:textId="77777777" w:rsidR="00542D69" w:rsidRDefault="00542D69" w:rsidP="007050C6">
      <w:pPr>
        <w:pStyle w:val="BodyTextIndent2"/>
        <w:spacing w:line="240" w:lineRule="auto"/>
        <w:ind w:left="0"/>
        <w:jc w:val="both"/>
        <w:rPr>
          <w:bCs/>
        </w:rPr>
      </w:pPr>
      <w:r>
        <w:t>T</w:t>
      </w:r>
      <w:r w:rsidRPr="00952831">
        <w:rPr>
          <w:bCs/>
        </w:rPr>
        <w:t xml:space="preserve">o support the </w:t>
      </w:r>
      <w:r>
        <w:rPr>
          <w:bCs/>
        </w:rPr>
        <w:t>Neighbourhood Intervention</w:t>
      </w:r>
      <w:r w:rsidRPr="00952831">
        <w:rPr>
          <w:bCs/>
        </w:rPr>
        <w:t xml:space="preserve"> Manager</w:t>
      </w:r>
      <w:r>
        <w:rPr>
          <w:bCs/>
        </w:rPr>
        <w:t xml:space="preserve">/ASB team leader (Community Protection Service) in delivering an operational </w:t>
      </w:r>
      <w:r w:rsidRPr="00952831">
        <w:rPr>
          <w:bCs/>
        </w:rPr>
        <w:t xml:space="preserve">community safety service that impacts upon ASB, crime and the fear of crime, and delivers improved outcomes for the people of County Durham. </w:t>
      </w:r>
    </w:p>
    <w:p w14:paraId="3F0DDE39" w14:textId="3119EEC2" w:rsidR="00542D69" w:rsidRDefault="00542D69" w:rsidP="007050C6">
      <w:pPr>
        <w:pStyle w:val="BodyTextIndent2"/>
        <w:spacing w:line="240" w:lineRule="auto"/>
        <w:ind w:left="0"/>
        <w:jc w:val="both"/>
        <w:rPr>
          <w:bCs/>
        </w:rPr>
      </w:pPr>
      <w:r>
        <w:rPr>
          <w:bCs/>
        </w:rPr>
        <w:t>W</w:t>
      </w:r>
      <w:r w:rsidRPr="00952831">
        <w:rPr>
          <w:bCs/>
        </w:rPr>
        <w:t>ork in partnership with all relevant agencies</w:t>
      </w:r>
      <w:r>
        <w:rPr>
          <w:bCs/>
        </w:rPr>
        <w:t xml:space="preserve"> and adopt a case management approach to all those who require, intervention, </w:t>
      </w:r>
      <w:proofErr w:type="gramStart"/>
      <w:r>
        <w:rPr>
          <w:bCs/>
        </w:rPr>
        <w:t>support</w:t>
      </w:r>
      <w:proofErr w:type="gramEnd"/>
      <w:r>
        <w:rPr>
          <w:bCs/>
        </w:rPr>
        <w:t xml:space="preserve"> and enforcement to address concerns</w:t>
      </w:r>
      <w:r w:rsidRPr="00952831">
        <w:rPr>
          <w:bCs/>
        </w:rPr>
        <w:t xml:space="preserve">. </w:t>
      </w:r>
    </w:p>
    <w:p w14:paraId="7C94A26C" w14:textId="77777777" w:rsidR="00542D69" w:rsidRDefault="00542D69" w:rsidP="007050C6">
      <w:pPr>
        <w:pStyle w:val="BodyTextIndent2"/>
        <w:spacing w:line="240" w:lineRule="auto"/>
        <w:ind w:left="0"/>
        <w:jc w:val="both"/>
      </w:pPr>
      <w:r>
        <w:rPr>
          <w:bCs/>
        </w:rPr>
        <w:t>Liaise with and support Intervention</w:t>
      </w:r>
      <w:r w:rsidRPr="00952831">
        <w:rPr>
          <w:bCs/>
        </w:rPr>
        <w:t xml:space="preserve"> Officers in their role</w:t>
      </w:r>
      <w:r>
        <w:rPr>
          <w:bCs/>
        </w:rPr>
        <w:t xml:space="preserve"> with geographic issues</w:t>
      </w:r>
      <w:r w:rsidRPr="00952831">
        <w:rPr>
          <w:bCs/>
        </w:rPr>
        <w:t xml:space="preserve"> and ensure that responsibilities regarding </w:t>
      </w:r>
      <w:r>
        <w:rPr>
          <w:bCs/>
        </w:rPr>
        <w:t xml:space="preserve">safeguarding, </w:t>
      </w:r>
      <w:r w:rsidRPr="00952831">
        <w:rPr>
          <w:bCs/>
        </w:rPr>
        <w:t>child and adult sexual exploitation and early help are met.</w:t>
      </w:r>
    </w:p>
    <w:p w14:paraId="356ECEE2" w14:textId="4AE29495" w:rsidR="00542D69" w:rsidRDefault="00542D69" w:rsidP="007050C6">
      <w:r>
        <w:t>Coordinate, develop and deliver a high quality, efficient service which is responsive to community need, work in partnership and continue to strengthen the Councils reputation to improve the local environment and promote community safety.</w:t>
      </w:r>
    </w:p>
    <w:p w14:paraId="716AEB85" w14:textId="2DDA53E4" w:rsidR="00FE5490" w:rsidRDefault="00FE5490" w:rsidP="007050C6"/>
    <w:p w14:paraId="2BD10DFF" w14:textId="77777777" w:rsidR="00FE5490" w:rsidRDefault="00FE5490" w:rsidP="007050C6"/>
    <w:p w14:paraId="418616A7" w14:textId="77777777" w:rsidR="007050C6" w:rsidRDefault="007050C6" w:rsidP="007050C6"/>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093185CA" w14:textId="5608865F" w:rsidR="00E324BB" w:rsidRDefault="00E324BB" w:rsidP="007050C6">
      <w:pPr>
        <w:numPr>
          <w:ilvl w:val="0"/>
          <w:numId w:val="4"/>
        </w:numPr>
      </w:pPr>
      <w:r>
        <w:t xml:space="preserve">To coordinate an effective case management approach to address and manage risk to victims, witnesses and perpetrators and improve the local environment. Promote community safety, embedding a Think Family and early help approach and ensuring that a case management approach is applied consistently to all clients. </w:t>
      </w:r>
      <w:r w:rsidRPr="00AC6B82">
        <w:t xml:space="preserve">Ensure early help is available to all children and families and that procedures for ‘requests for help’ and assessments are completed.  </w:t>
      </w:r>
    </w:p>
    <w:p w14:paraId="2017C09B" w14:textId="77777777" w:rsidR="00542D69" w:rsidRDefault="00542D69" w:rsidP="007050C6">
      <w:pPr>
        <w:ind w:left="360"/>
      </w:pPr>
    </w:p>
    <w:p w14:paraId="41D3FF86" w14:textId="77777777" w:rsidR="00542D69" w:rsidRPr="00B60E22" w:rsidRDefault="00542D69" w:rsidP="00542D69">
      <w:pPr>
        <w:numPr>
          <w:ilvl w:val="0"/>
          <w:numId w:val="4"/>
        </w:numPr>
      </w:pPr>
      <w:r>
        <w:rPr>
          <w:lang w:val="en-US"/>
        </w:rPr>
        <w:t>To interpret and implement service procedures, legal requirements and statutory guidance and other information within a specialist service area</w:t>
      </w:r>
    </w:p>
    <w:p w14:paraId="7CFE9B42" w14:textId="77777777" w:rsidR="00542D69" w:rsidRDefault="00542D69" w:rsidP="00542D69">
      <w:pPr>
        <w:pStyle w:val="ListParagraph"/>
      </w:pPr>
    </w:p>
    <w:p w14:paraId="4E971C2D" w14:textId="77777777" w:rsidR="00542D69" w:rsidRDefault="00542D69" w:rsidP="00542D69">
      <w:pPr>
        <w:numPr>
          <w:ilvl w:val="0"/>
          <w:numId w:val="4"/>
        </w:numPr>
      </w:pPr>
      <w:r w:rsidRPr="00417A59">
        <w:rPr>
          <w:bCs/>
        </w:rPr>
        <w:t xml:space="preserve">To ensure compliance with regulatory frameworks and develop, </w:t>
      </w:r>
      <w:proofErr w:type="gramStart"/>
      <w:r w:rsidRPr="00417A59">
        <w:rPr>
          <w:bCs/>
        </w:rPr>
        <w:t>implement</w:t>
      </w:r>
      <w:proofErr w:type="gramEnd"/>
      <w:r w:rsidRPr="00417A59">
        <w:rPr>
          <w:bCs/>
        </w:rPr>
        <w:t xml:space="preserve"> and review operational service plans, policies and procedures relevant to the functions of the section</w:t>
      </w:r>
    </w:p>
    <w:p w14:paraId="5F446D37" w14:textId="77777777" w:rsidR="00542D69" w:rsidRDefault="00542D69" w:rsidP="00542D69"/>
    <w:p w14:paraId="0F5D58EF" w14:textId="77777777" w:rsidR="00542D69" w:rsidRPr="00AC6B82" w:rsidRDefault="00542D69" w:rsidP="00542D69">
      <w:pPr>
        <w:numPr>
          <w:ilvl w:val="0"/>
          <w:numId w:val="4"/>
        </w:numPr>
      </w:pPr>
      <w:r w:rsidRPr="00AC6B82">
        <w:t>Contribute to the delivery of all Multi Agency Problem Solving Groups (MAPS) and their respective time limited action plans in respect of ASB and wider community safety issues.</w:t>
      </w:r>
    </w:p>
    <w:p w14:paraId="0B297243" w14:textId="77777777" w:rsidR="00542D69" w:rsidRDefault="00542D69" w:rsidP="00542D69">
      <w:pPr>
        <w:ind w:left="426"/>
      </w:pPr>
    </w:p>
    <w:p w14:paraId="501138F9" w14:textId="77777777" w:rsidR="00542D69" w:rsidRPr="002D7D6F" w:rsidRDefault="00542D69" w:rsidP="00542D69">
      <w:pPr>
        <w:numPr>
          <w:ilvl w:val="0"/>
          <w:numId w:val="4"/>
        </w:numPr>
      </w:pPr>
      <w:r w:rsidRPr="002D7D6F">
        <w:t>Ensure that the ASB Escalation Procedure is implemented and adhered to by</w:t>
      </w:r>
      <w:r>
        <w:t xml:space="preserve"> the post-holder </w:t>
      </w:r>
      <w:r w:rsidRPr="002D7D6F">
        <w:t xml:space="preserve">all relevant DCC staff and partners.  </w:t>
      </w:r>
    </w:p>
    <w:p w14:paraId="3FC390FB" w14:textId="77777777" w:rsidR="00542D69" w:rsidRDefault="00542D69" w:rsidP="00542D69">
      <w:pPr>
        <w:ind w:left="426"/>
      </w:pPr>
    </w:p>
    <w:p w14:paraId="4C9DD5EF" w14:textId="77777777" w:rsidR="00542D69" w:rsidRDefault="00542D69" w:rsidP="00542D69">
      <w:pPr>
        <w:numPr>
          <w:ilvl w:val="0"/>
          <w:numId w:val="4"/>
        </w:numPr>
      </w:pPr>
      <w:r w:rsidRPr="002D7D6F">
        <w:t>To support the partnership response and implement the relevant procedures in respect of child and adult sexual exploitation, coordinating information sharin</w:t>
      </w:r>
      <w:r>
        <w:t>g and documenting actions consistently.</w:t>
      </w:r>
    </w:p>
    <w:p w14:paraId="5E25091D" w14:textId="77777777" w:rsidR="00542D69" w:rsidRDefault="00542D69" w:rsidP="00542D69"/>
    <w:p w14:paraId="4DDB8ED4" w14:textId="77777777" w:rsidR="00542D69" w:rsidRPr="008C3BF9" w:rsidRDefault="00542D69" w:rsidP="00542D69">
      <w:pPr>
        <w:numPr>
          <w:ilvl w:val="0"/>
          <w:numId w:val="4"/>
        </w:numPr>
      </w:pPr>
      <w:r w:rsidRPr="008C3BF9">
        <w:t xml:space="preserve">To liaise with the other DCC departments, </w:t>
      </w:r>
      <w:proofErr w:type="gramStart"/>
      <w:r w:rsidRPr="008C3BF9">
        <w:t>police</w:t>
      </w:r>
      <w:proofErr w:type="gramEnd"/>
      <w:r w:rsidRPr="008C3BF9">
        <w:t xml:space="preserve"> and local agencies to deliver a multi-agency community safety service across the county, responding to local priorities identified through the MAPS group process and supporting the delivery of SDP Thematic group action plans and initiatives.</w:t>
      </w:r>
    </w:p>
    <w:p w14:paraId="7B032711" w14:textId="77777777" w:rsidR="00542D69" w:rsidRDefault="00542D69" w:rsidP="00542D69">
      <w:pPr>
        <w:ind w:left="360"/>
        <w:rPr>
          <w:bCs/>
        </w:rPr>
      </w:pPr>
    </w:p>
    <w:p w14:paraId="42FE9F07" w14:textId="77777777" w:rsidR="00542D69" w:rsidRPr="001319C4" w:rsidRDefault="00542D69" w:rsidP="00542D69">
      <w:pPr>
        <w:numPr>
          <w:ilvl w:val="0"/>
          <w:numId w:val="4"/>
        </w:numPr>
        <w:rPr>
          <w:bCs/>
        </w:rPr>
      </w:pPr>
      <w:r>
        <w:t>Address ASB and environmental issues by l</w:t>
      </w:r>
      <w:r w:rsidRPr="001319C4">
        <w:t xml:space="preserve">iaising with </w:t>
      </w:r>
      <w:r>
        <w:t xml:space="preserve">other agencies </w:t>
      </w:r>
      <w:r w:rsidRPr="001319C4">
        <w:t>regarding their enforcement activities where necessary</w:t>
      </w:r>
      <w:r>
        <w:t xml:space="preserve"> and early identification of those who are victims or perpetrators of crime (including domestic abuse and hate crime) and ASB</w:t>
      </w:r>
      <w:r w:rsidRPr="001319C4">
        <w:t>.</w:t>
      </w:r>
    </w:p>
    <w:p w14:paraId="3D27A017" w14:textId="77777777" w:rsidR="00542D69" w:rsidRDefault="00542D69" w:rsidP="00542D69">
      <w:pPr>
        <w:pStyle w:val="ListParagraph"/>
      </w:pPr>
    </w:p>
    <w:p w14:paraId="34357650" w14:textId="77777777" w:rsidR="00542D69" w:rsidRPr="00AC6B82" w:rsidRDefault="00542D69" w:rsidP="00542D69">
      <w:pPr>
        <w:numPr>
          <w:ilvl w:val="0"/>
          <w:numId w:val="4"/>
        </w:numPr>
        <w:jc w:val="both"/>
        <w:rPr>
          <w:bCs/>
        </w:rPr>
      </w:pPr>
      <w:r>
        <w:t xml:space="preserve">To deliver an integrated approach to respond to adults and children and young people which is applied fairly and consistently to meet the needs of all communities. Complete investigations and gather evidence to present in court in line with national standards and procedures. </w:t>
      </w:r>
      <w:r w:rsidRPr="00890763">
        <w:rPr>
          <w:szCs w:val="20"/>
        </w:rPr>
        <w:t>To coordinate the delivery of enforcement activities that are based on the sound application of relevant legislation, the undertaking of high quality and legally sound investigations, and the fair and proportionate delivery of enforcement remedies.</w:t>
      </w:r>
      <w:r w:rsidRPr="00AC6B82">
        <w:t xml:space="preserve"> </w:t>
      </w:r>
    </w:p>
    <w:p w14:paraId="02089A62" w14:textId="77777777" w:rsidR="00542D69" w:rsidRDefault="00542D69" w:rsidP="00542D69">
      <w:pPr>
        <w:pStyle w:val="ListParagraph"/>
      </w:pPr>
    </w:p>
    <w:p w14:paraId="1F174160" w14:textId="77777777" w:rsidR="00542D69" w:rsidRPr="00AC6B82" w:rsidRDefault="00542D69" w:rsidP="00542D69">
      <w:pPr>
        <w:numPr>
          <w:ilvl w:val="0"/>
          <w:numId w:val="4"/>
        </w:numPr>
        <w:jc w:val="both"/>
      </w:pPr>
      <w:r>
        <w:t>To fulfil duties in conjunction with the relevant legislation or council policy including the duties they provide, for example Crime and Disorder Act 1998 or PACE</w:t>
      </w:r>
      <w:r w:rsidRPr="00AC6B82">
        <w:rPr>
          <w:bCs/>
        </w:rPr>
        <w:t xml:space="preserve">. </w:t>
      </w:r>
    </w:p>
    <w:p w14:paraId="5A33B3F4" w14:textId="77777777" w:rsidR="00542D69" w:rsidRPr="00AC6B82" w:rsidRDefault="00542D69" w:rsidP="00542D69">
      <w:pPr>
        <w:ind w:left="360"/>
        <w:jc w:val="both"/>
      </w:pPr>
    </w:p>
    <w:p w14:paraId="0C8B6B57" w14:textId="77777777" w:rsidR="00542D69" w:rsidRPr="00AC6B82" w:rsidRDefault="00542D69" w:rsidP="00542D69">
      <w:pPr>
        <w:numPr>
          <w:ilvl w:val="0"/>
          <w:numId w:val="4"/>
        </w:numPr>
        <w:jc w:val="both"/>
      </w:pPr>
      <w:r w:rsidRPr="00AC6B82">
        <w:rPr>
          <w:szCs w:val="20"/>
        </w:rPr>
        <w:t xml:space="preserve">To maintain and develop effective partnership arrangements with other council services and external partners including </w:t>
      </w:r>
      <w:r>
        <w:rPr>
          <w:szCs w:val="20"/>
        </w:rPr>
        <w:t>Neighbourhood Wardens</w:t>
      </w:r>
      <w:r w:rsidRPr="00AC6B82">
        <w:rPr>
          <w:szCs w:val="20"/>
        </w:rPr>
        <w:t xml:space="preserve">, </w:t>
      </w:r>
      <w:r>
        <w:rPr>
          <w:szCs w:val="20"/>
        </w:rPr>
        <w:t>Housing Service, Li</w:t>
      </w:r>
      <w:r w:rsidRPr="00AC6B82">
        <w:rPr>
          <w:szCs w:val="20"/>
        </w:rPr>
        <w:t>censing, Legal Services, C</w:t>
      </w:r>
      <w:r>
        <w:rPr>
          <w:szCs w:val="20"/>
        </w:rPr>
        <w:t>hildren’s and Adults services</w:t>
      </w:r>
      <w:r w:rsidRPr="00AC6B82">
        <w:rPr>
          <w:szCs w:val="20"/>
        </w:rPr>
        <w:t>, Education, police, fire services, housing etc. in order to improve outcomes for local residents and communities.</w:t>
      </w:r>
    </w:p>
    <w:p w14:paraId="5BA197F5" w14:textId="77777777" w:rsidR="00542D69" w:rsidRPr="003B7169" w:rsidRDefault="00542D69" w:rsidP="00542D69">
      <w:pPr>
        <w:ind w:left="360"/>
        <w:jc w:val="both"/>
      </w:pPr>
    </w:p>
    <w:p w14:paraId="614F8A69" w14:textId="77777777" w:rsidR="00542D69" w:rsidRPr="003B7169" w:rsidRDefault="00542D69" w:rsidP="00542D69">
      <w:pPr>
        <w:numPr>
          <w:ilvl w:val="0"/>
          <w:numId w:val="4"/>
        </w:numPr>
        <w:jc w:val="both"/>
      </w:pPr>
      <w:r>
        <w:t>To provide an operational</w:t>
      </w:r>
      <w:r w:rsidRPr="003B7169">
        <w:t xml:space="preserve"> link between the Area Action Partnership’s (AA</w:t>
      </w:r>
      <w:r>
        <w:t>P’s) and the Neighbourhood Intervention Team</w:t>
      </w:r>
      <w:r w:rsidRPr="003B7169">
        <w:t xml:space="preserve"> to ensure that related partnership activity such as youth engagement, environmental services and crime prevention initiatives are effectively integrated into local AAP and crime and disorder reduction plans.</w:t>
      </w:r>
    </w:p>
    <w:p w14:paraId="29EEFBC6" w14:textId="77777777" w:rsidR="00542D69" w:rsidRPr="003B7169" w:rsidRDefault="00542D69" w:rsidP="00542D69">
      <w:pPr>
        <w:numPr>
          <w:ilvl w:val="0"/>
          <w:numId w:val="4"/>
        </w:numPr>
        <w:jc w:val="both"/>
      </w:pPr>
      <w:r w:rsidRPr="003B7169">
        <w:t>Adopt a performance management approach and provide data (qualitative and quantitative) relating to sexual exploitation, crime, ASB when required</w:t>
      </w:r>
      <w:r>
        <w:t xml:space="preserve"> and work towards service, directorate, </w:t>
      </w:r>
      <w:proofErr w:type="gramStart"/>
      <w:r>
        <w:t>council</w:t>
      </w:r>
      <w:proofErr w:type="gramEnd"/>
      <w:r>
        <w:t xml:space="preserve"> and partnership targets.</w:t>
      </w:r>
    </w:p>
    <w:p w14:paraId="503D93A6" w14:textId="77777777" w:rsidR="00542D69" w:rsidRPr="003B7169" w:rsidRDefault="00542D69" w:rsidP="00542D69">
      <w:pPr>
        <w:ind w:left="360"/>
        <w:jc w:val="both"/>
      </w:pPr>
    </w:p>
    <w:p w14:paraId="65563466" w14:textId="77777777" w:rsidR="00542D69" w:rsidRPr="003B7169" w:rsidRDefault="00542D69" w:rsidP="00542D69">
      <w:pPr>
        <w:numPr>
          <w:ilvl w:val="0"/>
          <w:numId w:val="4"/>
        </w:numPr>
        <w:jc w:val="both"/>
      </w:pPr>
      <w:r w:rsidRPr="003B7169">
        <w:t>To represent the Council as required, on community safety fora, and to co-ordinate and facilitate Council input to the community safety fr</w:t>
      </w:r>
      <w:r>
        <w:t>amework at an operational level; ensure the provision of timely, relevant and effective advice, guidance, support and information on all aspects of community safety to the Council and its partners as appropriate.</w:t>
      </w:r>
    </w:p>
    <w:p w14:paraId="372518E1" w14:textId="77777777" w:rsidR="00542D69" w:rsidRDefault="00542D69" w:rsidP="00542D69">
      <w:pPr>
        <w:pStyle w:val="ListParagraph"/>
      </w:pPr>
    </w:p>
    <w:p w14:paraId="253831D4" w14:textId="77777777" w:rsidR="00542D69" w:rsidRDefault="00542D69" w:rsidP="00542D69">
      <w:pPr>
        <w:numPr>
          <w:ilvl w:val="0"/>
          <w:numId w:val="4"/>
        </w:numPr>
        <w:jc w:val="both"/>
      </w:pPr>
      <w:r>
        <w:t>Engage in appropriate and regular supervision for all cases across the team to ensure a robust risk management approach and that appropriate actions are being taken and documented.</w:t>
      </w:r>
    </w:p>
    <w:p w14:paraId="77DC4D6E" w14:textId="77777777" w:rsidR="00542D69" w:rsidRDefault="00542D69" w:rsidP="00542D69">
      <w:pPr>
        <w:pStyle w:val="ListParagraph"/>
      </w:pPr>
    </w:p>
    <w:p w14:paraId="599376BC" w14:textId="77777777" w:rsidR="00542D69" w:rsidRDefault="00542D69" w:rsidP="00542D69">
      <w:pPr>
        <w:numPr>
          <w:ilvl w:val="0"/>
          <w:numId w:val="4"/>
        </w:numPr>
        <w:jc w:val="both"/>
      </w:pPr>
      <w:r w:rsidRPr="00417A59">
        <w:rPr>
          <w:bCs/>
        </w:rPr>
        <w:t xml:space="preserve">To ensure compliance with regulatory frameworks and develop, </w:t>
      </w:r>
      <w:proofErr w:type="gramStart"/>
      <w:r w:rsidRPr="00417A59">
        <w:rPr>
          <w:bCs/>
        </w:rPr>
        <w:t>implement</w:t>
      </w:r>
      <w:proofErr w:type="gramEnd"/>
      <w:r w:rsidRPr="00417A59">
        <w:rPr>
          <w:bCs/>
        </w:rPr>
        <w:t xml:space="preserve"> and review operational service plans, policies and procedures relevant to the functions of the section</w:t>
      </w:r>
    </w:p>
    <w:p w14:paraId="093EFB38" w14:textId="77777777" w:rsidR="00542D69" w:rsidRPr="00B27BEC" w:rsidRDefault="00542D69" w:rsidP="00542D69">
      <w:pPr>
        <w:ind w:left="360"/>
        <w:jc w:val="both"/>
      </w:pPr>
    </w:p>
    <w:p w14:paraId="50383C8E" w14:textId="77777777" w:rsidR="00542D69" w:rsidRDefault="00542D69" w:rsidP="00542D69">
      <w:pPr>
        <w:numPr>
          <w:ilvl w:val="0"/>
          <w:numId w:val="4"/>
        </w:numPr>
        <w:jc w:val="both"/>
      </w:pPr>
      <w:r>
        <w:t xml:space="preserve">To assist with funding opportunities/applications to improve service outcomes through local short-term initiatives, enhanced </w:t>
      </w:r>
      <w:proofErr w:type="gramStart"/>
      <w:r>
        <w:t>services</w:t>
      </w:r>
      <w:proofErr w:type="gramEnd"/>
      <w:r>
        <w:t xml:space="preserve"> or increased community responsibility. To assist in delivery of any funded initiative or enhanced service.</w:t>
      </w:r>
      <w:r w:rsidRPr="00B27BEC">
        <w:t xml:space="preserve"> </w:t>
      </w:r>
      <w:r>
        <w:t xml:space="preserve"> </w:t>
      </w:r>
    </w:p>
    <w:p w14:paraId="1877E9AE" w14:textId="77777777" w:rsidR="00542D69" w:rsidRDefault="00542D69" w:rsidP="00542D69">
      <w:pPr>
        <w:pStyle w:val="ListParagraph"/>
        <w:ind w:left="0"/>
      </w:pPr>
    </w:p>
    <w:p w14:paraId="4B4C86BC" w14:textId="77777777" w:rsidR="00542D69" w:rsidRDefault="00542D69" w:rsidP="00542D69">
      <w:pPr>
        <w:numPr>
          <w:ilvl w:val="0"/>
          <w:numId w:val="4"/>
        </w:numPr>
        <w:jc w:val="both"/>
      </w:pPr>
      <w:r>
        <w:t>To respond creatively to changes, adapting to new ways of working, assist with the integration of new areas of service or changes in legislation.</w:t>
      </w:r>
    </w:p>
    <w:p w14:paraId="51D9C1EC" w14:textId="77777777" w:rsidR="00542D69" w:rsidRDefault="00542D69" w:rsidP="00542D69">
      <w:pPr>
        <w:pStyle w:val="ListParagraph"/>
      </w:pPr>
    </w:p>
    <w:p w14:paraId="29F15C98" w14:textId="77777777" w:rsidR="00542D69" w:rsidRDefault="00542D69" w:rsidP="00542D69">
      <w:pPr>
        <w:numPr>
          <w:ilvl w:val="0"/>
          <w:numId w:val="4"/>
        </w:numPr>
        <w:jc w:val="both"/>
      </w:pPr>
      <w:r>
        <w:t xml:space="preserve">Follow agreed partnership and council procedures for marketing and communication both in the media and by way of leaflets, </w:t>
      </w:r>
      <w:proofErr w:type="gramStart"/>
      <w:r>
        <w:t>newsletters</w:t>
      </w:r>
      <w:proofErr w:type="gramEnd"/>
      <w:r>
        <w:t xml:space="preserve"> and other forms of interaction.</w:t>
      </w:r>
    </w:p>
    <w:p w14:paraId="2B79EF3D" w14:textId="77777777" w:rsidR="00542D69" w:rsidRDefault="00542D69" w:rsidP="00542D69">
      <w:pPr>
        <w:pStyle w:val="ListParagraph"/>
      </w:pPr>
    </w:p>
    <w:p w14:paraId="7FDBBD97" w14:textId="77777777" w:rsidR="00542D69" w:rsidRDefault="00542D69" w:rsidP="00542D69">
      <w:pPr>
        <w:numPr>
          <w:ilvl w:val="0"/>
          <w:numId w:val="4"/>
        </w:numPr>
      </w:pPr>
      <w:r w:rsidRPr="00183BAE">
        <w:t xml:space="preserve">Raise awareness and </w:t>
      </w:r>
      <w:r>
        <w:t>increase understanding about</w:t>
      </w:r>
      <w:r w:rsidRPr="00183BAE">
        <w:t xml:space="preserve"> communities, including networking, delivering awareness raising/training sessions; attendance at meetings as required.</w:t>
      </w:r>
    </w:p>
    <w:p w14:paraId="2C05402B" w14:textId="77777777" w:rsidR="00542D69" w:rsidRDefault="00542D69" w:rsidP="00542D69">
      <w:pPr>
        <w:pStyle w:val="ListParagraph"/>
      </w:pPr>
    </w:p>
    <w:p w14:paraId="607B8444" w14:textId="77777777" w:rsidR="00542D69" w:rsidRDefault="00542D69" w:rsidP="00542D69">
      <w:pPr>
        <w:numPr>
          <w:ilvl w:val="0"/>
          <w:numId w:val="4"/>
        </w:numPr>
        <w:jc w:val="both"/>
      </w:pPr>
      <w:r>
        <w:t>To engage with staff appraisal and sickness monitoring procedures and evaluate team and individual performance.</w:t>
      </w:r>
      <w:r w:rsidRPr="00971AF4">
        <w:rPr>
          <w:color w:val="231F20"/>
          <w:lang w:val="en-US"/>
        </w:rPr>
        <w:t xml:space="preserve"> </w:t>
      </w:r>
      <w:r w:rsidRPr="00417A59">
        <w:rPr>
          <w:color w:val="231F20"/>
          <w:lang w:val="en-US"/>
        </w:rPr>
        <w:t xml:space="preserve">To supervise, monitor, coach, </w:t>
      </w:r>
      <w:proofErr w:type="gramStart"/>
      <w:r w:rsidRPr="00417A59">
        <w:rPr>
          <w:color w:val="231F20"/>
          <w:lang w:val="en-US"/>
        </w:rPr>
        <w:t>train</w:t>
      </w:r>
      <w:proofErr w:type="gramEnd"/>
      <w:r w:rsidRPr="00417A59">
        <w:rPr>
          <w:color w:val="231F20"/>
          <w:lang w:val="en-US"/>
        </w:rPr>
        <w:t xml:space="preserve"> and mentor employees in accordance with personal development </w:t>
      </w:r>
      <w:proofErr w:type="spellStart"/>
      <w:r w:rsidRPr="00417A59">
        <w:rPr>
          <w:color w:val="231F20"/>
          <w:lang w:val="en-US"/>
        </w:rPr>
        <w:t>programmes</w:t>
      </w:r>
      <w:proofErr w:type="spellEnd"/>
    </w:p>
    <w:p w14:paraId="7D8E0BF3" w14:textId="77777777" w:rsidR="00542D69" w:rsidRDefault="00542D69" w:rsidP="00542D69">
      <w:pPr>
        <w:pStyle w:val="ListParagraph"/>
      </w:pPr>
    </w:p>
    <w:p w14:paraId="4D6D7505" w14:textId="77777777" w:rsidR="00542D69" w:rsidRDefault="00542D69" w:rsidP="00542D69">
      <w:pPr>
        <w:numPr>
          <w:ilvl w:val="0"/>
          <w:numId w:val="4"/>
        </w:numPr>
        <w:jc w:val="both"/>
      </w:pPr>
      <w:r>
        <w:t xml:space="preserve">To assist the development of policy and procedure and to take a full and active part in contributing to the development and delivery of Service Plans, which in turn link to Corporate Plans. </w:t>
      </w:r>
    </w:p>
    <w:p w14:paraId="7B2F1183" w14:textId="77777777" w:rsidR="00542D69" w:rsidRDefault="00542D69" w:rsidP="00542D69">
      <w:pPr>
        <w:pStyle w:val="ListParagraph"/>
      </w:pPr>
    </w:p>
    <w:p w14:paraId="57BFC07B" w14:textId="77777777" w:rsidR="00542D69" w:rsidRDefault="00542D69" w:rsidP="00542D69">
      <w:pPr>
        <w:numPr>
          <w:ilvl w:val="0"/>
          <w:numId w:val="4"/>
        </w:numPr>
        <w:jc w:val="both"/>
      </w:pPr>
      <w:r>
        <w:t xml:space="preserve">To provide regular assessments, advice and reports to the </w:t>
      </w:r>
      <w:r w:rsidRPr="00A2725A">
        <w:t>Team Leader</w:t>
      </w:r>
      <w:r>
        <w:t xml:space="preserve">/Neighbourhood Intervention Manager, Public Protection Manager, Head of Community </w:t>
      </w:r>
      <w:proofErr w:type="gramStart"/>
      <w:r>
        <w:t>Protection</w:t>
      </w:r>
      <w:proofErr w:type="gramEnd"/>
      <w:r>
        <w:t xml:space="preserve"> or elected Members as required regarding performance and operations within the area</w:t>
      </w:r>
      <w:r w:rsidRPr="00C01994">
        <w:t xml:space="preserve"> </w:t>
      </w:r>
    </w:p>
    <w:p w14:paraId="72480C1E" w14:textId="77777777" w:rsidR="00542D69" w:rsidRDefault="00542D69" w:rsidP="00542D69"/>
    <w:p w14:paraId="5105C825" w14:textId="77777777" w:rsidR="00542D69" w:rsidRDefault="00542D69" w:rsidP="00542D69">
      <w:r>
        <w:t>The above is not exhaustive, and the post holder will be expected to undertake any duties which may reasonably fall within the level of responsibility and the competence of the post as directed by the Neighbourhood Intervention Manager.</w:t>
      </w:r>
    </w:p>
    <w:p w14:paraId="65DC06FC" w14:textId="77777777" w:rsidR="00542D69" w:rsidRDefault="00542D69" w:rsidP="00542D69">
      <w:pPr>
        <w:rPr>
          <w:bCs/>
        </w:rPr>
      </w:pPr>
    </w:p>
    <w:p w14:paraId="661423C1" w14:textId="77777777" w:rsidR="00542D69" w:rsidRDefault="00542D69" w:rsidP="00542D69">
      <w:pPr>
        <w:ind w:left="709" w:hanging="567"/>
        <w:rPr>
          <w:bCs/>
        </w:rPr>
      </w:pPr>
      <w:r w:rsidRPr="005E0A67">
        <w:rPr>
          <w:bCs/>
        </w:rPr>
        <w:t>The generic responsibilities which will be undertaken in support of the above work include the</w:t>
      </w:r>
    </w:p>
    <w:p w14:paraId="2DAC8592" w14:textId="77777777" w:rsidR="00542D69" w:rsidRPr="005E0A67" w:rsidRDefault="00542D69" w:rsidP="00542D69">
      <w:pPr>
        <w:ind w:left="709" w:hanging="567"/>
        <w:rPr>
          <w:bCs/>
        </w:rPr>
      </w:pPr>
      <w:r w:rsidRPr="005E0A67">
        <w:rPr>
          <w:bCs/>
        </w:rPr>
        <w:t>following (if applicable):</w:t>
      </w:r>
    </w:p>
    <w:p w14:paraId="70070966" w14:textId="648E53AF" w:rsidR="00A27612" w:rsidRDefault="00A27612" w:rsidP="00681A84">
      <w:pPr>
        <w:rPr>
          <w:rFonts w:cs="Arial"/>
          <w:b/>
          <w:szCs w:val="24"/>
        </w:rPr>
      </w:pPr>
    </w:p>
    <w:p w14:paraId="579E9445" w14:textId="79AB0D2E" w:rsidR="00542D69" w:rsidRDefault="00542D69" w:rsidP="00681A84">
      <w:pPr>
        <w:rPr>
          <w:rFonts w:cs="Arial"/>
          <w:b/>
          <w:szCs w:val="24"/>
        </w:rPr>
      </w:pPr>
    </w:p>
    <w:p w14:paraId="3225900D" w14:textId="77777777" w:rsidR="00542D69" w:rsidRDefault="00542D69"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E324B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E324B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E324B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324BB">
        <w:trPr>
          <w:trHeight w:val="1526"/>
        </w:trPr>
        <w:tc>
          <w:tcPr>
            <w:tcW w:w="1684" w:type="dxa"/>
            <w:shd w:val="clear" w:color="auto" w:fill="F2F2F2" w:themeFill="background1" w:themeFillShade="F2"/>
          </w:tcPr>
          <w:p w14:paraId="100D8FF8" w14:textId="77777777" w:rsidR="009941C6" w:rsidRPr="00845787" w:rsidRDefault="009941C6" w:rsidP="00E324BB">
            <w:pPr>
              <w:pStyle w:val="aTitle"/>
              <w:tabs>
                <w:tab w:val="clear" w:pos="4513"/>
              </w:tabs>
              <w:rPr>
                <w:rFonts w:cs="Arial"/>
                <w:noProof/>
                <w:color w:val="auto"/>
                <w:sz w:val="22"/>
                <w:lang w:eastAsia="en-GB"/>
              </w:rPr>
            </w:pPr>
          </w:p>
          <w:p w14:paraId="7358E180" w14:textId="77777777" w:rsidR="009941C6" w:rsidRPr="00845787" w:rsidRDefault="009941C6" w:rsidP="00E324B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7050C6" w:rsidRDefault="009941C6" w:rsidP="007050C6">
            <w:pPr>
              <w:rPr>
                <w:rFonts w:cs="Arial"/>
                <w:noProof/>
                <w:szCs w:val="24"/>
                <w:lang w:eastAsia="en-GB"/>
              </w:rPr>
            </w:pPr>
          </w:p>
          <w:p w14:paraId="5D285354" w14:textId="0FA14B05" w:rsidR="00542D69" w:rsidRDefault="00542D69" w:rsidP="007050C6">
            <w:pPr>
              <w:numPr>
                <w:ilvl w:val="0"/>
                <w:numId w:val="16"/>
              </w:numPr>
              <w:rPr>
                <w:szCs w:val="24"/>
              </w:rPr>
            </w:pPr>
            <w:r w:rsidRPr="007050C6">
              <w:rPr>
                <w:szCs w:val="24"/>
              </w:rPr>
              <w:t>Educated to NVQ 3 or equivalent in a relevant subject including ASB Case Management &amp; Supervision or willing to work towards.</w:t>
            </w:r>
          </w:p>
          <w:p w14:paraId="39C7B24B" w14:textId="77777777" w:rsidR="00FE5490" w:rsidRPr="007050C6" w:rsidRDefault="00FE5490" w:rsidP="00FE5490">
            <w:pPr>
              <w:rPr>
                <w:szCs w:val="24"/>
              </w:rPr>
            </w:pPr>
          </w:p>
          <w:p w14:paraId="6F1195A1" w14:textId="3D0FB8EB" w:rsidR="00542D69" w:rsidRDefault="00542D69" w:rsidP="007050C6">
            <w:pPr>
              <w:numPr>
                <w:ilvl w:val="0"/>
                <w:numId w:val="16"/>
              </w:numPr>
              <w:rPr>
                <w:szCs w:val="24"/>
              </w:rPr>
            </w:pPr>
            <w:r w:rsidRPr="007050C6">
              <w:rPr>
                <w:szCs w:val="24"/>
              </w:rPr>
              <w:t>Understanding of the national policy framework in respect of community safety</w:t>
            </w:r>
          </w:p>
          <w:p w14:paraId="1F35E8C3" w14:textId="77777777" w:rsidR="00FE5490" w:rsidRPr="007050C6" w:rsidRDefault="00FE5490" w:rsidP="00FE5490">
            <w:pPr>
              <w:rPr>
                <w:szCs w:val="24"/>
              </w:rPr>
            </w:pPr>
          </w:p>
          <w:p w14:paraId="0AABDAC9" w14:textId="77777777" w:rsidR="00A27612" w:rsidRPr="007050C6" w:rsidRDefault="00542D69" w:rsidP="007050C6">
            <w:pPr>
              <w:pStyle w:val="ListParagraph"/>
              <w:numPr>
                <w:ilvl w:val="0"/>
                <w:numId w:val="16"/>
              </w:numPr>
              <w:rPr>
                <w:rFonts w:cs="Arial"/>
                <w:noProof/>
                <w:szCs w:val="24"/>
                <w:lang w:eastAsia="en-GB"/>
              </w:rPr>
            </w:pPr>
            <w:r w:rsidRPr="007050C6">
              <w:rPr>
                <w:szCs w:val="24"/>
              </w:rPr>
              <w:t>Comply with Non-Police Personnel Vetting process (NPPV2)</w:t>
            </w:r>
          </w:p>
          <w:p w14:paraId="6CFF7549" w14:textId="0C433DF0" w:rsidR="007050C6" w:rsidRPr="007050C6" w:rsidRDefault="007050C6" w:rsidP="007050C6">
            <w:pPr>
              <w:rPr>
                <w:rFonts w:cs="Arial"/>
                <w:noProof/>
                <w:szCs w:val="24"/>
                <w:lang w:eastAsia="en-GB"/>
              </w:rPr>
            </w:pPr>
          </w:p>
        </w:tc>
        <w:tc>
          <w:tcPr>
            <w:tcW w:w="4957" w:type="dxa"/>
          </w:tcPr>
          <w:p w14:paraId="14D9172A" w14:textId="77777777" w:rsidR="00700B76" w:rsidRPr="007050C6" w:rsidRDefault="00700B76" w:rsidP="00E324BB">
            <w:pPr>
              <w:rPr>
                <w:rFonts w:cs="Arial"/>
                <w:noProof/>
                <w:szCs w:val="24"/>
                <w:lang w:eastAsia="en-GB"/>
              </w:rPr>
            </w:pPr>
          </w:p>
          <w:p w14:paraId="2D173EDE" w14:textId="321ACB37" w:rsidR="00E324BB" w:rsidRDefault="00E324BB" w:rsidP="00E324BB">
            <w:pPr>
              <w:numPr>
                <w:ilvl w:val="0"/>
                <w:numId w:val="2"/>
              </w:numPr>
              <w:rPr>
                <w:rFonts w:cs="Arial"/>
                <w:bCs/>
                <w:szCs w:val="24"/>
              </w:rPr>
            </w:pPr>
            <w:r w:rsidRPr="007050C6">
              <w:rPr>
                <w:rFonts w:cs="Arial"/>
                <w:bCs/>
                <w:szCs w:val="24"/>
              </w:rPr>
              <w:t>Evidence of Continuing Professional Development.</w:t>
            </w:r>
          </w:p>
          <w:p w14:paraId="48F2CDE7" w14:textId="77777777" w:rsidR="00FE5490" w:rsidRPr="007050C6" w:rsidRDefault="00FE5490" w:rsidP="00FE5490">
            <w:pPr>
              <w:rPr>
                <w:rFonts w:cs="Arial"/>
                <w:bCs/>
                <w:szCs w:val="24"/>
              </w:rPr>
            </w:pPr>
          </w:p>
          <w:p w14:paraId="7521A968" w14:textId="6FD3956D" w:rsidR="00A27612" w:rsidRPr="007050C6" w:rsidRDefault="00E324BB" w:rsidP="00E324BB">
            <w:pPr>
              <w:pStyle w:val="ListParagraph"/>
              <w:numPr>
                <w:ilvl w:val="0"/>
                <w:numId w:val="2"/>
              </w:numPr>
              <w:rPr>
                <w:rFonts w:cs="Arial"/>
                <w:noProof/>
                <w:szCs w:val="24"/>
                <w:lang w:eastAsia="en-GB"/>
              </w:rPr>
            </w:pPr>
            <w:r w:rsidRPr="007050C6">
              <w:rPr>
                <w:rFonts w:cs="Arial"/>
                <w:bCs/>
                <w:szCs w:val="24"/>
              </w:rPr>
              <w:t>Degree level attainment</w:t>
            </w:r>
          </w:p>
        </w:tc>
      </w:tr>
      <w:tr w:rsidR="009941C6" w:rsidRPr="007050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E324BB">
            <w:pPr>
              <w:pStyle w:val="aTitle"/>
              <w:tabs>
                <w:tab w:val="clear" w:pos="4513"/>
              </w:tabs>
              <w:rPr>
                <w:rFonts w:cs="Arial"/>
                <w:noProof/>
                <w:color w:val="auto"/>
                <w:sz w:val="22"/>
                <w:lang w:eastAsia="en-GB"/>
              </w:rPr>
            </w:pPr>
          </w:p>
          <w:p w14:paraId="4A291F26" w14:textId="77777777" w:rsidR="009941C6" w:rsidRPr="00845787" w:rsidRDefault="009941C6" w:rsidP="00E324B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FE5490" w:rsidRDefault="009941C6" w:rsidP="00FE5490">
            <w:pPr>
              <w:ind w:left="360"/>
              <w:rPr>
                <w:rFonts w:cs="Arial"/>
                <w:noProof/>
                <w:szCs w:val="24"/>
                <w:lang w:eastAsia="en-GB"/>
              </w:rPr>
            </w:pPr>
          </w:p>
          <w:p w14:paraId="66DA507C"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Experience in relevant service area (s).</w:t>
            </w:r>
          </w:p>
          <w:p w14:paraId="604E8494"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Experience of local government structure and operation</w:t>
            </w:r>
          </w:p>
          <w:p w14:paraId="3F41124F"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Local Government and associated policy and procedures</w:t>
            </w:r>
          </w:p>
          <w:p w14:paraId="3E6833CC"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In depth experience of carrying out complex or technical investigations, inspections/interventions, and associated work in relevant service area including, researching legislation, case law and technical developments as necessary.</w:t>
            </w:r>
          </w:p>
          <w:p w14:paraId="3E97DD72"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Experience in enforcement and legal proceedings including court experience</w:t>
            </w:r>
          </w:p>
          <w:p w14:paraId="63172B10"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Ability to provide detailed technical advice to customers.</w:t>
            </w:r>
          </w:p>
          <w:p w14:paraId="0ADBFE0D" w14:textId="77777777" w:rsidR="00542D69" w:rsidRPr="007050C6" w:rsidRDefault="00542D69"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Experience of using IT systems</w:t>
            </w:r>
          </w:p>
          <w:p w14:paraId="34ADE827" w14:textId="77777777" w:rsidR="00542D69" w:rsidRPr="007050C6" w:rsidRDefault="00542D69" w:rsidP="007050C6">
            <w:pPr>
              <w:ind w:left="360"/>
              <w:rPr>
                <w:rFonts w:cs="Arial"/>
                <w:color w:val="000000"/>
                <w:szCs w:val="24"/>
              </w:rPr>
            </w:pPr>
          </w:p>
          <w:p w14:paraId="0EAFF930" w14:textId="356AE7FE" w:rsidR="00542D69" w:rsidRDefault="00542D69" w:rsidP="007050C6">
            <w:pPr>
              <w:pStyle w:val="ListParagraph"/>
              <w:numPr>
                <w:ilvl w:val="0"/>
                <w:numId w:val="14"/>
              </w:numPr>
              <w:spacing w:line="276" w:lineRule="auto"/>
              <w:rPr>
                <w:rFonts w:cs="Arial"/>
                <w:color w:val="000000"/>
                <w:szCs w:val="24"/>
              </w:rPr>
            </w:pPr>
            <w:r w:rsidRPr="007050C6">
              <w:rPr>
                <w:rFonts w:cs="Arial"/>
                <w:szCs w:val="24"/>
              </w:rPr>
              <w:t>Experience of the front-line services covered by this post or similar areas.</w:t>
            </w:r>
            <w:r w:rsidRPr="007050C6">
              <w:rPr>
                <w:rFonts w:cs="Arial"/>
                <w:color w:val="000000"/>
                <w:szCs w:val="24"/>
              </w:rPr>
              <w:t xml:space="preserve"> </w:t>
            </w:r>
          </w:p>
          <w:p w14:paraId="6152C048" w14:textId="77777777" w:rsidR="00FE5490" w:rsidRPr="00FE5490" w:rsidRDefault="00FE5490" w:rsidP="00FE5490">
            <w:pPr>
              <w:spacing w:line="276" w:lineRule="auto"/>
              <w:ind w:left="360"/>
              <w:rPr>
                <w:rFonts w:cs="Arial"/>
                <w:color w:val="000000"/>
                <w:szCs w:val="24"/>
              </w:rPr>
            </w:pPr>
          </w:p>
          <w:p w14:paraId="3691849E" w14:textId="77777777" w:rsidR="00542D69" w:rsidRPr="007050C6" w:rsidRDefault="00542D69" w:rsidP="007050C6">
            <w:pPr>
              <w:pStyle w:val="ListParagraph"/>
              <w:numPr>
                <w:ilvl w:val="0"/>
                <w:numId w:val="14"/>
              </w:numPr>
              <w:spacing w:line="276" w:lineRule="auto"/>
              <w:rPr>
                <w:rFonts w:cs="Arial"/>
                <w:color w:val="000000"/>
                <w:szCs w:val="24"/>
              </w:rPr>
            </w:pPr>
            <w:r w:rsidRPr="007050C6">
              <w:rPr>
                <w:rFonts w:cs="Arial"/>
                <w:color w:val="000000"/>
                <w:szCs w:val="24"/>
              </w:rPr>
              <w:t>A proven track record of delivering outcomes through working with, motivating and empowering multi-disciplinary teams and across professional boundaries.</w:t>
            </w:r>
            <w:r w:rsidRPr="007050C6">
              <w:rPr>
                <w:rFonts w:cs="Arial"/>
                <w:bCs/>
                <w:color w:val="000000"/>
                <w:szCs w:val="24"/>
              </w:rPr>
              <w:t xml:space="preserve"> </w:t>
            </w:r>
          </w:p>
          <w:p w14:paraId="07996177" w14:textId="5C056B79" w:rsidR="00542D69" w:rsidRDefault="00542D69" w:rsidP="007050C6">
            <w:pPr>
              <w:pStyle w:val="ListParagraph"/>
              <w:keepNext/>
              <w:numPr>
                <w:ilvl w:val="0"/>
                <w:numId w:val="14"/>
              </w:numPr>
              <w:spacing w:line="276" w:lineRule="auto"/>
              <w:outlineLvl w:val="0"/>
              <w:rPr>
                <w:rFonts w:cs="Arial"/>
                <w:color w:val="000000"/>
                <w:szCs w:val="24"/>
              </w:rPr>
            </w:pPr>
            <w:r w:rsidRPr="007050C6">
              <w:rPr>
                <w:rFonts w:cs="Arial"/>
                <w:color w:val="000000"/>
                <w:szCs w:val="24"/>
              </w:rPr>
              <w:t>Ability to operate effectively with a high volume, high sensitivity workload.</w:t>
            </w:r>
          </w:p>
          <w:p w14:paraId="56F8E9B5" w14:textId="77777777" w:rsidR="00FE5490" w:rsidRPr="00FE5490" w:rsidRDefault="00FE5490" w:rsidP="00FE5490">
            <w:pPr>
              <w:keepNext/>
              <w:spacing w:line="276" w:lineRule="auto"/>
              <w:ind w:left="360"/>
              <w:outlineLvl w:val="0"/>
              <w:rPr>
                <w:rFonts w:cs="Arial"/>
                <w:color w:val="000000"/>
                <w:szCs w:val="24"/>
              </w:rPr>
            </w:pPr>
          </w:p>
          <w:p w14:paraId="223CD152" w14:textId="262A9C0C" w:rsidR="00542D69" w:rsidRDefault="00542D69" w:rsidP="007050C6">
            <w:pPr>
              <w:pStyle w:val="ListParagraph"/>
              <w:keepNext/>
              <w:numPr>
                <w:ilvl w:val="0"/>
                <w:numId w:val="14"/>
              </w:numPr>
              <w:spacing w:line="276" w:lineRule="auto"/>
              <w:outlineLvl w:val="0"/>
              <w:rPr>
                <w:rFonts w:cs="Arial"/>
                <w:color w:val="000000"/>
                <w:szCs w:val="24"/>
              </w:rPr>
            </w:pPr>
            <w:r w:rsidRPr="007050C6">
              <w:rPr>
                <w:rFonts w:cs="Arial"/>
                <w:color w:val="000000"/>
                <w:szCs w:val="24"/>
              </w:rPr>
              <w:t xml:space="preserve">Experience of a case management approach of referral, </w:t>
            </w:r>
            <w:proofErr w:type="gramStart"/>
            <w:r w:rsidRPr="007050C6">
              <w:rPr>
                <w:rFonts w:cs="Arial"/>
                <w:color w:val="000000"/>
                <w:szCs w:val="24"/>
              </w:rPr>
              <w:t>assessment</w:t>
            </w:r>
            <w:proofErr w:type="gramEnd"/>
            <w:r w:rsidRPr="007050C6">
              <w:rPr>
                <w:rFonts w:cs="Arial"/>
                <w:color w:val="000000"/>
                <w:szCs w:val="24"/>
              </w:rPr>
              <w:t xml:space="preserve"> and intervention. Application of risk assessment and risk management processes in relation to complex clients</w:t>
            </w:r>
          </w:p>
          <w:p w14:paraId="4BB1434A" w14:textId="77777777" w:rsidR="00FE5490" w:rsidRPr="00FE5490" w:rsidRDefault="00FE5490" w:rsidP="00FE5490">
            <w:pPr>
              <w:keepNext/>
              <w:spacing w:line="276" w:lineRule="auto"/>
              <w:ind w:left="360"/>
              <w:outlineLvl w:val="0"/>
              <w:rPr>
                <w:rFonts w:cs="Arial"/>
                <w:color w:val="000000"/>
                <w:szCs w:val="24"/>
              </w:rPr>
            </w:pPr>
          </w:p>
          <w:p w14:paraId="12370E62" w14:textId="6A6F39EF" w:rsidR="00542D69" w:rsidRDefault="00542D69" w:rsidP="007050C6">
            <w:pPr>
              <w:pStyle w:val="ListParagraph"/>
              <w:numPr>
                <w:ilvl w:val="0"/>
                <w:numId w:val="14"/>
              </w:numPr>
              <w:spacing w:line="276" w:lineRule="auto"/>
              <w:rPr>
                <w:rFonts w:cs="Arial"/>
                <w:szCs w:val="24"/>
              </w:rPr>
            </w:pPr>
            <w:r w:rsidRPr="007050C6">
              <w:rPr>
                <w:rFonts w:cs="Arial"/>
                <w:bCs/>
                <w:color w:val="000000"/>
                <w:szCs w:val="24"/>
              </w:rPr>
              <w:t>Experience multi-agency and multi-professional partnerships foc</w:t>
            </w:r>
            <w:r w:rsidRPr="007050C6">
              <w:rPr>
                <w:rFonts w:cs="Arial"/>
                <w:color w:val="000000"/>
                <w:szCs w:val="24"/>
              </w:rPr>
              <w:t>used on delivering integrated services.</w:t>
            </w:r>
            <w:r w:rsidRPr="007050C6">
              <w:rPr>
                <w:rFonts w:cs="Arial"/>
                <w:szCs w:val="24"/>
              </w:rPr>
              <w:t xml:space="preserve"> </w:t>
            </w:r>
          </w:p>
          <w:p w14:paraId="480E6DAD" w14:textId="77777777" w:rsidR="00FE5490" w:rsidRPr="00FE5490" w:rsidRDefault="00FE5490" w:rsidP="00FE5490">
            <w:pPr>
              <w:spacing w:line="276" w:lineRule="auto"/>
              <w:ind w:left="360"/>
              <w:rPr>
                <w:rFonts w:cs="Arial"/>
                <w:szCs w:val="24"/>
              </w:rPr>
            </w:pPr>
          </w:p>
          <w:p w14:paraId="652F860A" w14:textId="6C92563E" w:rsidR="00542D69" w:rsidRDefault="00542D69" w:rsidP="007050C6">
            <w:pPr>
              <w:pStyle w:val="ListParagraph"/>
              <w:numPr>
                <w:ilvl w:val="0"/>
                <w:numId w:val="14"/>
              </w:numPr>
              <w:spacing w:line="276" w:lineRule="auto"/>
              <w:rPr>
                <w:rFonts w:cs="Arial"/>
                <w:szCs w:val="24"/>
              </w:rPr>
            </w:pPr>
            <w:r w:rsidRPr="007050C6">
              <w:rPr>
                <w:rFonts w:cs="Arial"/>
                <w:szCs w:val="24"/>
              </w:rPr>
              <w:t>Experience of mediation services</w:t>
            </w:r>
          </w:p>
          <w:p w14:paraId="166B990B" w14:textId="77777777" w:rsidR="00FE5490" w:rsidRPr="00FE5490" w:rsidRDefault="00FE5490" w:rsidP="00FE5490">
            <w:pPr>
              <w:spacing w:line="276" w:lineRule="auto"/>
              <w:ind w:left="360"/>
              <w:rPr>
                <w:rFonts w:cs="Arial"/>
                <w:szCs w:val="24"/>
              </w:rPr>
            </w:pPr>
          </w:p>
          <w:p w14:paraId="6B360F90" w14:textId="593D0EBF" w:rsidR="00542D69" w:rsidRDefault="00542D69" w:rsidP="007050C6">
            <w:pPr>
              <w:pStyle w:val="ListParagraph"/>
              <w:numPr>
                <w:ilvl w:val="0"/>
                <w:numId w:val="14"/>
              </w:numPr>
              <w:spacing w:line="276" w:lineRule="auto"/>
              <w:rPr>
                <w:rFonts w:cs="Arial"/>
                <w:szCs w:val="24"/>
              </w:rPr>
            </w:pPr>
            <w:r w:rsidRPr="007050C6">
              <w:rPr>
                <w:rFonts w:cs="Arial"/>
                <w:szCs w:val="24"/>
              </w:rPr>
              <w:t>Delivery of restorative approaches</w:t>
            </w:r>
          </w:p>
          <w:p w14:paraId="4E4B207D" w14:textId="77777777" w:rsidR="00FE5490" w:rsidRPr="00FE5490" w:rsidRDefault="00FE5490" w:rsidP="00FE5490">
            <w:pPr>
              <w:spacing w:line="276" w:lineRule="auto"/>
              <w:ind w:left="360"/>
              <w:rPr>
                <w:rFonts w:cs="Arial"/>
                <w:szCs w:val="24"/>
              </w:rPr>
            </w:pPr>
          </w:p>
          <w:p w14:paraId="13FFF0AA" w14:textId="332A3CE5" w:rsidR="00542D69" w:rsidRDefault="00542D69" w:rsidP="007050C6">
            <w:pPr>
              <w:numPr>
                <w:ilvl w:val="0"/>
                <w:numId w:val="14"/>
              </w:numPr>
              <w:rPr>
                <w:rFonts w:cs="Arial"/>
                <w:szCs w:val="24"/>
              </w:rPr>
            </w:pPr>
            <w:r w:rsidRPr="007050C6">
              <w:rPr>
                <w:rFonts w:cs="Arial"/>
                <w:szCs w:val="24"/>
              </w:rPr>
              <w:t xml:space="preserve">A record of partnership working in the delivery of related outcomes </w:t>
            </w:r>
          </w:p>
          <w:p w14:paraId="766EDCBA" w14:textId="77777777" w:rsidR="00FE5490" w:rsidRPr="007050C6" w:rsidRDefault="00FE5490" w:rsidP="00FE5490">
            <w:pPr>
              <w:ind w:left="360"/>
              <w:rPr>
                <w:rFonts w:cs="Arial"/>
                <w:szCs w:val="24"/>
              </w:rPr>
            </w:pPr>
          </w:p>
          <w:p w14:paraId="5CC06C38" w14:textId="1616CCF9" w:rsidR="00542D69" w:rsidRDefault="00542D69" w:rsidP="007050C6">
            <w:pPr>
              <w:numPr>
                <w:ilvl w:val="0"/>
                <w:numId w:val="14"/>
              </w:numPr>
              <w:rPr>
                <w:rFonts w:cs="Arial"/>
                <w:szCs w:val="24"/>
              </w:rPr>
            </w:pPr>
            <w:r w:rsidRPr="007050C6">
              <w:rPr>
                <w:rFonts w:cs="Arial"/>
                <w:szCs w:val="24"/>
              </w:rPr>
              <w:t>Experience of working with front line staff, including consultation and mentoring</w:t>
            </w:r>
          </w:p>
          <w:p w14:paraId="03C23A9C" w14:textId="77777777" w:rsidR="00FE5490" w:rsidRPr="007050C6" w:rsidRDefault="00FE5490" w:rsidP="00FE5490">
            <w:pPr>
              <w:ind w:left="360"/>
              <w:rPr>
                <w:rFonts w:cs="Arial"/>
                <w:szCs w:val="24"/>
              </w:rPr>
            </w:pPr>
          </w:p>
          <w:p w14:paraId="5D047E9A" w14:textId="4D4F3775" w:rsidR="00542D69" w:rsidRDefault="00542D69" w:rsidP="007050C6">
            <w:pPr>
              <w:numPr>
                <w:ilvl w:val="0"/>
                <w:numId w:val="14"/>
              </w:numPr>
              <w:rPr>
                <w:rFonts w:cs="Arial"/>
                <w:szCs w:val="24"/>
              </w:rPr>
            </w:pPr>
            <w:r w:rsidRPr="007050C6">
              <w:rPr>
                <w:rFonts w:cs="Arial"/>
                <w:szCs w:val="24"/>
              </w:rPr>
              <w:t>Experience of working with elected Members and responding appropriately to service requests.</w:t>
            </w:r>
          </w:p>
          <w:p w14:paraId="730F5399" w14:textId="77777777" w:rsidR="00FE5490" w:rsidRPr="007050C6" w:rsidRDefault="00FE5490" w:rsidP="00FE5490">
            <w:pPr>
              <w:ind w:left="360"/>
              <w:rPr>
                <w:rFonts w:cs="Arial"/>
                <w:szCs w:val="24"/>
              </w:rPr>
            </w:pPr>
          </w:p>
          <w:p w14:paraId="1079C71E" w14:textId="2E071B74" w:rsidR="00542D69" w:rsidRDefault="00542D69" w:rsidP="007050C6">
            <w:pPr>
              <w:numPr>
                <w:ilvl w:val="0"/>
                <w:numId w:val="14"/>
              </w:numPr>
              <w:rPr>
                <w:rFonts w:cs="Arial"/>
                <w:szCs w:val="24"/>
              </w:rPr>
            </w:pPr>
            <w:r w:rsidRPr="007050C6">
              <w:rPr>
                <w:rFonts w:cs="Arial"/>
                <w:szCs w:val="24"/>
              </w:rPr>
              <w:t>Experience of case management and problem solving</w:t>
            </w:r>
          </w:p>
          <w:p w14:paraId="61B5092E" w14:textId="77777777" w:rsidR="00FE5490" w:rsidRPr="007050C6" w:rsidRDefault="00FE5490" w:rsidP="00FE5490">
            <w:pPr>
              <w:ind w:left="360"/>
              <w:rPr>
                <w:rFonts w:cs="Arial"/>
                <w:szCs w:val="24"/>
              </w:rPr>
            </w:pPr>
          </w:p>
          <w:p w14:paraId="3D2699FF" w14:textId="77777777" w:rsidR="00542D69" w:rsidRDefault="00542D69" w:rsidP="007050C6">
            <w:pPr>
              <w:pStyle w:val="ListParagraph"/>
              <w:numPr>
                <w:ilvl w:val="0"/>
                <w:numId w:val="14"/>
              </w:numPr>
              <w:jc w:val="both"/>
              <w:rPr>
                <w:rFonts w:cs="Arial"/>
                <w:noProof/>
                <w:szCs w:val="24"/>
                <w:lang w:eastAsia="en-GB"/>
              </w:rPr>
            </w:pPr>
            <w:r w:rsidRPr="007050C6">
              <w:rPr>
                <w:rFonts w:cs="Arial"/>
                <w:szCs w:val="24"/>
              </w:rPr>
              <w:t>Experience of drafting &amp; serving legal notices</w:t>
            </w:r>
          </w:p>
          <w:p w14:paraId="0CEE9A04" w14:textId="77777777" w:rsidR="00FE5490" w:rsidRPr="00FE5490" w:rsidRDefault="00FE5490" w:rsidP="00FE5490">
            <w:pPr>
              <w:pStyle w:val="ListParagraph"/>
              <w:rPr>
                <w:rFonts w:cs="Arial"/>
                <w:noProof/>
                <w:szCs w:val="24"/>
                <w:lang w:eastAsia="en-GB"/>
              </w:rPr>
            </w:pPr>
          </w:p>
          <w:p w14:paraId="0D8B1B05" w14:textId="2D7A0535" w:rsidR="00FE5490" w:rsidRPr="00FE5490" w:rsidRDefault="00FE5490" w:rsidP="00FE5490">
            <w:pPr>
              <w:ind w:left="360"/>
              <w:jc w:val="both"/>
              <w:rPr>
                <w:rFonts w:cs="Arial"/>
                <w:noProof/>
                <w:szCs w:val="24"/>
                <w:lang w:eastAsia="en-GB"/>
              </w:rPr>
            </w:pPr>
          </w:p>
        </w:tc>
        <w:tc>
          <w:tcPr>
            <w:tcW w:w="4957" w:type="dxa"/>
          </w:tcPr>
          <w:p w14:paraId="303C0334" w14:textId="37E2E0B8" w:rsidR="009941C6" w:rsidRPr="007050C6" w:rsidRDefault="009941C6" w:rsidP="00E324BB">
            <w:pPr>
              <w:rPr>
                <w:rFonts w:cs="Arial"/>
                <w:szCs w:val="24"/>
                <w:lang w:eastAsia="en-GB"/>
              </w:rPr>
            </w:pPr>
          </w:p>
          <w:p w14:paraId="77691DE0" w14:textId="20FDB59B" w:rsidR="00E324BB" w:rsidRDefault="00E324BB" w:rsidP="00E324BB">
            <w:pPr>
              <w:numPr>
                <w:ilvl w:val="0"/>
                <w:numId w:val="2"/>
              </w:numPr>
              <w:rPr>
                <w:rFonts w:cs="Arial"/>
                <w:szCs w:val="24"/>
              </w:rPr>
            </w:pPr>
            <w:r w:rsidRPr="007050C6">
              <w:rPr>
                <w:rFonts w:cs="Arial"/>
                <w:szCs w:val="24"/>
              </w:rPr>
              <w:t xml:space="preserve">Experience of press and media work in raising the profile and reputation of services. </w:t>
            </w:r>
          </w:p>
          <w:p w14:paraId="402CBED2" w14:textId="77777777" w:rsidR="00FE5490" w:rsidRPr="007050C6" w:rsidRDefault="00FE5490" w:rsidP="00FE5490">
            <w:pPr>
              <w:rPr>
                <w:rFonts w:cs="Arial"/>
                <w:szCs w:val="24"/>
              </w:rPr>
            </w:pPr>
          </w:p>
          <w:p w14:paraId="16AC126A" w14:textId="2B4E3538" w:rsidR="00E324BB" w:rsidRDefault="00E324BB" w:rsidP="00E324BB">
            <w:pPr>
              <w:numPr>
                <w:ilvl w:val="0"/>
                <w:numId w:val="2"/>
              </w:numPr>
              <w:rPr>
                <w:rFonts w:cs="Arial"/>
                <w:szCs w:val="24"/>
              </w:rPr>
            </w:pPr>
            <w:r w:rsidRPr="007050C6">
              <w:rPr>
                <w:rFonts w:cs="Arial"/>
                <w:szCs w:val="24"/>
              </w:rPr>
              <w:t>A track record of the identification and implementation of service efficiencies.</w:t>
            </w:r>
          </w:p>
          <w:p w14:paraId="725C6ACD" w14:textId="77777777" w:rsidR="00FE5490" w:rsidRPr="007050C6" w:rsidRDefault="00FE5490" w:rsidP="00FE5490">
            <w:pPr>
              <w:rPr>
                <w:rFonts w:cs="Arial"/>
                <w:szCs w:val="24"/>
              </w:rPr>
            </w:pPr>
          </w:p>
          <w:p w14:paraId="624B1FAF" w14:textId="5E7A22EC" w:rsidR="00E324BB" w:rsidRDefault="00E324BB" w:rsidP="00E324BB">
            <w:pPr>
              <w:numPr>
                <w:ilvl w:val="0"/>
                <w:numId w:val="2"/>
              </w:numPr>
              <w:rPr>
                <w:rFonts w:cs="Arial"/>
                <w:szCs w:val="24"/>
              </w:rPr>
            </w:pPr>
            <w:r w:rsidRPr="007050C6">
              <w:rPr>
                <w:rFonts w:cs="Arial"/>
                <w:szCs w:val="24"/>
              </w:rPr>
              <w:t>Experience of the management of change, personally and collectively.</w:t>
            </w:r>
          </w:p>
          <w:p w14:paraId="0E9A99AB" w14:textId="77777777" w:rsidR="00FE5490" w:rsidRPr="007050C6" w:rsidRDefault="00FE5490" w:rsidP="00FE5490">
            <w:pPr>
              <w:rPr>
                <w:rFonts w:cs="Arial"/>
                <w:szCs w:val="24"/>
              </w:rPr>
            </w:pPr>
          </w:p>
          <w:p w14:paraId="770B58BC" w14:textId="5C05F81B" w:rsidR="00E324BB" w:rsidRDefault="00E324BB" w:rsidP="00E324BB">
            <w:pPr>
              <w:numPr>
                <w:ilvl w:val="0"/>
                <w:numId w:val="2"/>
              </w:numPr>
              <w:rPr>
                <w:rFonts w:cs="Arial"/>
                <w:szCs w:val="24"/>
              </w:rPr>
            </w:pPr>
            <w:r w:rsidRPr="007050C6">
              <w:rPr>
                <w:rFonts w:cs="Arial"/>
                <w:szCs w:val="24"/>
              </w:rPr>
              <w:t>Experience of criminal and civil proceedings including attending court and giving evidence.</w:t>
            </w:r>
          </w:p>
          <w:p w14:paraId="6C0C0C7B" w14:textId="77777777" w:rsidR="00FE5490" w:rsidRPr="007050C6" w:rsidRDefault="00FE5490" w:rsidP="00FE5490">
            <w:pPr>
              <w:rPr>
                <w:rFonts w:cs="Arial"/>
                <w:szCs w:val="24"/>
              </w:rPr>
            </w:pPr>
          </w:p>
          <w:p w14:paraId="09580E2D" w14:textId="2547C15F" w:rsidR="00E324BB" w:rsidRDefault="00E324BB" w:rsidP="00E324BB">
            <w:pPr>
              <w:numPr>
                <w:ilvl w:val="0"/>
                <w:numId w:val="2"/>
              </w:numPr>
              <w:rPr>
                <w:rFonts w:cs="Arial"/>
                <w:szCs w:val="24"/>
              </w:rPr>
            </w:pPr>
            <w:r w:rsidRPr="007050C6">
              <w:rPr>
                <w:rFonts w:cs="Arial"/>
                <w:szCs w:val="24"/>
              </w:rPr>
              <w:t xml:space="preserve">Experience in policy, </w:t>
            </w:r>
            <w:proofErr w:type="gramStart"/>
            <w:r w:rsidRPr="007050C6">
              <w:rPr>
                <w:rFonts w:cs="Arial"/>
                <w:szCs w:val="24"/>
              </w:rPr>
              <w:t>strategy</w:t>
            </w:r>
            <w:proofErr w:type="gramEnd"/>
            <w:r w:rsidRPr="007050C6">
              <w:rPr>
                <w:rFonts w:cs="Arial"/>
                <w:szCs w:val="24"/>
              </w:rPr>
              <w:t xml:space="preserve"> and procedure development.</w:t>
            </w:r>
          </w:p>
          <w:p w14:paraId="4CD22890" w14:textId="77777777" w:rsidR="00FE5490" w:rsidRPr="007050C6" w:rsidRDefault="00FE5490" w:rsidP="00FE5490">
            <w:pPr>
              <w:rPr>
                <w:rFonts w:cs="Arial"/>
                <w:szCs w:val="24"/>
              </w:rPr>
            </w:pPr>
          </w:p>
          <w:p w14:paraId="12247ACA" w14:textId="3471E4EC" w:rsidR="00E324BB" w:rsidRPr="007050C6" w:rsidRDefault="00E324BB" w:rsidP="00E324BB">
            <w:pPr>
              <w:numPr>
                <w:ilvl w:val="0"/>
                <w:numId w:val="2"/>
              </w:numPr>
              <w:rPr>
                <w:rFonts w:cs="Arial"/>
                <w:szCs w:val="24"/>
              </w:rPr>
            </w:pPr>
            <w:r w:rsidRPr="007050C6">
              <w:rPr>
                <w:rFonts w:cs="Arial"/>
                <w:szCs w:val="24"/>
              </w:rPr>
              <w:t>Experience of client action plan processes.</w:t>
            </w:r>
          </w:p>
          <w:p w14:paraId="15D3BF93" w14:textId="77777777" w:rsidR="00E324BB" w:rsidRPr="007050C6" w:rsidRDefault="00E324BB" w:rsidP="00E324BB">
            <w:pPr>
              <w:rPr>
                <w:rFonts w:cs="Arial"/>
                <w:szCs w:val="24"/>
                <w:lang w:eastAsia="en-GB"/>
              </w:rPr>
            </w:pPr>
          </w:p>
          <w:p w14:paraId="696A7AF3" w14:textId="0418387F" w:rsidR="00A27612" w:rsidRPr="007050C6" w:rsidRDefault="00A27612" w:rsidP="00E324BB">
            <w:pPr>
              <w:rPr>
                <w:rFonts w:cs="Arial"/>
                <w:szCs w:val="24"/>
                <w:lang w:eastAsia="en-GB"/>
              </w:rPr>
            </w:pPr>
          </w:p>
        </w:tc>
      </w:tr>
      <w:tr w:rsidR="00700B76" w:rsidRPr="007050C6" w14:paraId="4CD92E5B" w14:textId="77777777" w:rsidTr="00E324BB">
        <w:trPr>
          <w:trHeight w:val="1413"/>
        </w:trPr>
        <w:tc>
          <w:tcPr>
            <w:tcW w:w="1684" w:type="dxa"/>
            <w:shd w:val="clear" w:color="auto" w:fill="F2F2F2" w:themeFill="background1" w:themeFillShade="F2"/>
          </w:tcPr>
          <w:p w14:paraId="34F3F4F7" w14:textId="77777777" w:rsidR="00700B76" w:rsidRPr="00845787" w:rsidRDefault="00700B76" w:rsidP="00E324BB">
            <w:pPr>
              <w:pStyle w:val="aTitle"/>
              <w:tabs>
                <w:tab w:val="clear" w:pos="4513"/>
              </w:tabs>
              <w:rPr>
                <w:rFonts w:cs="Arial"/>
                <w:noProof/>
                <w:color w:val="auto"/>
                <w:sz w:val="22"/>
                <w:lang w:eastAsia="en-GB"/>
              </w:rPr>
            </w:pPr>
          </w:p>
          <w:p w14:paraId="0E0976C8" w14:textId="77777777" w:rsidR="00700B76" w:rsidRPr="00845787" w:rsidRDefault="00700B76" w:rsidP="00E324B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A5E7548"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Ability to solve complex problems and demonstrate innovation in problem solving liaising with other professionals where necessary.</w:t>
            </w:r>
          </w:p>
          <w:p w14:paraId="54C61AA7"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 xml:space="preserve">Ability to lead and motivate professional, </w:t>
            </w:r>
            <w:proofErr w:type="gramStart"/>
            <w:r w:rsidRPr="007050C6">
              <w:rPr>
                <w:rFonts w:cs="Arial"/>
                <w:color w:val="231F20"/>
                <w:szCs w:val="24"/>
                <w:lang w:val="en-US"/>
              </w:rPr>
              <w:t>technical</w:t>
            </w:r>
            <w:proofErr w:type="gramEnd"/>
            <w:r w:rsidRPr="007050C6">
              <w:rPr>
                <w:rFonts w:cs="Arial"/>
                <w:color w:val="231F20"/>
                <w:szCs w:val="24"/>
                <w:lang w:val="en-US"/>
              </w:rPr>
              <w:t xml:space="preserve"> and administrative staff in meeting service objectives</w:t>
            </w:r>
          </w:p>
          <w:p w14:paraId="4EF96E28"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 xml:space="preserve">Ability to </w:t>
            </w:r>
            <w:proofErr w:type="spellStart"/>
            <w:r w:rsidRPr="007050C6">
              <w:rPr>
                <w:rFonts w:cs="Arial"/>
                <w:color w:val="231F20"/>
                <w:szCs w:val="24"/>
                <w:lang w:val="en-US"/>
              </w:rPr>
              <w:t>organise</w:t>
            </w:r>
            <w:proofErr w:type="spellEnd"/>
            <w:r w:rsidRPr="007050C6">
              <w:rPr>
                <w:rFonts w:cs="Arial"/>
                <w:color w:val="231F20"/>
                <w:szCs w:val="24"/>
                <w:lang w:val="en-US"/>
              </w:rPr>
              <w:t xml:space="preserve"> and </w:t>
            </w:r>
            <w:proofErr w:type="spellStart"/>
            <w:r w:rsidRPr="007050C6">
              <w:rPr>
                <w:rFonts w:cs="Arial"/>
                <w:color w:val="231F20"/>
                <w:szCs w:val="24"/>
                <w:lang w:val="en-US"/>
              </w:rPr>
              <w:t>prioritise</w:t>
            </w:r>
            <w:proofErr w:type="spellEnd"/>
            <w:r w:rsidRPr="007050C6">
              <w:rPr>
                <w:rFonts w:cs="Arial"/>
                <w:color w:val="231F20"/>
                <w:szCs w:val="24"/>
                <w:lang w:val="en-US"/>
              </w:rPr>
              <w:t xml:space="preserve"> own and team workloads</w:t>
            </w:r>
          </w:p>
          <w:p w14:paraId="5203C72D"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Ability to accurately research in detail technical and legal issues for own use and for the benefit of team members</w:t>
            </w:r>
          </w:p>
          <w:p w14:paraId="75FCF099"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 xml:space="preserve">Ability to interpret and understand sensitive and complicated data and reports and prepare reports intended for a range of audiences </w:t>
            </w:r>
          </w:p>
          <w:p w14:paraId="57709FC1"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Evidence of good negotiating and influencing skills</w:t>
            </w:r>
          </w:p>
          <w:p w14:paraId="16AD9611"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Able to communicate clearly and professionally, both verbally and in writing with a wide range of stakeholders and colleagues</w:t>
            </w:r>
          </w:p>
          <w:p w14:paraId="1C62D3AF"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Capable of adapting and responding to changing technologies and corporate and service delivery requirements.</w:t>
            </w:r>
          </w:p>
          <w:p w14:paraId="165F9B52" w14:textId="77777777" w:rsidR="007050C6" w:rsidRPr="007050C6" w:rsidRDefault="007050C6" w:rsidP="007050C6">
            <w:pPr>
              <w:numPr>
                <w:ilvl w:val="0"/>
                <w:numId w:val="14"/>
              </w:numPr>
              <w:autoSpaceDE w:val="0"/>
              <w:autoSpaceDN w:val="0"/>
              <w:adjustRightInd w:val="0"/>
              <w:spacing w:before="120"/>
              <w:rPr>
                <w:rFonts w:cs="Arial"/>
                <w:color w:val="231F20"/>
                <w:szCs w:val="24"/>
                <w:lang w:val="en-US"/>
              </w:rPr>
            </w:pPr>
            <w:r w:rsidRPr="007050C6">
              <w:rPr>
                <w:rFonts w:cs="Arial"/>
                <w:color w:val="231F20"/>
                <w:szCs w:val="24"/>
                <w:lang w:val="en-US"/>
              </w:rPr>
              <w:t>Ability to build and develop teams</w:t>
            </w:r>
          </w:p>
          <w:p w14:paraId="6CD65BD9" w14:textId="77777777" w:rsidR="007050C6" w:rsidRPr="007050C6" w:rsidRDefault="007050C6" w:rsidP="007050C6">
            <w:pPr>
              <w:ind w:left="720"/>
              <w:rPr>
                <w:rFonts w:cs="Arial"/>
                <w:color w:val="000000"/>
                <w:szCs w:val="24"/>
              </w:rPr>
            </w:pPr>
          </w:p>
          <w:p w14:paraId="768E8379" w14:textId="77777777" w:rsidR="007050C6" w:rsidRPr="007050C6" w:rsidRDefault="007050C6" w:rsidP="007050C6">
            <w:pPr>
              <w:numPr>
                <w:ilvl w:val="0"/>
                <w:numId w:val="14"/>
              </w:numPr>
              <w:rPr>
                <w:rFonts w:cs="Arial"/>
                <w:szCs w:val="24"/>
              </w:rPr>
            </w:pPr>
            <w:r w:rsidRPr="007050C6">
              <w:rPr>
                <w:rFonts w:cs="Arial"/>
                <w:szCs w:val="24"/>
              </w:rPr>
              <w:t>Commitment to continuous professional development</w:t>
            </w:r>
          </w:p>
          <w:p w14:paraId="5456ABAC" w14:textId="77777777" w:rsidR="007050C6" w:rsidRPr="007050C6" w:rsidRDefault="007050C6" w:rsidP="007050C6">
            <w:pPr>
              <w:rPr>
                <w:rFonts w:cs="Arial"/>
                <w:szCs w:val="24"/>
              </w:rPr>
            </w:pPr>
          </w:p>
          <w:p w14:paraId="1C04C2EC" w14:textId="77777777" w:rsidR="007050C6" w:rsidRPr="007050C6" w:rsidRDefault="007050C6" w:rsidP="007050C6">
            <w:pPr>
              <w:numPr>
                <w:ilvl w:val="0"/>
                <w:numId w:val="14"/>
              </w:numPr>
              <w:rPr>
                <w:rFonts w:cs="Arial"/>
                <w:szCs w:val="24"/>
              </w:rPr>
            </w:pPr>
            <w:r w:rsidRPr="007050C6">
              <w:rPr>
                <w:rFonts w:cs="Arial"/>
                <w:szCs w:val="24"/>
              </w:rPr>
              <w:t>Ability to work with minimum supervision.</w:t>
            </w:r>
          </w:p>
          <w:p w14:paraId="7DB69E9D" w14:textId="77777777" w:rsidR="007050C6" w:rsidRPr="007050C6" w:rsidRDefault="007050C6" w:rsidP="007050C6">
            <w:pPr>
              <w:pStyle w:val="ListParagraph"/>
              <w:rPr>
                <w:rFonts w:cs="Arial"/>
                <w:szCs w:val="24"/>
              </w:rPr>
            </w:pPr>
          </w:p>
          <w:p w14:paraId="61EFE6CB" w14:textId="77777777" w:rsidR="007050C6" w:rsidRPr="007050C6" w:rsidRDefault="007050C6" w:rsidP="007050C6">
            <w:pPr>
              <w:numPr>
                <w:ilvl w:val="0"/>
                <w:numId w:val="14"/>
              </w:numPr>
              <w:rPr>
                <w:rFonts w:cs="Arial"/>
                <w:szCs w:val="24"/>
              </w:rPr>
            </w:pPr>
            <w:r w:rsidRPr="007050C6">
              <w:rPr>
                <w:rFonts w:cs="Arial"/>
                <w:szCs w:val="24"/>
              </w:rPr>
              <w:t>Experience of and a commitment to the provision and delivery of excellent customer service</w:t>
            </w:r>
          </w:p>
          <w:p w14:paraId="41067EA4" w14:textId="0953BC08" w:rsidR="00A27612" w:rsidRPr="007050C6" w:rsidRDefault="00A27612" w:rsidP="007050C6">
            <w:pPr>
              <w:rPr>
                <w:rFonts w:cs="Arial"/>
                <w:noProof/>
                <w:szCs w:val="24"/>
                <w:lang w:eastAsia="en-GB"/>
              </w:rPr>
            </w:pPr>
          </w:p>
        </w:tc>
        <w:tc>
          <w:tcPr>
            <w:tcW w:w="4957" w:type="dxa"/>
          </w:tcPr>
          <w:p w14:paraId="7BCC3F23" w14:textId="77777777" w:rsidR="00700B76" w:rsidRPr="007050C6" w:rsidRDefault="00700B76" w:rsidP="00E324BB">
            <w:pPr>
              <w:rPr>
                <w:rFonts w:cs="Arial"/>
                <w:noProof/>
                <w:szCs w:val="24"/>
                <w:lang w:eastAsia="en-GB"/>
              </w:rPr>
            </w:pPr>
          </w:p>
          <w:p w14:paraId="06A94DB2" w14:textId="77777777" w:rsidR="007050C6" w:rsidRPr="007050C6" w:rsidRDefault="007050C6" w:rsidP="007050C6">
            <w:pPr>
              <w:numPr>
                <w:ilvl w:val="0"/>
                <w:numId w:val="2"/>
              </w:numPr>
              <w:rPr>
                <w:rFonts w:cs="Arial"/>
                <w:szCs w:val="24"/>
              </w:rPr>
            </w:pPr>
            <w:r w:rsidRPr="007050C6">
              <w:rPr>
                <w:rFonts w:cs="Arial"/>
                <w:szCs w:val="24"/>
              </w:rPr>
              <w:t xml:space="preserve">Knowledge of wider issues which </w:t>
            </w:r>
            <w:proofErr w:type="spellStart"/>
            <w:r w:rsidRPr="007050C6">
              <w:rPr>
                <w:rFonts w:cs="Arial"/>
                <w:szCs w:val="24"/>
              </w:rPr>
              <w:t>streetscene</w:t>
            </w:r>
            <w:proofErr w:type="spellEnd"/>
            <w:r w:rsidRPr="007050C6">
              <w:rPr>
                <w:rFonts w:cs="Arial"/>
                <w:szCs w:val="24"/>
              </w:rPr>
              <w:t xml:space="preserve"> services impact on, for example environmental sustainability. </w:t>
            </w:r>
          </w:p>
          <w:p w14:paraId="2816491B" w14:textId="77777777" w:rsidR="007050C6" w:rsidRPr="007050C6" w:rsidRDefault="007050C6" w:rsidP="007050C6">
            <w:pPr>
              <w:ind w:left="720"/>
              <w:rPr>
                <w:rFonts w:cs="Arial"/>
                <w:szCs w:val="24"/>
              </w:rPr>
            </w:pPr>
          </w:p>
          <w:p w14:paraId="79FF676C" w14:textId="77777777" w:rsidR="007050C6" w:rsidRPr="007050C6" w:rsidRDefault="007050C6" w:rsidP="007050C6">
            <w:pPr>
              <w:numPr>
                <w:ilvl w:val="0"/>
                <w:numId w:val="2"/>
              </w:numPr>
              <w:rPr>
                <w:rFonts w:cs="Arial"/>
                <w:szCs w:val="24"/>
              </w:rPr>
            </w:pPr>
            <w:r w:rsidRPr="007050C6">
              <w:rPr>
                <w:rFonts w:cs="Arial"/>
                <w:szCs w:val="24"/>
              </w:rPr>
              <w:t>Knowledge of financial and budgetary control.</w:t>
            </w:r>
          </w:p>
          <w:p w14:paraId="562F9989" w14:textId="77777777" w:rsidR="007050C6" w:rsidRPr="007050C6" w:rsidRDefault="007050C6" w:rsidP="007050C6">
            <w:pPr>
              <w:pStyle w:val="BodyText"/>
              <w:rPr>
                <w:rFonts w:ascii="Arial" w:hAnsi="Arial"/>
              </w:rPr>
            </w:pPr>
          </w:p>
          <w:p w14:paraId="7B220DFC" w14:textId="77777777" w:rsidR="007050C6" w:rsidRPr="007050C6" w:rsidRDefault="007050C6" w:rsidP="007050C6">
            <w:pPr>
              <w:pStyle w:val="BodyText"/>
              <w:numPr>
                <w:ilvl w:val="0"/>
                <w:numId w:val="2"/>
              </w:numPr>
              <w:rPr>
                <w:rFonts w:ascii="Arial" w:hAnsi="Arial"/>
              </w:rPr>
            </w:pPr>
            <w:r w:rsidRPr="007050C6">
              <w:rPr>
                <w:rFonts w:ascii="Arial" w:hAnsi="Arial"/>
              </w:rPr>
              <w:t>Project management skills in the delivery of projects.</w:t>
            </w:r>
          </w:p>
          <w:p w14:paraId="647F67FE" w14:textId="77777777" w:rsidR="007050C6" w:rsidRPr="007050C6" w:rsidRDefault="007050C6" w:rsidP="007050C6">
            <w:pPr>
              <w:pStyle w:val="ListParagraph"/>
              <w:rPr>
                <w:rFonts w:cs="Arial"/>
                <w:color w:val="000000"/>
                <w:szCs w:val="24"/>
              </w:rPr>
            </w:pPr>
          </w:p>
          <w:p w14:paraId="06C56766" w14:textId="77777777" w:rsidR="007050C6" w:rsidRPr="007050C6" w:rsidRDefault="007050C6" w:rsidP="007050C6">
            <w:pPr>
              <w:pStyle w:val="BodyText"/>
              <w:numPr>
                <w:ilvl w:val="0"/>
                <w:numId w:val="2"/>
              </w:numPr>
              <w:rPr>
                <w:rFonts w:ascii="Arial" w:hAnsi="Arial"/>
              </w:rPr>
            </w:pPr>
            <w:r w:rsidRPr="007050C6">
              <w:rPr>
                <w:rFonts w:ascii="Arial" w:hAnsi="Arial"/>
                <w:color w:val="000000"/>
              </w:rPr>
              <w:t>Excellent communication skills including the ability to articulate and disseminate a vision; present clear, concise reports to a wide range of audiences; and an understanding of political sensitivities</w:t>
            </w:r>
          </w:p>
          <w:p w14:paraId="61E29774" w14:textId="6ACAA942" w:rsidR="00A27612" w:rsidRPr="007050C6" w:rsidRDefault="00A27612" w:rsidP="007050C6">
            <w:pPr>
              <w:pStyle w:val="BodyText"/>
              <w:numPr>
                <w:ilvl w:val="0"/>
                <w:numId w:val="2"/>
              </w:numPr>
              <w:spacing w:after="0"/>
              <w:rPr>
                <w:rFonts w:ascii="Arial" w:hAnsi="Arial"/>
                <w:noProof/>
                <w:lang w:eastAsia="en-GB"/>
              </w:rPr>
            </w:pPr>
          </w:p>
        </w:tc>
      </w:tr>
      <w:tr w:rsidR="00700B76" w:rsidRPr="007050C6" w14:paraId="6DC7125D" w14:textId="77777777" w:rsidTr="00E324BB">
        <w:trPr>
          <w:trHeight w:val="1271"/>
        </w:trPr>
        <w:tc>
          <w:tcPr>
            <w:tcW w:w="1684" w:type="dxa"/>
            <w:shd w:val="clear" w:color="auto" w:fill="F2F2F2" w:themeFill="background1" w:themeFillShade="F2"/>
          </w:tcPr>
          <w:p w14:paraId="42D44482" w14:textId="77777777" w:rsidR="00700B76" w:rsidRPr="00845787" w:rsidRDefault="00700B76" w:rsidP="00E324BB">
            <w:pPr>
              <w:pStyle w:val="aTitle"/>
              <w:tabs>
                <w:tab w:val="clear" w:pos="4513"/>
              </w:tabs>
              <w:rPr>
                <w:rFonts w:cs="Arial"/>
                <w:noProof/>
                <w:color w:val="auto"/>
                <w:sz w:val="22"/>
                <w:lang w:eastAsia="en-GB"/>
              </w:rPr>
            </w:pPr>
          </w:p>
          <w:p w14:paraId="6454F4D5" w14:textId="77777777" w:rsidR="00700B76" w:rsidRPr="00845787" w:rsidRDefault="00700B76" w:rsidP="00E324B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7050C6" w:rsidRDefault="00700B76" w:rsidP="007050C6">
            <w:pPr>
              <w:pStyle w:val="ListParagraph"/>
              <w:numPr>
                <w:ilvl w:val="0"/>
                <w:numId w:val="2"/>
              </w:numPr>
              <w:rPr>
                <w:rFonts w:cs="Arial"/>
                <w:noProof/>
                <w:szCs w:val="24"/>
                <w:lang w:eastAsia="en-GB"/>
              </w:rPr>
            </w:pPr>
          </w:p>
          <w:p w14:paraId="4FF3747F"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 xml:space="preserve">Ability to form effective working partnerships with colleagues and professionals from other </w:t>
            </w:r>
            <w:proofErr w:type="spellStart"/>
            <w:r w:rsidRPr="007050C6">
              <w:rPr>
                <w:rFonts w:cs="Arial"/>
                <w:color w:val="231F20"/>
                <w:szCs w:val="24"/>
                <w:lang w:val="en-US"/>
              </w:rPr>
              <w:t>organisations</w:t>
            </w:r>
            <w:proofErr w:type="spellEnd"/>
            <w:r w:rsidRPr="007050C6">
              <w:rPr>
                <w:rFonts w:cs="Arial"/>
                <w:color w:val="231F20"/>
                <w:szCs w:val="24"/>
                <w:lang w:val="en-US"/>
              </w:rPr>
              <w:t xml:space="preserve"> and sectors</w:t>
            </w:r>
          </w:p>
          <w:p w14:paraId="49C91AE1"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Able to work as a team member</w:t>
            </w:r>
          </w:p>
          <w:p w14:paraId="43191569"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 xml:space="preserve">Capable of working effectively under own initiative within delegated responsibility. </w:t>
            </w:r>
          </w:p>
          <w:p w14:paraId="345737A9"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Computer literate</w:t>
            </w:r>
          </w:p>
          <w:p w14:paraId="10FF120F"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 xml:space="preserve">Knowledge of scientific, </w:t>
            </w:r>
            <w:proofErr w:type="gramStart"/>
            <w:r w:rsidRPr="007050C6">
              <w:rPr>
                <w:rFonts w:cs="Arial"/>
                <w:color w:val="231F20"/>
                <w:szCs w:val="24"/>
                <w:lang w:val="en-US"/>
              </w:rPr>
              <w:t>technical</w:t>
            </w:r>
            <w:proofErr w:type="gramEnd"/>
            <w:r w:rsidRPr="007050C6">
              <w:rPr>
                <w:rFonts w:cs="Arial"/>
                <w:color w:val="231F20"/>
                <w:szCs w:val="24"/>
                <w:lang w:val="en-US"/>
              </w:rPr>
              <w:t xml:space="preserve"> and legal aspects relevant to the specialist area sufficient to act as a specialist resource within the Community Protection Service </w:t>
            </w:r>
          </w:p>
          <w:p w14:paraId="24647DC0" w14:textId="64C3B94F"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 xml:space="preserve">Awareness of future proposals, trends and issues relating to the relevant functions. </w:t>
            </w:r>
          </w:p>
          <w:p w14:paraId="3E390059" w14:textId="77777777" w:rsidR="007050C6" w:rsidRPr="007050C6" w:rsidRDefault="007050C6" w:rsidP="007050C6">
            <w:pPr>
              <w:pStyle w:val="ListParagraph"/>
              <w:numPr>
                <w:ilvl w:val="0"/>
                <w:numId w:val="2"/>
              </w:numPr>
              <w:autoSpaceDE w:val="0"/>
              <w:autoSpaceDN w:val="0"/>
              <w:adjustRightInd w:val="0"/>
              <w:spacing w:before="120"/>
              <w:rPr>
                <w:rFonts w:cs="Arial"/>
                <w:color w:val="231F20"/>
                <w:szCs w:val="24"/>
                <w:lang w:val="en-US"/>
              </w:rPr>
            </w:pPr>
            <w:r w:rsidRPr="007050C6">
              <w:rPr>
                <w:rFonts w:cs="Arial"/>
                <w:color w:val="231F20"/>
                <w:szCs w:val="24"/>
                <w:lang w:val="en-US"/>
              </w:rPr>
              <w:t>Knowledge of other relevant functions within the Department.</w:t>
            </w:r>
          </w:p>
          <w:p w14:paraId="0792E1B1" w14:textId="77777777" w:rsidR="00A27612" w:rsidRPr="007050C6" w:rsidRDefault="007050C6" w:rsidP="007050C6">
            <w:pPr>
              <w:pStyle w:val="ListParagraph"/>
              <w:numPr>
                <w:ilvl w:val="0"/>
                <w:numId w:val="2"/>
              </w:numPr>
              <w:rPr>
                <w:rFonts w:cs="Arial"/>
                <w:noProof/>
                <w:szCs w:val="24"/>
                <w:lang w:eastAsia="en-GB"/>
              </w:rPr>
            </w:pPr>
            <w:r w:rsidRPr="007050C6">
              <w:rPr>
                <w:rFonts w:cs="Arial"/>
                <w:color w:val="231F20"/>
                <w:szCs w:val="24"/>
                <w:lang w:val="en-US"/>
              </w:rPr>
              <w:t>Understanding of Performance Management frameworks.</w:t>
            </w:r>
          </w:p>
          <w:p w14:paraId="69ADC98F" w14:textId="13D9049E" w:rsidR="007050C6" w:rsidRPr="007050C6" w:rsidRDefault="007050C6" w:rsidP="007050C6">
            <w:pPr>
              <w:rPr>
                <w:rFonts w:cs="Arial"/>
                <w:noProof/>
                <w:szCs w:val="24"/>
                <w:lang w:eastAsia="en-GB"/>
              </w:rPr>
            </w:pPr>
          </w:p>
        </w:tc>
        <w:tc>
          <w:tcPr>
            <w:tcW w:w="4957" w:type="dxa"/>
          </w:tcPr>
          <w:p w14:paraId="69AF8DE6" w14:textId="77777777" w:rsidR="00700B76" w:rsidRPr="007050C6" w:rsidRDefault="00700B76" w:rsidP="00E324BB">
            <w:pPr>
              <w:rPr>
                <w:rFonts w:cs="Arial"/>
                <w:bCs/>
                <w:noProof/>
                <w:szCs w:val="24"/>
                <w:lang w:eastAsia="en-GB"/>
              </w:rPr>
            </w:pPr>
          </w:p>
          <w:p w14:paraId="50AF3D14" w14:textId="0797E818" w:rsidR="00A27612" w:rsidRPr="007050C6" w:rsidRDefault="00A27612" w:rsidP="00E324BB">
            <w:pPr>
              <w:rPr>
                <w:rFonts w:cs="Arial"/>
                <w:bCs/>
                <w:noProof/>
                <w:szCs w:val="24"/>
                <w:lang w:eastAsia="en-GB"/>
              </w:rPr>
            </w:pPr>
          </w:p>
        </w:tc>
      </w:tr>
      <w:tr w:rsidR="007050C6" w14:paraId="3C2545A2" w14:textId="77777777" w:rsidTr="00E324BB">
        <w:trPr>
          <w:trHeight w:val="1271"/>
        </w:trPr>
        <w:tc>
          <w:tcPr>
            <w:tcW w:w="1684" w:type="dxa"/>
            <w:shd w:val="clear" w:color="auto" w:fill="F2F2F2" w:themeFill="background1" w:themeFillShade="F2"/>
          </w:tcPr>
          <w:p w14:paraId="30A6DB59" w14:textId="77777777" w:rsidR="007050C6" w:rsidRDefault="007050C6" w:rsidP="00E324BB">
            <w:pPr>
              <w:pStyle w:val="aTitle"/>
              <w:tabs>
                <w:tab w:val="clear" w:pos="4513"/>
              </w:tabs>
              <w:rPr>
                <w:rFonts w:cs="Arial"/>
                <w:noProof/>
                <w:color w:val="auto"/>
                <w:sz w:val="22"/>
                <w:lang w:eastAsia="en-GB"/>
              </w:rPr>
            </w:pPr>
          </w:p>
          <w:p w14:paraId="5C4A15AB" w14:textId="4DDFB6ED" w:rsidR="007050C6" w:rsidRPr="00845787" w:rsidRDefault="007050C6" w:rsidP="00E324BB">
            <w:pPr>
              <w:pStyle w:val="aTitle"/>
              <w:tabs>
                <w:tab w:val="clear" w:pos="4513"/>
              </w:tabs>
              <w:rPr>
                <w:rFonts w:cs="Arial"/>
                <w:noProof/>
                <w:color w:val="auto"/>
                <w:sz w:val="22"/>
                <w:lang w:eastAsia="en-GB"/>
              </w:rPr>
            </w:pPr>
            <w:r>
              <w:rPr>
                <w:rFonts w:cs="Arial"/>
                <w:noProof/>
                <w:color w:val="auto"/>
                <w:sz w:val="22"/>
                <w:lang w:eastAsia="en-GB"/>
              </w:rPr>
              <w:t xml:space="preserve">Special Requirements  </w:t>
            </w:r>
          </w:p>
        </w:tc>
        <w:tc>
          <w:tcPr>
            <w:tcW w:w="9093" w:type="dxa"/>
          </w:tcPr>
          <w:p w14:paraId="436BE2A6" w14:textId="77777777" w:rsidR="007050C6" w:rsidRPr="007050C6" w:rsidRDefault="007050C6" w:rsidP="007050C6">
            <w:pPr>
              <w:pStyle w:val="ListParagraph"/>
              <w:numPr>
                <w:ilvl w:val="0"/>
                <w:numId w:val="2"/>
              </w:numPr>
              <w:rPr>
                <w:rFonts w:cs="Arial"/>
                <w:noProof/>
                <w:szCs w:val="24"/>
                <w:lang w:eastAsia="en-GB"/>
              </w:rPr>
            </w:pPr>
          </w:p>
          <w:p w14:paraId="735E3C03" w14:textId="77777777" w:rsidR="007050C6" w:rsidRPr="007050C6" w:rsidRDefault="007050C6" w:rsidP="007050C6">
            <w:pPr>
              <w:pStyle w:val="ListParagraph"/>
              <w:numPr>
                <w:ilvl w:val="0"/>
                <w:numId w:val="2"/>
              </w:numPr>
              <w:rPr>
                <w:szCs w:val="24"/>
              </w:rPr>
            </w:pPr>
            <w:r w:rsidRPr="007050C6">
              <w:rPr>
                <w:bCs/>
                <w:szCs w:val="24"/>
              </w:rPr>
              <w:t>Access to a car or means of mobility support (if the post holder is driving then they must hold a current valid driving licence and have appropriate motor insurance cover)</w:t>
            </w:r>
          </w:p>
          <w:p w14:paraId="01312F7D" w14:textId="77777777" w:rsidR="007050C6" w:rsidRPr="007050C6" w:rsidRDefault="007050C6" w:rsidP="007050C6">
            <w:pPr>
              <w:pStyle w:val="ListParagraph"/>
              <w:numPr>
                <w:ilvl w:val="0"/>
                <w:numId w:val="2"/>
              </w:numPr>
              <w:rPr>
                <w:szCs w:val="24"/>
              </w:rPr>
            </w:pPr>
            <w:r w:rsidRPr="007050C6">
              <w:rPr>
                <w:szCs w:val="24"/>
              </w:rPr>
              <w:t>Must be willing and able to work outside of normal hours on a regular basis.</w:t>
            </w:r>
          </w:p>
          <w:p w14:paraId="56F76D34" w14:textId="77777777" w:rsidR="007050C6" w:rsidRPr="007050C6" w:rsidRDefault="007050C6" w:rsidP="007050C6">
            <w:pPr>
              <w:pStyle w:val="ListParagraph"/>
              <w:numPr>
                <w:ilvl w:val="0"/>
                <w:numId w:val="2"/>
              </w:numPr>
              <w:rPr>
                <w:szCs w:val="24"/>
              </w:rPr>
            </w:pPr>
            <w:r w:rsidRPr="007050C6">
              <w:rPr>
                <w:szCs w:val="24"/>
              </w:rPr>
              <w:t>The post is subject to NPPV2 Vetting.</w:t>
            </w:r>
          </w:p>
          <w:p w14:paraId="212E3962" w14:textId="1A79883A" w:rsidR="007050C6" w:rsidRPr="00E324BB" w:rsidRDefault="007050C6" w:rsidP="007050C6">
            <w:pPr>
              <w:rPr>
                <w:rFonts w:cs="Arial"/>
                <w:noProof/>
                <w:sz w:val="22"/>
                <w:lang w:eastAsia="en-GB"/>
              </w:rPr>
            </w:pPr>
          </w:p>
        </w:tc>
        <w:tc>
          <w:tcPr>
            <w:tcW w:w="4957" w:type="dxa"/>
          </w:tcPr>
          <w:p w14:paraId="055C2C89" w14:textId="77777777" w:rsidR="007050C6" w:rsidRPr="00E324BB" w:rsidRDefault="007050C6" w:rsidP="00E324BB">
            <w:pPr>
              <w:rPr>
                <w:rFonts w:cs="Arial"/>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727F" w14:textId="77777777" w:rsidR="002C59EC" w:rsidRDefault="002C59EC" w:rsidP="0077606C">
      <w:r>
        <w:separator/>
      </w:r>
    </w:p>
  </w:endnote>
  <w:endnote w:type="continuationSeparator" w:id="0">
    <w:p w14:paraId="5F300C25" w14:textId="77777777" w:rsidR="002C59EC" w:rsidRDefault="002C59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4FB7" w14:textId="77777777" w:rsidR="002C59EC" w:rsidRDefault="002C59EC" w:rsidP="0077606C">
      <w:r>
        <w:separator/>
      </w:r>
    </w:p>
  </w:footnote>
  <w:footnote w:type="continuationSeparator" w:id="0">
    <w:p w14:paraId="4611DE1D" w14:textId="77777777" w:rsidR="002C59EC" w:rsidRDefault="002C59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A0A"/>
    <w:multiLevelType w:val="hybridMultilevel"/>
    <w:tmpl w:val="D004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5DC9"/>
    <w:multiLevelType w:val="hybridMultilevel"/>
    <w:tmpl w:val="9C54E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3E38"/>
    <w:multiLevelType w:val="hybridMultilevel"/>
    <w:tmpl w:val="61CE7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61606"/>
    <w:multiLevelType w:val="hybridMultilevel"/>
    <w:tmpl w:val="5388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17B02"/>
    <w:multiLevelType w:val="hybridMultilevel"/>
    <w:tmpl w:val="9FF88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F313D"/>
    <w:multiLevelType w:val="hybridMultilevel"/>
    <w:tmpl w:val="7320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E1BB0"/>
    <w:multiLevelType w:val="hybridMultilevel"/>
    <w:tmpl w:val="0D528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B5C84"/>
    <w:multiLevelType w:val="hybridMultilevel"/>
    <w:tmpl w:val="E232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8576B"/>
    <w:multiLevelType w:val="hybridMultilevel"/>
    <w:tmpl w:val="F3A0E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46B67"/>
    <w:multiLevelType w:val="hybridMultilevel"/>
    <w:tmpl w:val="D66C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47AC4"/>
    <w:multiLevelType w:val="hybridMultilevel"/>
    <w:tmpl w:val="E99CA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5"/>
  </w:num>
  <w:num w:numId="4">
    <w:abstractNumId w:val="1"/>
  </w:num>
  <w:num w:numId="5">
    <w:abstractNumId w:val="7"/>
  </w:num>
  <w:num w:numId="6">
    <w:abstractNumId w:val="2"/>
  </w:num>
  <w:num w:numId="7">
    <w:abstractNumId w:val="10"/>
  </w:num>
  <w:num w:numId="8">
    <w:abstractNumId w:val="13"/>
  </w:num>
  <w:num w:numId="9">
    <w:abstractNumId w:val="4"/>
  </w:num>
  <w:num w:numId="10">
    <w:abstractNumId w:val="14"/>
  </w:num>
  <w:num w:numId="11">
    <w:abstractNumId w:val="6"/>
  </w:num>
  <w:num w:numId="12">
    <w:abstractNumId w:val="11"/>
  </w:num>
  <w:num w:numId="13">
    <w:abstractNumId w:val="12"/>
  </w:num>
  <w:num w:numId="14">
    <w:abstractNumId w:val="0"/>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C0E51"/>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0FD5"/>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D69"/>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050C6"/>
    <w:rsid w:val="00715012"/>
    <w:rsid w:val="007228F5"/>
    <w:rsid w:val="00743418"/>
    <w:rsid w:val="007465C6"/>
    <w:rsid w:val="00754309"/>
    <w:rsid w:val="0077606C"/>
    <w:rsid w:val="00785997"/>
    <w:rsid w:val="00790298"/>
    <w:rsid w:val="007C7799"/>
    <w:rsid w:val="007D0480"/>
    <w:rsid w:val="007D2D88"/>
    <w:rsid w:val="007E2246"/>
    <w:rsid w:val="008061D3"/>
    <w:rsid w:val="00812BDF"/>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338E"/>
    <w:rsid w:val="009F6BC2"/>
    <w:rsid w:val="00A13BB0"/>
    <w:rsid w:val="00A1744E"/>
    <w:rsid w:val="00A26A36"/>
    <w:rsid w:val="00A27612"/>
    <w:rsid w:val="00A30521"/>
    <w:rsid w:val="00A34036"/>
    <w:rsid w:val="00A35FEB"/>
    <w:rsid w:val="00A3622E"/>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06D35"/>
    <w:rsid w:val="00C24B06"/>
    <w:rsid w:val="00C25C7C"/>
    <w:rsid w:val="00C30CD5"/>
    <w:rsid w:val="00C4535B"/>
    <w:rsid w:val="00C51B00"/>
    <w:rsid w:val="00C54071"/>
    <w:rsid w:val="00C710DA"/>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25BE9"/>
    <w:rsid w:val="00E324BB"/>
    <w:rsid w:val="00E54875"/>
    <w:rsid w:val="00E54A4D"/>
    <w:rsid w:val="00E61F58"/>
    <w:rsid w:val="00E62F81"/>
    <w:rsid w:val="00E64A59"/>
    <w:rsid w:val="00E736CB"/>
    <w:rsid w:val="00E80711"/>
    <w:rsid w:val="00E82F76"/>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E549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uiPriority w:val="99"/>
    <w:semiHidden/>
    <w:unhideWhenUsed/>
    <w:rsid w:val="00E324BB"/>
    <w:pPr>
      <w:spacing w:after="120" w:line="480" w:lineRule="auto"/>
      <w:ind w:left="283"/>
    </w:pPr>
  </w:style>
  <w:style w:type="character" w:customStyle="1" w:styleId="BodyTextIndent2Char">
    <w:name w:val="Body Text Indent 2 Char"/>
    <w:basedOn w:val="DefaultParagraphFont"/>
    <w:link w:val="BodyTextIndent2"/>
    <w:uiPriority w:val="99"/>
    <w:semiHidden/>
    <w:rsid w:val="00E324BB"/>
    <w:rPr>
      <w:rFonts w:ascii="Arial" w:hAnsi="Arial"/>
      <w:sz w:val="24"/>
      <w:szCs w:val="22"/>
      <w:lang w:eastAsia="en-US" w:bidi="en-US"/>
    </w:rPr>
  </w:style>
  <w:style w:type="paragraph" w:customStyle="1" w:styleId="aMainTextBullet">
    <w:name w:val="aMain Text + Bullet"/>
    <w:basedOn w:val="aMainText"/>
    <w:next w:val="aMainText"/>
    <w:rsid w:val="00542D69"/>
    <w:pPr>
      <w:numPr>
        <w:numId w:val="5"/>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2CECA3-855B-4A2E-A256-CC9B27CEC966}">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9</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15957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2021-11-17T16:41:00Z</dcterms:created>
  <dcterms:modified xsi:type="dcterms:W3CDTF">2021-11-17T16:41:00Z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