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0340C20" w:rsidR="00F44B6C" w:rsidRPr="00C676CB" w:rsidRDefault="00896F9C" w:rsidP="007F19DA">
            <w:pPr>
              <w:rPr>
                <w:rFonts w:cs="Arial"/>
                <w:szCs w:val="24"/>
              </w:rPr>
            </w:pPr>
            <w:r>
              <w:rPr>
                <w:rFonts w:cs="Arial"/>
                <w:szCs w:val="24"/>
              </w:rPr>
              <w:t xml:space="preserve">Project Manager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EA82507" w:rsidR="00F44B6C" w:rsidRPr="00C676CB" w:rsidRDefault="00896F9C" w:rsidP="007F19DA">
            <w:pPr>
              <w:rPr>
                <w:rFonts w:cs="Arial"/>
                <w:szCs w:val="24"/>
              </w:rPr>
            </w:pPr>
            <w:r>
              <w:rPr>
                <w:rFonts w:cs="Arial"/>
                <w:szCs w:val="24"/>
              </w:rPr>
              <w:t>N</w:t>
            </w:r>
            <w:r w:rsidR="00322CFC">
              <w:rPr>
                <w:rFonts w:cs="Arial"/>
                <w:szCs w:val="24"/>
              </w:rPr>
              <w:t>10821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7D93B18" w:rsidR="00F44B6C" w:rsidRPr="00C676CB" w:rsidRDefault="00896F9C" w:rsidP="007F19DA">
            <w:pPr>
              <w:rPr>
                <w:rFonts w:cs="Arial"/>
                <w:szCs w:val="24"/>
              </w:rPr>
            </w:pPr>
            <w:r>
              <w:rPr>
                <w:rFonts w:cs="Arial"/>
                <w:szCs w:val="24"/>
              </w:rPr>
              <w:t>Grade 14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7207EB2" w:rsidR="00F44B6C" w:rsidRPr="00C676CB" w:rsidRDefault="00896F9C" w:rsidP="007F19DA">
            <w:pPr>
              <w:rPr>
                <w:rFonts w:cs="Arial"/>
                <w:szCs w:val="24"/>
              </w:rPr>
            </w:pPr>
            <w:r>
              <w:rPr>
                <w:rFonts w:cs="Arial"/>
                <w:szCs w:val="24"/>
              </w:rPr>
              <w:t xml:space="preserve">Children and </w:t>
            </w:r>
            <w:r w:rsidR="00322CFC">
              <w:rPr>
                <w:rFonts w:cs="Arial"/>
                <w:szCs w:val="24"/>
              </w:rPr>
              <w:t>Young People’s</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12B7BA2" w:rsidR="00F44B6C" w:rsidRPr="00C676CB" w:rsidRDefault="00322CFC" w:rsidP="007F19DA">
            <w:pPr>
              <w:rPr>
                <w:rFonts w:cs="Arial"/>
                <w:szCs w:val="24"/>
              </w:rPr>
            </w:pPr>
            <w:r>
              <w:rPr>
                <w:rFonts w:cs="Arial"/>
                <w:szCs w:val="24"/>
              </w:rPr>
              <w:t>Operational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38B82683" w:rsidR="00F44B6C" w:rsidRPr="00C676CB" w:rsidRDefault="00322CFC" w:rsidP="007F19DA">
            <w:pPr>
              <w:rPr>
                <w:rFonts w:cs="Arial"/>
                <w:szCs w:val="24"/>
              </w:rPr>
            </w:pPr>
            <w:r>
              <w:rPr>
                <w:rFonts w:cs="Arial"/>
                <w:szCs w:val="24"/>
              </w:rPr>
              <w:t xml:space="preserve">Strategic Manager </w:t>
            </w:r>
            <w:r w:rsidR="00896F9C">
              <w:rPr>
                <w:rFonts w:cs="Arial"/>
                <w:szCs w:val="24"/>
              </w:rPr>
              <w:t>– Operation</w:t>
            </w:r>
            <w:r>
              <w:rPr>
                <w:rFonts w:cs="Arial"/>
                <w:szCs w:val="24"/>
              </w:rPr>
              <w:t>al</w:t>
            </w:r>
            <w:r w:rsidR="00896F9C">
              <w:rPr>
                <w:rFonts w:cs="Arial"/>
                <w:szCs w:val="24"/>
              </w:rPr>
              <w:t xml:space="preserve"> Support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5AA404E" w:rsidR="00F44B6C" w:rsidRPr="00E14818" w:rsidRDefault="00F44B6C" w:rsidP="007F19DA">
            <w:pPr>
              <w:rPr>
                <w:rFonts w:cs="Arial"/>
                <w:szCs w:val="24"/>
              </w:rPr>
            </w:pPr>
            <w:r w:rsidRPr="00E14818">
              <w:rPr>
                <w:rFonts w:cs="Arial"/>
                <w:szCs w:val="24"/>
              </w:rPr>
              <w:t xml:space="preserve">Your normal place of work will be </w:t>
            </w:r>
            <w:r w:rsidR="006C24E1">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4B90109" w14:textId="77777777" w:rsidR="00F44B6C" w:rsidRDefault="00F44B6C" w:rsidP="007F19DA">
            <w:pPr>
              <w:rPr>
                <w:rFonts w:cs="Arial"/>
                <w:szCs w:val="24"/>
              </w:rPr>
            </w:pPr>
            <w:r>
              <w:rPr>
                <w:rFonts w:cs="Arial"/>
                <w:szCs w:val="24"/>
              </w:rPr>
              <w:t xml:space="preserve">This post </w:t>
            </w:r>
            <w:r w:rsidRPr="00322CFC">
              <w:rPr>
                <w:rFonts w:cs="Arial"/>
                <w:bCs/>
                <w:szCs w:val="24"/>
              </w:rPr>
              <w:t>is not</w:t>
            </w:r>
            <w:r>
              <w:rPr>
                <w:rFonts w:cs="Arial"/>
                <w:szCs w:val="24"/>
              </w:rPr>
              <w:t xml:space="preserve"> subject to a disclosure.</w:t>
            </w:r>
          </w:p>
          <w:p w14:paraId="38697F53" w14:textId="34BD73FA" w:rsidR="00F44B6C" w:rsidRPr="00C676CB" w:rsidRDefault="00F44B6C"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2499FD9" w:rsidR="00F44B6C" w:rsidRPr="00C676CB" w:rsidRDefault="00F44B6C" w:rsidP="007F19DA">
            <w:pPr>
              <w:rPr>
                <w:rFonts w:cs="Arial"/>
                <w:szCs w:val="24"/>
              </w:rPr>
            </w:pPr>
            <w:r>
              <w:rPr>
                <w:rFonts w:cs="Arial"/>
                <w:szCs w:val="24"/>
              </w:rPr>
              <w:t xml:space="preserve">This post </w:t>
            </w:r>
            <w:r w:rsidRPr="00322CFC">
              <w:rPr>
                <w:rFonts w:cs="Arial"/>
                <w:bCs/>
                <w:szCs w:val="24"/>
              </w:rPr>
              <w:t>is</w:t>
            </w:r>
            <w:r w:rsidR="006C24E1">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DC0DA22" w:rsidR="00F44B6C" w:rsidRDefault="00F44B6C" w:rsidP="007F19DA">
            <w:pPr>
              <w:rPr>
                <w:rFonts w:cs="Arial"/>
                <w:szCs w:val="24"/>
              </w:rPr>
            </w:pPr>
            <w:r>
              <w:rPr>
                <w:rFonts w:cs="Arial"/>
                <w:szCs w:val="24"/>
              </w:rPr>
              <w:t xml:space="preserve">This post </w:t>
            </w:r>
            <w:r w:rsidRPr="00322CFC">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B8F383F" w14:textId="77777777" w:rsidR="00322CFC" w:rsidRPr="00322CFC" w:rsidRDefault="00322CFC" w:rsidP="00322CFC">
      <w:pPr>
        <w:rPr>
          <w:rFonts w:cs="Arial"/>
          <w:sz w:val="22"/>
          <w:lang w:bidi="ar-SA"/>
        </w:rPr>
      </w:pPr>
      <w:r w:rsidRPr="00322CFC">
        <w:rPr>
          <w:rFonts w:cs="Arial"/>
          <w:sz w:val="22"/>
          <w:lang w:bidi="ar-SA"/>
        </w:rPr>
        <w:t>This role will lead on the tactical management, planning and co-ordination of improvement initiatives and developments within Children and Young Peoples Services, including Signs of Safety Implementation.</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98BB7FD" w14:textId="77777777" w:rsidR="00322CFC" w:rsidRPr="00322CFC" w:rsidRDefault="00322CFC" w:rsidP="00322CFC">
      <w:pPr>
        <w:rPr>
          <w:rFonts w:cs="Arial"/>
          <w:sz w:val="22"/>
          <w:lang w:bidi="ar-SA"/>
        </w:rPr>
      </w:pPr>
      <w:r w:rsidRPr="00322CFC">
        <w:rPr>
          <w:rFonts w:cs="Arial"/>
          <w:sz w:val="22"/>
          <w:lang w:bidi="ar-SA"/>
        </w:rPr>
        <w:t>Listed below are the responsibilities for this role:</w:t>
      </w:r>
    </w:p>
    <w:p w14:paraId="301E6018" w14:textId="77777777" w:rsidR="00322CFC" w:rsidRPr="00322CFC" w:rsidRDefault="00322CFC" w:rsidP="00322CFC">
      <w:pPr>
        <w:ind w:left="720"/>
        <w:rPr>
          <w:rFonts w:cs="Arial"/>
          <w:sz w:val="22"/>
          <w:lang w:bidi="ar-SA"/>
        </w:rPr>
      </w:pPr>
    </w:p>
    <w:p w14:paraId="185943E0"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 xml:space="preserve">To lead the planning and implementation of improvement and development priorities which support the delivery of statutory and non-statutory functions to children, young </w:t>
      </w:r>
      <w:proofErr w:type="gramStart"/>
      <w:r w:rsidRPr="00322CFC">
        <w:rPr>
          <w:rFonts w:cs="Arial"/>
          <w:sz w:val="22"/>
          <w:lang w:bidi="ar-SA"/>
        </w:rPr>
        <w:t>people</w:t>
      </w:r>
      <w:proofErr w:type="gramEnd"/>
      <w:r w:rsidRPr="00322CFC">
        <w:rPr>
          <w:rFonts w:cs="Arial"/>
          <w:sz w:val="22"/>
          <w:lang w:bidi="ar-SA"/>
        </w:rPr>
        <w:t xml:space="preserve"> and their families.</w:t>
      </w:r>
    </w:p>
    <w:p w14:paraId="338DA2F8" w14:textId="77777777" w:rsidR="00322CFC" w:rsidRPr="00322CFC" w:rsidRDefault="00322CFC" w:rsidP="00322CFC">
      <w:pPr>
        <w:ind w:left="1100"/>
        <w:rPr>
          <w:rFonts w:cs="Arial"/>
          <w:sz w:val="22"/>
          <w:lang w:bidi="ar-SA"/>
        </w:rPr>
      </w:pPr>
    </w:p>
    <w:p w14:paraId="5BB1DF94"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To lead consultative work with a broad range of stakeholders, including children and families, council staff and partners to ensure that priority improvement work is clearly defined and scoped.</w:t>
      </w:r>
    </w:p>
    <w:p w14:paraId="51DB28A6" w14:textId="77777777" w:rsidR="00322CFC" w:rsidRPr="00322CFC" w:rsidRDefault="00322CFC" w:rsidP="00322CFC">
      <w:pPr>
        <w:ind w:left="720"/>
        <w:rPr>
          <w:rFonts w:cs="Arial"/>
          <w:sz w:val="22"/>
          <w:lang w:bidi="ar-SA"/>
        </w:rPr>
      </w:pPr>
    </w:p>
    <w:p w14:paraId="5FB35A1F"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To contribute to the development of policies, procedures and processes which are relevant to the project and ensure these are reflected in learning and development programmes.</w:t>
      </w:r>
    </w:p>
    <w:p w14:paraId="7E952DBA" w14:textId="77777777" w:rsidR="00322CFC" w:rsidRPr="00322CFC" w:rsidRDefault="00322CFC" w:rsidP="00322CFC">
      <w:pPr>
        <w:ind w:left="720"/>
        <w:rPr>
          <w:rFonts w:cs="Arial"/>
          <w:color w:val="000000" w:themeColor="text1"/>
          <w:sz w:val="22"/>
          <w:lang w:bidi="ar-SA"/>
        </w:rPr>
      </w:pPr>
    </w:p>
    <w:p w14:paraId="3C0829F0" w14:textId="77777777" w:rsidR="00322CFC" w:rsidRPr="00322CFC" w:rsidRDefault="00322CFC" w:rsidP="00322CFC">
      <w:pPr>
        <w:numPr>
          <w:ilvl w:val="0"/>
          <w:numId w:val="30"/>
        </w:numPr>
        <w:tabs>
          <w:tab w:val="num" w:pos="1100"/>
        </w:tabs>
        <w:ind w:left="1100" w:hanging="400"/>
        <w:rPr>
          <w:rFonts w:cs="Arial"/>
          <w:color w:val="000000" w:themeColor="text1"/>
          <w:sz w:val="22"/>
          <w:lang w:bidi="ar-SA"/>
        </w:rPr>
      </w:pPr>
      <w:r w:rsidRPr="00322CFC">
        <w:rPr>
          <w:rFonts w:cs="Arial"/>
          <w:color w:val="000000" w:themeColor="text1"/>
          <w:sz w:val="22"/>
          <w:lang w:bidi="ar-SA"/>
        </w:rPr>
        <w:lastRenderedPageBreak/>
        <w:t xml:space="preserve">To lead the development and implementation of assurance systems to ensure that improvement priorities are taken forward in a way which meets Service requirements and </w:t>
      </w:r>
      <w:proofErr w:type="gramStart"/>
      <w:r w:rsidRPr="00322CFC">
        <w:rPr>
          <w:rFonts w:cs="Arial"/>
          <w:color w:val="000000" w:themeColor="text1"/>
          <w:sz w:val="22"/>
          <w:lang w:bidi="ar-SA"/>
        </w:rPr>
        <w:t>high quality</w:t>
      </w:r>
      <w:proofErr w:type="gramEnd"/>
      <w:r w:rsidRPr="00322CFC">
        <w:rPr>
          <w:rFonts w:cs="Arial"/>
          <w:color w:val="000000" w:themeColor="text1"/>
          <w:sz w:val="22"/>
          <w:lang w:bidi="ar-SA"/>
        </w:rPr>
        <w:t xml:space="preserve"> supports practice.</w:t>
      </w:r>
    </w:p>
    <w:p w14:paraId="2708FF7B" w14:textId="4297A9D3" w:rsidR="00681A84" w:rsidRDefault="00681A84" w:rsidP="00E84624">
      <w:pPr>
        <w:jc w:val="both"/>
        <w:rPr>
          <w:rFonts w:cs="Arial"/>
          <w:sz w:val="22"/>
        </w:rPr>
      </w:pPr>
    </w:p>
    <w:p w14:paraId="42ADE9AC" w14:textId="3C6095B6" w:rsidR="00322CFC" w:rsidRPr="00322CFC" w:rsidRDefault="00322CFC" w:rsidP="00322CFC">
      <w:pPr>
        <w:numPr>
          <w:ilvl w:val="0"/>
          <w:numId w:val="30"/>
        </w:numPr>
        <w:tabs>
          <w:tab w:val="num" w:pos="1100"/>
        </w:tabs>
        <w:ind w:left="1100" w:hanging="400"/>
        <w:rPr>
          <w:rFonts w:cs="Arial"/>
          <w:color w:val="000000" w:themeColor="text1"/>
          <w:sz w:val="22"/>
          <w:lang w:bidi="ar-SA"/>
        </w:rPr>
      </w:pPr>
      <w:r w:rsidRPr="00322CFC">
        <w:rPr>
          <w:rFonts w:cs="Arial"/>
          <w:color w:val="000000" w:themeColor="text1"/>
          <w:sz w:val="22"/>
          <w:lang w:bidi="ar-SA"/>
        </w:rPr>
        <w:t>To ensure that the resources required to implement each priority are accurately identified and costed and that appropriate business cases are developed</w:t>
      </w:r>
      <w:r>
        <w:rPr>
          <w:rFonts w:cs="Arial"/>
          <w:color w:val="000000" w:themeColor="text1"/>
          <w:sz w:val="22"/>
          <w:lang w:bidi="ar-SA"/>
        </w:rPr>
        <w:t>.</w:t>
      </w:r>
    </w:p>
    <w:p w14:paraId="24EA5253" w14:textId="77777777" w:rsidR="00322CFC" w:rsidRPr="00322CFC" w:rsidRDefault="00322CFC" w:rsidP="00322CFC">
      <w:pPr>
        <w:ind w:left="720"/>
        <w:rPr>
          <w:rFonts w:cs="Arial"/>
          <w:sz w:val="22"/>
          <w:lang w:bidi="ar-SA"/>
        </w:rPr>
      </w:pPr>
    </w:p>
    <w:p w14:paraId="4C650C6C"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 xml:space="preserve">To lead and coordinate work across key stakeholder/work groups, ensuring that critical dependencies and risks are clearly </w:t>
      </w:r>
      <w:proofErr w:type="gramStart"/>
      <w:r w:rsidRPr="00322CFC">
        <w:rPr>
          <w:rFonts w:cs="Arial"/>
          <w:sz w:val="22"/>
          <w:lang w:bidi="ar-SA"/>
        </w:rPr>
        <w:t>identified</w:t>
      </w:r>
      <w:proofErr w:type="gramEnd"/>
      <w:r w:rsidRPr="00322CFC">
        <w:rPr>
          <w:rFonts w:cs="Arial"/>
          <w:sz w:val="22"/>
          <w:lang w:bidi="ar-SA"/>
        </w:rPr>
        <w:t xml:space="preserve"> and key deliverables are achieved.</w:t>
      </w:r>
    </w:p>
    <w:p w14:paraId="5B9A7601" w14:textId="77777777" w:rsidR="00322CFC" w:rsidRPr="00322CFC" w:rsidRDefault="00322CFC" w:rsidP="00322CFC">
      <w:pPr>
        <w:ind w:left="720"/>
        <w:rPr>
          <w:rFonts w:cs="Arial"/>
          <w:sz w:val="22"/>
          <w:lang w:bidi="ar-SA"/>
        </w:rPr>
      </w:pPr>
    </w:p>
    <w:p w14:paraId="4FADFE59"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To ensure that outcomes and efficiencies associated with the programme are identified and captured.</w:t>
      </w:r>
    </w:p>
    <w:p w14:paraId="61036B14" w14:textId="77777777" w:rsidR="00322CFC" w:rsidRPr="00322CFC" w:rsidRDefault="00322CFC" w:rsidP="00322CFC">
      <w:pPr>
        <w:ind w:left="720"/>
        <w:rPr>
          <w:rFonts w:cs="Arial"/>
          <w:sz w:val="22"/>
          <w:lang w:bidi="ar-SA"/>
        </w:rPr>
      </w:pPr>
    </w:p>
    <w:p w14:paraId="5B2FDACC"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To lead the development of systems to monitor progress with improvement plans and then report progress to the relevant improvement board.</w:t>
      </w:r>
    </w:p>
    <w:p w14:paraId="55E9999A" w14:textId="77777777" w:rsidR="00322CFC" w:rsidRPr="00322CFC" w:rsidRDefault="00322CFC" w:rsidP="00322CFC">
      <w:pPr>
        <w:ind w:left="720"/>
        <w:rPr>
          <w:rFonts w:cs="Arial"/>
          <w:sz w:val="22"/>
          <w:lang w:bidi="ar-SA"/>
        </w:rPr>
      </w:pPr>
    </w:p>
    <w:p w14:paraId="7DB68C72" w14:textId="77777777" w:rsidR="00322CFC" w:rsidRPr="00322CFC" w:rsidRDefault="00322CFC" w:rsidP="00322CFC">
      <w:pPr>
        <w:numPr>
          <w:ilvl w:val="0"/>
          <w:numId w:val="31"/>
        </w:numPr>
        <w:ind w:left="1094" w:hanging="374"/>
        <w:rPr>
          <w:rFonts w:cs="Arial"/>
          <w:sz w:val="22"/>
          <w:lang w:bidi="ar-SA"/>
        </w:rPr>
      </w:pPr>
      <w:r w:rsidRPr="00322CFC">
        <w:rPr>
          <w:rFonts w:cs="Arial"/>
          <w:sz w:val="22"/>
          <w:lang w:bidi="ar-SA"/>
        </w:rPr>
        <w:t>To lead the production of key documentation for the programme including those required for governance, initiation, planning, risk management and reporting.</w:t>
      </w:r>
    </w:p>
    <w:p w14:paraId="5F36FA02" w14:textId="77777777" w:rsidR="00322CFC" w:rsidRPr="00322CFC" w:rsidRDefault="00322CFC" w:rsidP="00322CFC">
      <w:pPr>
        <w:ind w:left="720"/>
        <w:rPr>
          <w:rFonts w:cs="Arial"/>
          <w:sz w:val="22"/>
          <w:lang w:bidi="ar-SA"/>
        </w:rPr>
      </w:pPr>
    </w:p>
    <w:p w14:paraId="5B21FDA9" w14:textId="77777777" w:rsidR="00322CFC" w:rsidRPr="00322CFC" w:rsidRDefault="00322CFC" w:rsidP="00322CFC">
      <w:pPr>
        <w:numPr>
          <w:ilvl w:val="0"/>
          <w:numId w:val="31"/>
        </w:numPr>
        <w:ind w:left="1094" w:hanging="374"/>
        <w:rPr>
          <w:rFonts w:cs="Arial"/>
          <w:sz w:val="22"/>
          <w:lang w:bidi="ar-SA"/>
        </w:rPr>
      </w:pPr>
      <w:r w:rsidRPr="00322CFC">
        <w:rPr>
          <w:rFonts w:cs="Arial"/>
          <w:sz w:val="22"/>
          <w:lang w:bidi="ar-SA"/>
        </w:rPr>
        <w:t>To ensure improvement work is taken forward in alignment with the key vision of the Council, and its priorities for people and communities.</w:t>
      </w:r>
    </w:p>
    <w:p w14:paraId="420D1B8E" w14:textId="77777777" w:rsidR="00322CFC" w:rsidRPr="00322CFC" w:rsidRDefault="00322CFC" w:rsidP="00322CFC">
      <w:pPr>
        <w:ind w:left="720"/>
        <w:rPr>
          <w:rFonts w:cs="Arial"/>
          <w:sz w:val="22"/>
          <w:lang w:bidi="ar-SA"/>
        </w:rPr>
      </w:pPr>
    </w:p>
    <w:p w14:paraId="0BE6E44A" w14:textId="77777777" w:rsidR="00322CFC" w:rsidRPr="00322CFC" w:rsidRDefault="00322CFC" w:rsidP="00322CFC">
      <w:pPr>
        <w:numPr>
          <w:ilvl w:val="0"/>
          <w:numId w:val="31"/>
        </w:numPr>
        <w:ind w:left="1094" w:hanging="374"/>
        <w:rPr>
          <w:rFonts w:cs="Arial"/>
          <w:sz w:val="22"/>
          <w:lang w:bidi="ar-SA"/>
        </w:rPr>
      </w:pPr>
      <w:r w:rsidRPr="00322CFC">
        <w:rPr>
          <w:rFonts w:cs="Arial"/>
          <w:sz w:val="22"/>
          <w:lang w:bidi="ar-SA"/>
        </w:rPr>
        <w:t xml:space="preserve">To work with colleagues from the Communication and Marketing Team to develop and implement a communication and engagement plan for management, staff, </w:t>
      </w:r>
      <w:proofErr w:type="gramStart"/>
      <w:r w:rsidRPr="00322CFC">
        <w:rPr>
          <w:rFonts w:cs="Arial"/>
          <w:sz w:val="22"/>
          <w:lang w:bidi="ar-SA"/>
        </w:rPr>
        <w:t>partners</w:t>
      </w:r>
      <w:proofErr w:type="gramEnd"/>
      <w:r w:rsidRPr="00322CFC">
        <w:rPr>
          <w:rFonts w:cs="Arial"/>
          <w:sz w:val="22"/>
          <w:lang w:bidi="ar-SA"/>
        </w:rPr>
        <w:t xml:space="preserve"> and service users/members of the public.</w:t>
      </w:r>
    </w:p>
    <w:p w14:paraId="33D0AC39" w14:textId="77777777" w:rsidR="00322CFC" w:rsidRPr="00322CFC" w:rsidRDefault="00322CFC" w:rsidP="00322CFC">
      <w:pPr>
        <w:rPr>
          <w:rFonts w:cs="Arial"/>
          <w:sz w:val="22"/>
          <w:lang w:bidi="ar-SA"/>
        </w:rPr>
      </w:pPr>
    </w:p>
    <w:p w14:paraId="676BC92B" w14:textId="77777777" w:rsidR="00322CFC" w:rsidRPr="00322CFC" w:rsidRDefault="00322CFC" w:rsidP="00322CFC">
      <w:pPr>
        <w:numPr>
          <w:ilvl w:val="0"/>
          <w:numId w:val="30"/>
        </w:numPr>
        <w:tabs>
          <w:tab w:val="num" w:pos="1100"/>
        </w:tabs>
        <w:ind w:left="1100" w:hanging="400"/>
        <w:rPr>
          <w:rFonts w:cs="Arial"/>
          <w:sz w:val="22"/>
          <w:lang w:bidi="ar-SA"/>
        </w:rPr>
      </w:pPr>
      <w:r w:rsidRPr="00322CFC">
        <w:rPr>
          <w:rFonts w:cs="Arial"/>
          <w:sz w:val="22"/>
          <w:lang w:bidi="ar-SA"/>
        </w:rPr>
        <w:t>Commitment to continuous professional development.</w:t>
      </w:r>
    </w:p>
    <w:p w14:paraId="2D1154E2" w14:textId="77777777" w:rsidR="00322CFC" w:rsidRPr="00322CFC" w:rsidRDefault="00322CFC" w:rsidP="00322CFC">
      <w:pPr>
        <w:rPr>
          <w:rFonts w:cs="Arial"/>
          <w:sz w:val="22"/>
          <w:lang w:bidi="ar-SA"/>
        </w:rPr>
      </w:pPr>
    </w:p>
    <w:p w14:paraId="0CF228EA" w14:textId="77777777" w:rsidR="00322CFC" w:rsidRPr="00322CFC" w:rsidRDefault="00322CFC" w:rsidP="00322CFC">
      <w:pPr>
        <w:ind w:left="720"/>
        <w:rPr>
          <w:rFonts w:cs="Arial"/>
          <w:sz w:val="22"/>
          <w:lang w:bidi="ar-SA"/>
        </w:rPr>
      </w:pPr>
    </w:p>
    <w:p w14:paraId="41183F12" w14:textId="77777777" w:rsidR="00322CFC" w:rsidRPr="00322CFC" w:rsidRDefault="00322CFC" w:rsidP="00322CFC">
      <w:pPr>
        <w:tabs>
          <w:tab w:val="left" w:pos="700"/>
          <w:tab w:val="left" w:pos="1800"/>
          <w:tab w:val="left" w:pos="2520"/>
          <w:tab w:val="left" w:pos="3240"/>
          <w:tab w:val="left" w:pos="3960"/>
          <w:tab w:val="left" w:pos="4680"/>
          <w:tab w:val="left" w:pos="5400"/>
          <w:tab w:val="left" w:pos="6120"/>
          <w:tab w:val="left" w:pos="6840"/>
          <w:tab w:val="left" w:pos="7560"/>
          <w:tab w:val="left" w:pos="8280"/>
        </w:tabs>
        <w:rPr>
          <w:rFonts w:cs="Arial"/>
          <w:sz w:val="22"/>
          <w:lang w:bidi="ar-SA"/>
        </w:rPr>
      </w:pPr>
      <w:r w:rsidRPr="00322CFC">
        <w:rPr>
          <w:rFonts w:cs="Arial"/>
          <w:sz w:val="22"/>
          <w:lang w:bidi="ar-SA"/>
        </w:rPr>
        <w:t>The above is not exhaustive and the post holder will be expected to undertake any duties which may reasonably fall within the level of responsibility and the competence of the post as directed by the Strategic Manager and Corporate Director.</w:t>
      </w:r>
    </w:p>
    <w:p w14:paraId="4F5ACD88" w14:textId="77777777" w:rsidR="00322CFC" w:rsidRDefault="00322CFC"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5E466D6A" w14:textId="29BA8AF6" w:rsidR="006C24E1" w:rsidRPr="00322CFC" w:rsidRDefault="00681A84" w:rsidP="00322CFC">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471C619"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BC998E7" w14:textId="0FFBBE72" w:rsidR="00322CFC" w:rsidRDefault="00322CFC" w:rsidP="00E84624">
      <w:pPr>
        <w:pStyle w:val="ListParagraph"/>
        <w:ind w:left="567"/>
        <w:jc w:val="both"/>
        <w:rPr>
          <w:rFonts w:cs="Arial"/>
          <w:szCs w:val="24"/>
        </w:rPr>
      </w:pPr>
    </w:p>
    <w:p w14:paraId="47C5DDCD" w14:textId="77777777" w:rsidR="00322CFC" w:rsidRDefault="00322CFC" w:rsidP="00E84624">
      <w:pPr>
        <w:pStyle w:val="ListParagraph"/>
        <w:ind w:left="567"/>
        <w:jc w:val="both"/>
        <w:rPr>
          <w:rFonts w:cs="Arial"/>
          <w:szCs w:val="24"/>
        </w:rPr>
      </w:pP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22CFC" w14:paraId="4FF8591D" w14:textId="77777777" w:rsidTr="00040EE4">
        <w:trPr>
          <w:trHeight w:val="1923"/>
        </w:trPr>
        <w:tc>
          <w:tcPr>
            <w:tcW w:w="1671" w:type="dxa"/>
            <w:shd w:val="clear" w:color="auto" w:fill="F2F2F2" w:themeFill="background1" w:themeFillShade="F2"/>
          </w:tcPr>
          <w:p w14:paraId="4A9CC9B5" w14:textId="77777777" w:rsidR="00322CFC" w:rsidRPr="00845787" w:rsidRDefault="00322CFC" w:rsidP="00322CFC">
            <w:pPr>
              <w:pStyle w:val="aTitle"/>
              <w:tabs>
                <w:tab w:val="clear" w:pos="4513"/>
              </w:tabs>
              <w:rPr>
                <w:rFonts w:cs="Arial"/>
                <w:noProof/>
                <w:color w:val="auto"/>
                <w:sz w:val="22"/>
                <w:lang w:eastAsia="en-GB"/>
              </w:rPr>
            </w:pPr>
          </w:p>
          <w:p w14:paraId="7BF312D2" w14:textId="77777777" w:rsidR="00322CFC" w:rsidRPr="00845787" w:rsidRDefault="00322CFC" w:rsidP="00322CF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0802E02" w:rsidR="00322CFC" w:rsidRPr="00322CFC" w:rsidRDefault="00322CFC" w:rsidP="00322CFC">
            <w:pPr>
              <w:pStyle w:val="aTitle"/>
              <w:tabs>
                <w:tab w:val="clear" w:pos="4513"/>
                <w:tab w:val="clear" w:pos="9026"/>
              </w:tabs>
              <w:rPr>
                <w:rFonts w:cs="Arial"/>
                <w:b w:val="0"/>
                <w:bCs/>
                <w:iCs/>
                <w:noProof/>
                <w:color w:val="auto"/>
                <w:sz w:val="24"/>
                <w:szCs w:val="24"/>
                <w:lang w:eastAsia="en-GB"/>
              </w:rPr>
            </w:pPr>
            <w:r w:rsidRPr="00322CFC">
              <w:rPr>
                <w:rFonts w:cs="Arial"/>
                <w:b w:val="0"/>
                <w:bCs/>
                <w:color w:val="auto"/>
                <w:sz w:val="22"/>
              </w:rPr>
              <w:t>NVQ Level 5 or equivalent in a relevant discipline</w:t>
            </w:r>
          </w:p>
        </w:tc>
        <w:tc>
          <w:tcPr>
            <w:tcW w:w="4961" w:type="dxa"/>
          </w:tcPr>
          <w:p w14:paraId="6A440ECA" w14:textId="7071BEE4" w:rsidR="00322CFC" w:rsidRPr="00322CFC" w:rsidRDefault="00322CFC" w:rsidP="00322CFC">
            <w:pPr>
              <w:pStyle w:val="aTitle"/>
              <w:tabs>
                <w:tab w:val="clear" w:pos="4513"/>
              </w:tabs>
              <w:rPr>
                <w:rFonts w:cs="Arial"/>
                <w:b w:val="0"/>
                <w:bCs/>
                <w:iCs/>
                <w:noProof/>
                <w:color w:val="auto"/>
                <w:sz w:val="24"/>
                <w:szCs w:val="24"/>
                <w:lang w:eastAsia="en-GB"/>
              </w:rPr>
            </w:pPr>
            <w:r w:rsidRPr="00322CFC">
              <w:rPr>
                <w:rFonts w:cs="Arial"/>
                <w:b w:val="0"/>
                <w:bCs/>
                <w:color w:val="auto"/>
                <w:sz w:val="22"/>
              </w:rPr>
              <w:t>Project Management Qualification equivalent to PRINCE2 Foundation level</w:t>
            </w:r>
          </w:p>
        </w:tc>
      </w:tr>
      <w:tr w:rsidR="00322CFC" w14:paraId="1760C13B" w14:textId="77777777" w:rsidTr="00040EE4">
        <w:trPr>
          <w:trHeight w:val="1712"/>
        </w:trPr>
        <w:tc>
          <w:tcPr>
            <w:tcW w:w="1671" w:type="dxa"/>
            <w:shd w:val="clear" w:color="auto" w:fill="F2F2F2" w:themeFill="background1" w:themeFillShade="F2"/>
          </w:tcPr>
          <w:p w14:paraId="057F7F70" w14:textId="77777777" w:rsidR="00322CFC" w:rsidRPr="00845787" w:rsidRDefault="00322CFC" w:rsidP="00322CFC">
            <w:pPr>
              <w:pStyle w:val="aTitle"/>
              <w:tabs>
                <w:tab w:val="clear" w:pos="4513"/>
              </w:tabs>
              <w:rPr>
                <w:rFonts w:cs="Arial"/>
                <w:noProof/>
                <w:color w:val="auto"/>
                <w:sz w:val="22"/>
                <w:lang w:eastAsia="en-GB"/>
              </w:rPr>
            </w:pPr>
          </w:p>
          <w:p w14:paraId="07488D42" w14:textId="77777777" w:rsidR="00322CFC" w:rsidRPr="00845787" w:rsidRDefault="00322CFC" w:rsidP="00322CF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6B52B8F" w14:textId="59982216" w:rsidR="00322CFC" w:rsidRPr="00322CFC" w:rsidRDefault="00322CFC" w:rsidP="00322CFC">
            <w:pPr>
              <w:rPr>
                <w:rFonts w:cs="Arial"/>
                <w:bCs/>
                <w:sz w:val="22"/>
              </w:rPr>
            </w:pPr>
            <w:r w:rsidRPr="00322CFC">
              <w:rPr>
                <w:rFonts w:cs="Arial"/>
                <w:bCs/>
                <w:sz w:val="22"/>
              </w:rPr>
              <w:t>Experience of managing a project in a middle/large size organisation</w:t>
            </w:r>
            <w:r>
              <w:rPr>
                <w:rFonts w:cs="Arial"/>
                <w:bCs/>
                <w:sz w:val="22"/>
              </w:rPr>
              <w:t>.</w:t>
            </w:r>
          </w:p>
          <w:p w14:paraId="7F54FB2A" w14:textId="7691FCB2" w:rsidR="00322CFC" w:rsidRPr="00322CFC" w:rsidRDefault="00322CFC" w:rsidP="00322CFC">
            <w:pPr>
              <w:rPr>
                <w:rFonts w:cs="Arial"/>
                <w:bCs/>
                <w:sz w:val="22"/>
              </w:rPr>
            </w:pPr>
            <w:r w:rsidRPr="00322CFC">
              <w:rPr>
                <w:rFonts w:cs="Arial"/>
                <w:bCs/>
                <w:sz w:val="22"/>
              </w:rPr>
              <w:t>Experience of using the signs of safety practice model</w:t>
            </w:r>
            <w:r>
              <w:rPr>
                <w:rFonts w:cs="Arial"/>
                <w:bCs/>
                <w:sz w:val="22"/>
              </w:rPr>
              <w:t>.</w:t>
            </w:r>
          </w:p>
          <w:p w14:paraId="7A3481E0" w14:textId="33EBC283" w:rsidR="00322CFC" w:rsidRPr="00322CFC" w:rsidRDefault="00322CFC" w:rsidP="00322CFC">
            <w:pPr>
              <w:rPr>
                <w:rFonts w:cs="Arial"/>
                <w:bCs/>
                <w:sz w:val="22"/>
              </w:rPr>
            </w:pPr>
            <w:r w:rsidRPr="00322CFC">
              <w:rPr>
                <w:rFonts w:cs="Arial"/>
                <w:bCs/>
                <w:sz w:val="22"/>
              </w:rPr>
              <w:t xml:space="preserve">Experience of working in a </w:t>
            </w:r>
            <w:proofErr w:type="spellStart"/>
            <w:r w:rsidRPr="00322CFC">
              <w:rPr>
                <w:rFonts w:cs="Arial"/>
                <w:bCs/>
                <w:sz w:val="22"/>
              </w:rPr>
              <w:t>Childrens</w:t>
            </w:r>
            <w:proofErr w:type="spellEnd"/>
            <w:r w:rsidRPr="00322CFC">
              <w:rPr>
                <w:rFonts w:cs="Arial"/>
                <w:bCs/>
                <w:sz w:val="22"/>
              </w:rPr>
              <w:t xml:space="preserve"> Service organisation such as social care or early help</w:t>
            </w:r>
            <w:r>
              <w:rPr>
                <w:rFonts w:cs="Arial"/>
                <w:bCs/>
                <w:sz w:val="22"/>
              </w:rPr>
              <w:t>.</w:t>
            </w:r>
          </w:p>
          <w:p w14:paraId="4B6765E3" w14:textId="4B1D08E9" w:rsidR="00322CFC" w:rsidRPr="00322CFC" w:rsidRDefault="00322CFC" w:rsidP="00322CFC">
            <w:pPr>
              <w:rPr>
                <w:rFonts w:cs="Arial"/>
                <w:bCs/>
                <w:sz w:val="22"/>
              </w:rPr>
            </w:pPr>
            <w:r w:rsidRPr="00322CFC">
              <w:rPr>
                <w:rFonts w:cs="Arial"/>
                <w:bCs/>
                <w:sz w:val="22"/>
              </w:rPr>
              <w:t>Experience of producing and presenting reports to senior management or project boards</w:t>
            </w:r>
            <w:r>
              <w:rPr>
                <w:rFonts w:cs="Arial"/>
                <w:bCs/>
                <w:sz w:val="22"/>
              </w:rPr>
              <w:t>.</w:t>
            </w:r>
          </w:p>
          <w:p w14:paraId="04BF14CD" w14:textId="07F7DE6F" w:rsidR="00322CFC" w:rsidRPr="00322CFC" w:rsidRDefault="00322CFC" w:rsidP="00322CFC">
            <w:pPr>
              <w:pStyle w:val="aTitle"/>
              <w:tabs>
                <w:tab w:val="clear" w:pos="4513"/>
                <w:tab w:val="clear" w:pos="9026"/>
              </w:tabs>
              <w:rPr>
                <w:rFonts w:cs="Arial"/>
                <w:b w:val="0"/>
                <w:bCs/>
                <w:iCs/>
                <w:noProof/>
                <w:color w:val="auto"/>
                <w:sz w:val="24"/>
                <w:szCs w:val="24"/>
                <w:lang w:eastAsia="en-GB"/>
              </w:rPr>
            </w:pPr>
            <w:r w:rsidRPr="00322CFC">
              <w:rPr>
                <w:rFonts w:cs="Arial"/>
                <w:b w:val="0"/>
                <w:bCs/>
                <w:color w:val="auto"/>
                <w:sz w:val="22"/>
              </w:rPr>
              <w:t>Experience of liaising across a broad range of stakeholders and levels of management and staff</w:t>
            </w:r>
            <w:r>
              <w:rPr>
                <w:rFonts w:cs="Arial"/>
                <w:b w:val="0"/>
                <w:bCs/>
                <w:color w:val="auto"/>
                <w:sz w:val="22"/>
              </w:rPr>
              <w:t>.</w:t>
            </w:r>
          </w:p>
        </w:tc>
        <w:tc>
          <w:tcPr>
            <w:tcW w:w="4961" w:type="dxa"/>
          </w:tcPr>
          <w:p w14:paraId="23AF4E6F" w14:textId="533487A1" w:rsidR="00322CFC" w:rsidRPr="00322CFC" w:rsidRDefault="00322CFC" w:rsidP="00322CFC">
            <w:pPr>
              <w:pStyle w:val="aTitle"/>
              <w:tabs>
                <w:tab w:val="clear" w:pos="4513"/>
              </w:tabs>
              <w:rPr>
                <w:rFonts w:cs="Arial"/>
                <w:b w:val="0"/>
                <w:bCs/>
                <w:iCs/>
                <w:noProof/>
                <w:color w:val="auto"/>
                <w:sz w:val="24"/>
                <w:szCs w:val="24"/>
                <w:lang w:eastAsia="en-GB"/>
              </w:rPr>
            </w:pPr>
            <w:r w:rsidRPr="00322CFC">
              <w:rPr>
                <w:rFonts w:cs="Arial"/>
                <w:b w:val="0"/>
                <w:bCs/>
                <w:color w:val="auto"/>
                <w:sz w:val="22"/>
              </w:rPr>
              <w:t>Experience of producing project documentation</w:t>
            </w:r>
          </w:p>
        </w:tc>
      </w:tr>
      <w:tr w:rsidR="00322CFC" w14:paraId="549735C0" w14:textId="77777777" w:rsidTr="00040EE4">
        <w:trPr>
          <w:trHeight w:val="1962"/>
        </w:trPr>
        <w:tc>
          <w:tcPr>
            <w:tcW w:w="1671" w:type="dxa"/>
            <w:shd w:val="clear" w:color="auto" w:fill="F2F2F2" w:themeFill="background1" w:themeFillShade="F2"/>
          </w:tcPr>
          <w:p w14:paraId="75E1C428" w14:textId="77777777" w:rsidR="00322CFC" w:rsidRPr="00845787" w:rsidRDefault="00322CFC" w:rsidP="00322CFC">
            <w:pPr>
              <w:pStyle w:val="aTitle"/>
              <w:tabs>
                <w:tab w:val="clear" w:pos="4513"/>
              </w:tabs>
              <w:rPr>
                <w:rFonts w:cs="Arial"/>
                <w:noProof/>
                <w:color w:val="auto"/>
                <w:sz w:val="22"/>
                <w:lang w:eastAsia="en-GB"/>
              </w:rPr>
            </w:pPr>
          </w:p>
          <w:p w14:paraId="712F168F" w14:textId="77777777" w:rsidR="00322CFC" w:rsidRPr="00845787" w:rsidRDefault="00322CFC" w:rsidP="00322CF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9ECB07E" w14:textId="15B002E2" w:rsidR="00322CFC" w:rsidRPr="00322CFC" w:rsidRDefault="00322CFC" w:rsidP="00322CFC">
            <w:pPr>
              <w:rPr>
                <w:rFonts w:cs="Arial"/>
                <w:sz w:val="22"/>
              </w:rPr>
            </w:pPr>
            <w:r w:rsidRPr="00322CFC">
              <w:rPr>
                <w:rFonts w:cs="Arial"/>
                <w:sz w:val="22"/>
              </w:rPr>
              <w:t>An understanding of the key factors involved in successfully managing a project</w:t>
            </w:r>
            <w:r>
              <w:rPr>
                <w:rFonts w:cs="Arial"/>
                <w:sz w:val="22"/>
              </w:rPr>
              <w:t>.</w:t>
            </w:r>
          </w:p>
          <w:p w14:paraId="283B9AC1" w14:textId="66604125" w:rsidR="00322CFC" w:rsidRPr="00322CFC" w:rsidRDefault="00322CFC" w:rsidP="00322CFC">
            <w:pPr>
              <w:rPr>
                <w:rFonts w:cs="Arial"/>
                <w:sz w:val="22"/>
              </w:rPr>
            </w:pPr>
            <w:r w:rsidRPr="00322CFC">
              <w:rPr>
                <w:rFonts w:cs="Arial"/>
                <w:sz w:val="22"/>
              </w:rPr>
              <w:t>Use of a broad range of software including Microsoft Office</w:t>
            </w:r>
            <w:r>
              <w:rPr>
                <w:rFonts w:cs="Arial"/>
                <w:sz w:val="22"/>
              </w:rPr>
              <w:t>.</w:t>
            </w:r>
          </w:p>
          <w:p w14:paraId="11ACB4CF" w14:textId="3EB950DF" w:rsidR="00322CFC" w:rsidRPr="00322CFC" w:rsidRDefault="00322CFC" w:rsidP="00322CFC">
            <w:pPr>
              <w:rPr>
                <w:rFonts w:cs="Arial"/>
                <w:sz w:val="22"/>
              </w:rPr>
            </w:pPr>
            <w:r w:rsidRPr="00322CFC">
              <w:rPr>
                <w:rFonts w:cs="Arial"/>
                <w:sz w:val="22"/>
              </w:rPr>
              <w:t>Good tactical planner</w:t>
            </w:r>
            <w:r>
              <w:rPr>
                <w:rFonts w:cs="Arial"/>
                <w:sz w:val="22"/>
              </w:rPr>
              <w:t>.</w:t>
            </w:r>
          </w:p>
          <w:p w14:paraId="29A122BF" w14:textId="77777777" w:rsidR="00322CFC" w:rsidRPr="00322CFC" w:rsidRDefault="00322CFC" w:rsidP="00322CFC">
            <w:pPr>
              <w:rPr>
                <w:rFonts w:cs="Arial"/>
                <w:sz w:val="22"/>
              </w:rPr>
            </w:pPr>
            <w:r w:rsidRPr="00322CFC">
              <w:rPr>
                <w:rFonts w:cs="Arial"/>
                <w:sz w:val="22"/>
              </w:rPr>
              <w:t>Ability to communicate technical information in ways which can be understood by customers.</w:t>
            </w:r>
          </w:p>
          <w:p w14:paraId="25BEC00C" w14:textId="77777777" w:rsidR="00322CFC" w:rsidRPr="00322CFC" w:rsidRDefault="00322CFC" w:rsidP="00322CFC">
            <w:pPr>
              <w:rPr>
                <w:rFonts w:cs="Arial"/>
                <w:sz w:val="22"/>
              </w:rPr>
            </w:pPr>
            <w:r w:rsidRPr="00322CFC">
              <w:rPr>
                <w:rFonts w:cs="Arial"/>
                <w:sz w:val="22"/>
              </w:rPr>
              <w:t>Ability to deal with competing priorities.</w:t>
            </w:r>
          </w:p>
          <w:p w14:paraId="21DA4ADA" w14:textId="77777777" w:rsidR="00322CFC" w:rsidRPr="00322CFC" w:rsidRDefault="00322CFC" w:rsidP="00322CFC">
            <w:pPr>
              <w:rPr>
                <w:rFonts w:cs="Arial"/>
                <w:sz w:val="22"/>
              </w:rPr>
            </w:pPr>
            <w:r w:rsidRPr="00322CFC">
              <w:rPr>
                <w:rFonts w:cs="Arial"/>
                <w:sz w:val="22"/>
              </w:rPr>
              <w:t>Ability to achieve deadlines.</w:t>
            </w:r>
          </w:p>
          <w:p w14:paraId="4E765367" w14:textId="77777777" w:rsidR="00322CFC" w:rsidRPr="00322CFC" w:rsidRDefault="00322CFC" w:rsidP="00322CFC">
            <w:pPr>
              <w:rPr>
                <w:rFonts w:cs="Arial"/>
                <w:sz w:val="22"/>
              </w:rPr>
            </w:pPr>
            <w:r w:rsidRPr="00322CFC">
              <w:rPr>
                <w:rFonts w:cs="Arial"/>
                <w:sz w:val="22"/>
              </w:rPr>
              <w:t>Ability to negotiate effectively.</w:t>
            </w:r>
          </w:p>
          <w:p w14:paraId="2C6A77D4" w14:textId="77777777" w:rsidR="00322CFC" w:rsidRPr="00322CFC" w:rsidRDefault="00322CFC" w:rsidP="00322CFC">
            <w:pPr>
              <w:rPr>
                <w:rFonts w:cs="Arial"/>
                <w:sz w:val="22"/>
              </w:rPr>
            </w:pPr>
            <w:r w:rsidRPr="00322CFC">
              <w:rPr>
                <w:rFonts w:cs="Arial"/>
                <w:sz w:val="22"/>
              </w:rPr>
              <w:t>Excellent Presentational skills.</w:t>
            </w:r>
          </w:p>
          <w:p w14:paraId="0B83B897" w14:textId="77777777" w:rsidR="00322CFC" w:rsidRPr="00322CFC" w:rsidRDefault="00322CFC" w:rsidP="00322CFC">
            <w:pPr>
              <w:rPr>
                <w:rFonts w:cs="Arial"/>
                <w:sz w:val="22"/>
              </w:rPr>
            </w:pPr>
            <w:r w:rsidRPr="00322CFC">
              <w:rPr>
                <w:rFonts w:cs="Arial"/>
                <w:sz w:val="22"/>
              </w:rPr>
              <w:t>Excellent communication skills.</w:t>
            </w:r>
          </w:p>
          <w:p w14:paraId="574D31A6" w14:textId="77777777" w:rsidR="00322CFC" w:rsidRPr="00322CFC" w:rsidRDefault="00322CFC" w:rsidP="00322CFC">
            <w:pPr>
              <w:pStyle w:val="Header"/>
              <w:rPr>
                <w:rFonts w:cs="Arial"/>
                <w:sz w:val="22"/>
              </w:rPr>
            </w:pPr>
            <w:r w:rsidRPr="00322CFC">
              <w:rPr>
                <w:rFonts w:cs="Arial"/>
                <w:sz w:val="22"/>
              </w:rPr>
              <w:t xml:space="preserve">Knowledge of the Data Protection Act. </w:t>
            </w:r>
          </w:p>
          <w:p w14:paraId="3AD2DFCD" w14:textId="159CE2E6" w:rsidR="00322CFC" w:rsidRPr="00322CFC" w:rsidRDefault="00322CFC" w:rsidP="00322CFC">
            <w:pPr>
              <w:pStyle w:val="aTitle"/>
              <w:tabs>
                <w:tab w:val="clear" w:pos="4513"/>
                <w:tab w:val="clear" w:pos="9026"/>
              </w:tabs>
              <w:rPr>
                <w:rFonts w:cs="Arial"/>
                <w:b w:val="0"/>
                <w:iCs/>
                <w:noProof/>
                <w:color w:val="auto"/>
                <w:sz w:val="24"/>
                <w:szCs w:val="24"/>
                <w:lang w:eastAsia="en-GB"/>
              </w:rPr>
            </w:pPr>
            <w:r w:rsidRPr="00322CFC">
              <w:rPr>
                <w:rFonts w:cs="Arial"/>
                <w:b w:val="0"/>
                <w:color w:val="auto"/>
                <w:sz w:val="22"/>
              </w:rPr>
              <w:t>Commitment to continuous professional development</w:t>
            </w:r>
            <w:r>
              <w:rPr>
                <w:rFonts w:cs="Arial"/>
                <w:b w:val="0"/>
                <w:color w:val="auto"/>
                <w:sz w:val="22"/>
              </w:rPr>
              <w:t>.</w:t>
            </w:r>
          </w:p>
        </w:tc>
        <w:tc>
          <w:tcPr>
            <w:tcW w:w="4961" w:type="dxa"/>
          </w:tcPr>
          <w:p w14:paraId="2D197ADA" w14:textId="77777777" w:rsidR="00322CFC" w:rsidRPr="00783E5C" w:rsidRDefault="00322CFC" w:rsidP="00322CFC">
            <w:pPr>
              <w:pStyle w:val="Header"/>
              <w:rPr>
                <w:rFonts w:cs="Arial"/>
                <w:sz w:val="22"/>
              </w:rPr>
            </w:pPr>
            <w:r w:rsidRPr="00783E5C">
              <w:rPr>
                <w:rFonts w:cs="Arial"/>
                <w:sz w:val="22"/>
              </w:rPr>
              <w:t xml:space="preserve">Knowledge of Local Government </w:t>
            </w:r>
          </w:p>
          <w:p w14:paraId="458ABFA8" w14:textId="77777777" w:rsidR="00322CFC" w:rsidRPr="00783E5C" w:rsidRDefault="00322CFC" w:rsidP="00322CFC">
            <w:pPr>
              <w:pStyle w:val="Header"/>
              <w:rPr>
                <w:rFonts w:cs="Arial"/>
                <w:sz w:val="22"/>
              </w:rPr>
            </w:pPr>
            <w:r w:rsidRPr="00783E5C">
              <w:rPr>
                <w:rFonts w:cs="Arial"/>
                <w:sz w:val="22"/>
              </w:rPr>
              <w:t>Social Care Information Systems</w:t>
            </w:r>
          </w:p>
          <w:p w14:paraId="76E76E4A" w14:textId="77777777" w:rsidR="00322CFC" w:rsidRPr="00783E5C" w:rsidRDefault="00322CFC" w:rsidP="00322CFC">
            <w:pPr>
              <w:rPr>
                <w:rFonts w:cs="Arial"/>
                <w:sz w:val="22"/>
              </w:rPr>
            </w:pPr>
            <w:r w:rsidRPr="00783E5C">
              <w:rPr>
                <w:rFonts w:cs="Arial"/>
                <w:sz w:val="22"/>
              </w:rPr>
              <w:t xml:space="preserve">Understanding of the signs of safety practice model </w:t>
            </w:r>
          </w:p>
          <w:p w14:paraId="277EFA0E" w14:textId="77777777" w:rsidR="00322CFC" w:rsidRPr="00783E5C" w:rsidRDefault="00322CFC" w:rsidP="00322CFC">
            <w:pPr>
              <w:rPr>
                <w:rFonts w:cs="Arial"/>
                <w:sz w:val="22"/>
              </w:rPr>
            </w:pPr>
            <w:r w:rsidRPr="00783E5C">
              <w:rPr>
                <w:rFonts w:cs="Arial"/>
                <w:sz w:val="22"/>
              </w:rPr>
              <w:t>Proven project management skills.</w:t>
            </w:r>
          </w:p>
          <w:p w14:paraId="4D4BB796" w14:textId="77777777" w:rsidR="00322CFC" w:rsidRPr="00783E5C" w:rsidRDefault="00322CFC" w:rsidP="00322CFC">
            <w:pPr>
              <w:pStyle w:val="Header"/>
              <w:rPr>
                <w:rFonts w:cs="Arial"/>
                <w:sz w:val="22"/>
              </w:rPr>
            </w:pPr>
          </w:p>
          <w:p w14:paraId="31EC62CE" w14:textId="2FD290C7" w:rsidR="00322CFC" w:rsidRPr="006C24E1" w:rsidRDefault="00322CFC" w:rsidP="00322CFC">
            <w:pPr>
              <w:pStyle w:val="Header"/>
              <w:ind w:left="720"/>
              <w:rPr>
                <w:rFonts w:cs="Arial"/>
                <w:b/>
                <w:bCs/>
                <w:iCs/>
                <w:noProof/>
                <w:szCs w:val="24"/>
                <w:lang w:eastAsia="en-GB"/>
              </w:rPr>
            </w:pPr>
          </w:p>
        </w:tc>
      </w:tr>
      <w:tr w:rsidR="00322CFC" w14:paraId="076151B7" w14:textId="77777777" w:rsidTr="00040EE4">
        <w:trPr>
          <w:trHeight w:val="2794"/>
        </w:trPr>
        <w:tc>
          <w:tcPr>
            <w:tcW w:w="1671" w:type="dxa"/>
            <w:shd w:val="clear" w:color="auto" w:fill="F2F2F2" w:themeFill="background1" w:themeFillShade="F2"/>
          </w:tcPr>
          <w:p w14:paraId="47F5FA70" w14:textId="77777777" w:rsidR="00322CFC" w:rsidRPr="00845787" w:rsidRDefault="00322CFC" w:rsidP="00322CFC">
            <w:pPr>
              <w:pStyle w:val="aTitle"/>
              <w:tabs>
                <w:tab w:val="clear" w:pos="4513"/>
              </w:tabs>
              <w:rPr>
                <w:rFonts w:cs="Arial"/>
                <w:noProof/>
                <w:color w:val="auto"/>
                <w:sz w:val="22"/>
                <w:lang w:eastAsia="en-GB"/>
              </w:rPr>
            </w:pPr>
          </w:p>
          <w:p w14:paraId="429585E9" w14:textId="77777777" w:rsidR="00322CFC" w:rsidRPr="00845787" w:rsidRDefault="00322CFC" w:rsidP="00322CF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F1BAF11" w14:textId="77777777" w:rsidR="00322CFC" w:rsidRPr="004F6B4D" w:rsidRDefault="00322CFC" w:rsidP="00322CFC">
            <w:pPr>
              <w:rPr>
                <w:rFonts w:cs="Arial"/>
                <w:sz w:val="22"/>
              </w:rPr>
            </w:pPr>
            <w:r w:rsidRPr="004F6B4D">
              <w:rPr>
                <w:rFonts w:cs="Arial"/>
                <w:sz w:val="22"/>
              </w:rPr>
              <w:t>Understanding of the needs of others.</w:t>
            </w:r>
          </w:p>
          <w:p w14:paraId="14181EC8" w14:textId="77777777" w:rsidR="00322CFC" w:rsidRPr="004F6B4D" w:rsidRDefault="00322CFC" w:rsidP="00322CFC">
            <w:pPr>
              <w:rPr>
                <w:rFonts w:cs="Arial"/>
                <w:sz w:val="22"/>
              </w:rPr>
            </w:pPr>
            <w:r w:rsidRPr="004F6B4D">
              <w:rPr>
                <w:rFonts w:cs="Arial"/>
                <w:sz w:val="22"/>
              </w:rPr>
              <w:t>Coping with heavy workload.</w:t>
            </w:r>
          </w:p>
          <w:p w14:paraId="7C619F04" w14:textId="77777777" w:rsidR="00322CFC" w:rsidRPr="004F6B4D" w:rsidRDefault="00322CFC" w:rsidP="00322CFC">
            <w:pPr>
              <w:rPr>
                <w:rFonts w:cs="Arial"/>
                <w:sz w:val="22"/>
              </w:rPr>
            </w:pPr>
            <w:r w:rsidRPr="004F6B4D">
              <w:rPr>
                <w:rFonts w:cs="Arial"/>
                <w:sz w:val="22"/>
              </w:rPr>
              <w:t>Self-starter and responsive to others</w:t>
            </w:r>
          </w:p>
          <w:p w14:paraId="481E5DC7" w14:textId="77777777" w:rsidR="00322CFC" w:rsidRPr="004F6B4D" w:rsidRDefault="00322CFC" w:rsidP="00322CFC">
            <w:pPr>
              <w:rPr>
                <w:rFonts w:cs="Arial"/>
                <w:sz w:val="22"/>
              </w:rPr>
            </w:pPr>
            <w:r w:rsidRPr="004F6B4D">
              <w:rPr>
                <w:rFonts w:cs="Arial"/>
                <w:sz w:val="22"/>
              </w:rPr>
              <w:t>Innovative thinker.</w:t>
            </w:r>
          </w:p>
          <w:p w14:paraId="500088EA" w14:textId="77777777" w:rsidR="00322CFC" w:rsidRPr="004F6B4D" w:rsidRDefault="00322CFC" w:rsidP="00322CFC">
            <w:pPr>
              <w:rPr>
                <w:rFonts w:cs="Arial"/>
                <w:sz w:val="22"/>
              </w:rPr>
            </w:pPr>
            <w:r w:rsidRPr="004F6B4D">
              <w:rPr>
                <w:rFonts w:cs="Arial"/>
                <w:sz w:val="22"/>
              </w:rPr>
              <w:t>Meets targets</w:t>
            </w:r>
          </w:p>
          <w:p w14:paraId="3F9148E2" w14:textId="77777777" w:rsidR="00322CFC" w:rsidRPr="004F6B4D" w:rsidRDefault="00322CFC" w:rsidP="00322CFC">
            <w:pPr>
              <w:rPr>
                <w:rFonts w:cs="Arial"/>
                <w:sz w:val="22"/>
              </w:rPr>
            </w:pPr>
            <w:r w:rsidRPr="004F6B4D">
              <w:rPr>
                <w:rFonts w:cs="Arial"/>
                <w:sz w:val="22"/>
              </w:rPr>
              <w:t>Analytical approach to problem solving</w:t>
            </w:r>
          </w:p>
          <w:p w14:paraId="43A5D1B4" w14:textId="77777777" w:rsidR="00322CFC" w:rsidRDefault="00322CFC" w:rsidP="00322CFC">
            <w:pPr>
              <w:pStyle w:val="Header"/>
              <w:rPr>
                <w:rFonts w:cs="Arial"/>
                <w:sz w:val="22"/>
              </w:rPr>
            </w:pPr>
            <w:r w:rsidRPr="004F6B4D">
              <w:rPr>
                <w:rFonts w:cs="Arial"/>
                <w:sz w:val="22"/>
              </w:rPr>
              <w:t>Access to a car or access to a means of mobility support (if driving, must have a current valid driving licence and appropriate insurance).</w:t>
            </w:r>
          </w:p>
          <w:p w14:paraId="4B6ACACB" w14:textId="77777777" w:rsidR="00322CFC" w:rsidRPr="00DA6C38" w:rsidRDefault="00322CFC" w:rsidP="00322CFC">
            <w:pPr>
              <w:rPr>
                <w:rFonts w:cs="Arial"/>
                <w:sz w:val="22"/>
              </w:rPr>
            </w:pPr>
            <w:r w:rsidRPr="004F6B4D">
              <w:rPr>
                <w:rFonts w:cs="Arial"/>
                <w:sz w:val="22"/>
              </w:rPr>
              <w:t>Ability to motivate others.</w:t>
            </w:r>
          </w:p>
          <w:p w14:paraId="61CA4336" w14:textId="77777777" w:rsidR="00322CFC" w:rsidRPr="006C24E1" w:rsidRDefault="00322CFC" w:rsidP="00322CFC">
            <w:pPr>
              <w:pStyle w:val="ListParagraph"/>
              <w:rPr>
                <w:rFonts w:cs="Arial"/>
                <w:b/>
                <w:bCs/>
                <w:iCs/>
                <w:noProof/>
                <w:szCs w:val="24"/>
                <w:lang w:eastAsia="en-GB"/>
              </w:rPr>
            </w:pPr>
          </w:p>
        </w:tc>
        <w:tc>
          <w:tcPr>
            <w:tcW w:w="4961" w:type="dxa"/>
          </w:tcPr>
          <w:p w14:paraId="2701B3F4" w14:textId="3C08FA2F" w:rsidR="00322CFC" w:rsidRPr="006C24E1" w:rsidRDefault="00322CFC" w:rsidP="00322CFC">
            <w:pPr>
              <w:pStyle w:val="aTitle"/>
              <w:tabs>
                <w:tab w:val="clear" w:pos="4513"/>
                <w:tab w:val="clear" w:pos="9026"/>
              </w:tabs>
              <w:ind w:left="720"/>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BE8"/>
    <w:multiLevelType w:val="multilevel"/>
    <w:tmpl w:val="DDF0B988"/>
    <w:lvl w:ilvl="0">
      <w:start w:val="1"/>
      <w:numFmt w:val="bullet"/>
      <w:lvlText w:val=""/>
      <w:lvlJc w:val="left"/>
      <w:pPr>
        <w:tabs>
          <w:tab w:val="num" w:pos="1092"/>
        </w:tabs>
        <w:ind w:left="1092" w:hanging="360"/>
      </w:pPr>
      <w:rPr>
        <w:rFonts w:ascii="Symbol" w:hAnsi="Symbol" w:hint="default"/>
      </w:rPr>
    </w:lvl>
    <w:lvl w:ilvl="1">
      <w:start w:val="1"/>
      <w:numFmt w:val="decimal"/>
      <w:lvlText w:val="%1.%2"/>
      <w:lvlJc w:val="left"/>
      <w:pPr>
        <w:ind w:left="2177"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687" w:hanging="1440"/>
      </w:pPr>
      <w:rPr>
        <w:rFonts w:hint="default"/>
      </w:rPr>
    </w:lvl>
    <w:lvl w:ilvl="8">
      <w:start w:val="1"/>
      <w:numFmt w:val="decimal"/>
      <w:lvlText w:val="%1.%2.%3.%4.%5.%6.%7.%8.%9"/>
      <w:lvlJc w:val="left"/>
      <w:pPr>
        <w:ind w:left="6472" w:hanging="1800"/>
      </w:pPr>
      <w:rPr>
        <w:rFont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0E8C"/>
    <w:multiLevelType w:val="hybridMultilevel"/>
    <w:tmpl w:val="76E83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16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17"/>
  </w:num>
  <w:num w:numId="5">
    <w:abstractNumId w:val="1"/>
  </w:num>
  <w:num w:numId="6">
    <w:abstractNumId w:val="24"/>
  </w:num>
  <w:num w:numId="7">
    <w:abstractNumId w:val="28"/>
  </w:num>
  <w:num w:numId="8">
    <w:abstractNumId w:val="8"/>
  </w:num>
  <w:num w:numId="9">
    <w:abstractNumId w:val="27"/>
  </w:num>
  <w:num w:numId="10">
    <w:abstractNumId w:val="20"/>
  </w:num>
  <w:num w:numId="11">
    <w:abstractNumId w:val="6"/>
  </w:num>
  <w:num w:numId="12">
    <w:abstractNumId w:val="26"/>
  </w:num>
  <w:num w:numId="13">
    <w:abstractNumId w:val="25"/>
  </w:num>
  <w:num w:numId="14">
    <w:abstractNumId w:val="21"/>
  </w:num>
  <w:num w:numId="15">
    <w:abstractNumId w:val="15"/>
  </w:num>
  <w:num w:numId="16">
    <w:abstractNumId w:val="13"/>
  </w:num>
  <w:num w:numId="17">
    <w:abstractNumId w:val="3"/>
  </w:num>
  <w:num w:numId="18">
    <w:abstractNumId w:val="0"/>
  </w:num>
  <w:num w:numId="19">
    <w:abstractNumId w:val="10"/>
  </w:num>
  <w:num w:numId="20">
    <w:abstractNumId w:val="19"/>
  </w:num>
  <w:num w:numId="21">
    <w:abstractNumId w:val="11"/>
  </w:num>
  <w:num w:numId="22">
    <w:abstractNumId w:val="11"/>
  </w:num>
  <w:num w:numId="23">
    <w:abstractNumId w:val="14"/>
  </w:num>
  <w:num w:numId="24">
    <w:abstractNumId w:val="16"/>
  </w:num>
  <w:num w:numId="25">
    <w:abstractNumId w:val="18"/>
  </w:num>
  <w:num w:numId="26">
    <w:abstractNumId w:val="23"/>
  </w:num>
  <w:num w:numId="27">
    <w:abstractNumId w:val="29"/>
  </w:num>
  <w:num w:numId="28">
    <w:abstractNumId w:val="12"/>
  </w:num>
  <w:num w:numId="29">
    <w:abstractNumId w:val="4"/>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7935"/>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22CFC"/>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0451"/>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24E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6F9C"/>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41B575-FAAB-4885-913F-2465812AC505}">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8102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2021-12-02T13:54:00Z</dcterms:created>
  <dcterms:modified xsi:type="dcterms:W3CDTF">2021-12-02T13:54:00Z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