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3D2DEABA" w14:textId="166C02A6" w:rsidR="00D6736E" w:rsidRDefault="00393E23" w:rsidP="00214D70">
      <w:pPr>
        <w:tabs>
          <w:tab w:val="left" w:pos="2694"/>
        </w:tabs>
        <w:ind w:left="1440" w:hanging="1440"/>
        <w:rPr>
          <w:rFonts w:ascii="Arial" w:hAnsi="Arial"/>
          <w:b/>
          <w:bCs/>
          <w:sz w:val="28"/>
          <w:szCs w:val="28"/>
        </w:rPr>
      </w:pPr>
      <w:r w:rsidRPr="001F1FF1">
        <w:rPr>
          <w:rFonts w:ascii="Arial" w:hAnsi="Arial" w:cs="Arial"/>
          <w:b/>
          <w:bCs/>
        </w:rPr>
        <w:t>Job title:</w:t>
      </w:r>
      <w:r w:rsidR="00D6736E">
        <w:rPr>
          <w:rFonts w:ascii="Arial" w:hAnsi="Arial" w:cs="Arial"/>
          <w:b/>
          <w:bCs/>
        </w:rPr>
        <w:t xml:space="preserve"> </w:t>
      </w:r>
      <w:r w:rsidR="000821FD">
        <w:rPr>
          <w:rFonts w:ascii="Arial" w:hAnsi="Arial" w:cs="Arial"/>
          <w:b/>
          <w:bCs/>
        </w:rPr>
        <w:t>Private Sector Initiatives Officer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7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957"/>
        <w:gridCol w:w="2693"/>
      </w:tblGrid>
      <w:tr w:rsidR="00511D45" w:rsidRPr="003613A7" w14:paraId="01B2A873" w14:textId="77777777" w:rsidTr="000821FD">
        <w:trPr>
          <w:trHeight w:val="316"/>
          <w:tblHeader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55B995" w14:textId="1C66CDED" w:rsidR="00511D45" w:rsidRPr="003613A7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BD6AAF" w14:textId="4307A3AB" w:rsidR="00511D45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0821FD">
        <w:trPr>
          <w:trHeight w:val="316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80BF5" w14:textId="305BC67E" w:rsidR="00316D08" w:rsidRPr="00BD7E82" w:rsidRDefault="00316D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72DC62" w14:textId="77777777" w:rsidR="000821FD" w:rsidRPr="0085640C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85640C">
              <w:rPr>
                <w:rFonts w:ascii="Arial" w:eastAsia="MS Mincho" w:hAnsi="Arial" w:cs="Arial"/>
              </w:rPr>
              <w:t>Good overall standard of education and evidence of continued professional development</w:t>
            </w:r>
            <w:r>
              <w:rPr>
                <w:rFonts w:ascii="Arial" w:eastAsia="MS Mincho" w:hAnsi="Arial" w:cs="Arial"/>
              </w:rPr>
              <w:t>.</w:t>
            </w:r>
          </w:p>
          <w:p w14:paraId="46FFAE7D" w14:textId="30EAA3F7" w:rsidR="00316D08" w:rsidRPr="003613A7" w:rsidRDefault="00316D08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4BEC" w14:textId="59436394" w:rsidR="004F2555" w:rsidRPr="001B21DB" w:rsidRDefault="000821FD" w:rsidP="001B21D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1B21DB">
              <w:rPr>
                <w:rFonts w:ascii="Arial" w:eastAsia="MS Mincho" w:hAnsi="Arial" w:cs="Arial"/>
              </w:rPr>
              <w:t>Interview/application form</w:t>
            </w:r>
          </w:p>
        </w:tc>
      </w:tr>
      <w:tr w:rsidR="000821FD" w:rsidRPr="003613A7" w14:paraId="3B977BEB" w14:textId="272C166C" w:rsidTr="000821FD">
        <w:trPr>
          <w:trHeight w:val="27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0821FD" w:rsidRPr="003613A7" w:rsidRDefault="000821FD" w:rsidP="000821FD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0821FD" w:rsidRPr="003613A7" w:rsidRDefault="000821FD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A7E95" w14:textId="77777777" w:rsidR="000821FD" w:rsidRPr="009254CB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9254CB">
              <w:rPr>
                <w:rFonts w:ascii="Arial" w:hAnsi="Arial" w:cs="Arial"/>
              </w:rPr>
              <w:t>A minimum of 2 years’ experience of working in a housing related role</w:t>
            </w:r>
          </w:p>
          <w:p w14:paraId="444CA573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  <w:p w14:paraId="4026DB64" w14:textId="5C58589F" w:rsidR="000821FD" w:rsidRP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0821FD">
              <w:rPr>
                <w:rFonts w:ascii="Arial" w:eastAsia="MS Mincho" w:hAnsi="Arial" w:cs="Arial"/>
              </w:rPr>
              <w:t xml:space="preserve">Experience of working in housing and delivering effective housing projects, particularly in relation to the private rented sector. </w:t>
            </w:r>
          </w:p>
          <w:p w14:paraId="3F9E7102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  <w:p w14:paraId="2DBB6D30" w14:textId="4B7416E0" w:rsidR="000821FD" w:rsidRPr="0031793A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31793A">
              <w:rPr>
                <w:rFonts w:ascii="Arial" w:eastAsia="MS Mincho" w:hAnsi="Arial" w:cs="Arial"/>
              </w:rPr>
              <w:t>Experience of organising systems and processes to improve and monitor relevant data and intelligence.</w:t>
            </w:r>
          </w:p>
          <w:p w14:paraId="1EEEBA9B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0A588675" w14:textId="4BDAAB69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partnership working</w:t>
            </w:r>
          </w:p>
          <w:p w14:paraId="1D83B889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012AFCF1" w14:textId="47798F85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producing policies and working procedures</w:t>
            </w:r>
          </w:p>
          <w:p w14:paraId="1AA68D1C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69365322" w14:textId="614B23BA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11081A">
              <w:rPr>
                <w:rFonts w:ascii="Arial" w:hAnsi="Arial" w:cs="Arial"/>
              </w:rPr>
              <w:t>Experience of designing and delivering events/training/briefing sessions</w:t>
            </w:r>
          </w:p>
          <w:p w14:paraId="45C9F1A5" w14:textId="4FDAC9AE" w:rsidR="000821FD" w:rsidRPr="003613A7" w:rsidRDefault="000821FD" w:rsidP="0008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AF" w14:textId="1C1B0652" w:rsidR="000821FD" w:rsidRPr="001B21DB" w:rsidRDefault="000821FD" w:rsidP="001B21D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1B21DB">
              <w:rPr>
                <w:rFonts w:ascii="Arial" w:eastAsia="MS Mincho" w:hAnsi="Arial" w:cs="Arial"/>
              </w:rPr>
              <w:t>Interview/application form</w:t>
            </w:r>
          </w:p>
        </w:tc>
      </w:tr>
      <w:tr w:rsidR="000821FD" w:rsidRPr="003613A7" w14:paraId="476B857C" w14:textId="79A54E67" w:rsidTr="000821FD">
        <w:trPr>
          <w:trHeight w:val="28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0821FD" w:rsidRPr="003613A7" w:rsidRDefault="000821FD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2295067"/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0821FD" w:rsidRPr="003613A7" w:rsidRDefault="000821FD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0821FD" w:rsidRPr="003613A7" w:rsidRDefault="000821FD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0821FD" w:rsidRPr="003613A7" w:rsidRDefault="000821FD" w:rsidP="000821FD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93AFA7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around</w:t>
            </w:r>
            <w:r w:rsidRPr="0031793A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private rented sector and landlord accreditation schemes. </w:t>
            </w:r>
          </w:p>
          <w:p w14:paraId="6F1B3AE9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4DC66B6A" w14:textId="4DF29A6E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part the PRS plays within a local housing market. </w:t>
            </w:r>
          </w:p>
          <w:p w14:paraId="31E620CA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5013A1DD" w14:textId="02AFEB65" w:rsidR="000821FD" w:rsidRPr="009254CB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Housing and Homelessness </w:t>
            </w:r>
          </w:p>
          <w:p w14:paraId="50199F61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1C358BC1" w14:textId="6484A778" w:rsidR="000821FD" w:rsidRPr="008439EB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of clear well-structured reports, working policies and strategic documents to strict deadlines</w:t>
            </w:r>
          </w:p>
          <w:p w14:paraId="4D3F373D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lastRenderedPageBreak/>
              <w:t xml:space="preserve">Ability to use IT systems competently and efficiently (Microsoft Office) </w:t>
            </w:r>
          </w:p>
          <w:p w14:paraId="73162BDE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0D370DFC" w14:textId="02041E9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BE275A">
              <w:rPr>
                <w:rFonts w:ascii="Arial" w:hAnsi="Arial" w:cs="Arial"/>
              </w:rPr>
              <w:t xml:space="preserve">Able to </w:t>
            </w:r>
            <w:r>
              <w:rPr>
                <w:rFonts w:ascii="Arial" w:hAnsi="Arial" w:cs="Arial"/>
              </w:rPr>
              <w:t>effectively communicate through written and verbal skills</w:t>
            </w:r>
          </w:p>
          <w:p w14:paraId="26AE5CB8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  <w:p w14:paraId="14202277" w14:textId="349DD984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Excellent analytical skills</w:t>
            </w:r>
          </w:p>
          <w:p w14:paraId="3340BF50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  <w:p w14:paraId="2FD6DF43" w14:textId="0A27C86D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Strong time management and organisational skills</w:t>
            </w:r>
          </w:p>
          <w:p w14:paraId="2ACA3305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  <w:p w14:paraId="613FD15F" w14:textId="55F81F00" w:rsidR="000821FD" w:rsidRPr="00BE537E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Flexible and adaptable to change</w:t>
            </w:r>
          </w:p>
          <w:p w14:paraId="5EA35C51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  <w:p w14:paraId="68502704" w14:textId="2A140F80" w:rsidR="000821FD" w:rsidRPr="00BE275A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BE275A">
              <w:rPr>
                <w:rFonts w:ascii="Arial" w:eastAsia="MS Mincho" w:hAnsi="Arial" w:cs="Arial"/>
              </w:rPr>
              <w:t>Ability to work independently with little supervision as well as demonstrate a positive team ethic.</w:t>
            </w:r>
          </w:p>
          <w:p w14:paraId="5B2A7A58" w14:textId="77777777" w:rsidR="000821FD" w:rsidRPr="003613A7" w:rsidRDefault="000821FD" w:rsidP="0008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45C26AE6" w:rsidR="000821FD" w:rsidRPr="001B21DB" w:rsidRDefault="000821FD" w:rsidP="001B21D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1B21DB">
              <w:rPr>
                <w:rFonts w:ascii="Arial" w:eastAsia="MS Mincho" w:hAnsi="Arial" w:cs="Arial"/>
              </w:rPr>
              <w:lastRenderedPageBreak/>
              <w:t xml:space="preserve">Interview/application form </w:t>
            </w:r>
          </w:p>
        </w:tc>
      </w:tr>
      <w:tr w:rsidR="000821FD" w:rsidRPr="003613A7" w14:paraId="0D826A3B" w14:textId="77777777" w:rsidTr="000821FD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BF11C" w14:textId="77777777" w:rsidR="000821FD" w:rsidRPr="003613A7" w:rsidRDefault="000821FD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466D92F2" w14:textId="77777777" w:rsidR="000821FD" w:rsidRPr="003613A7" w:rsidRDefault="000821FD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20867444" w14:textId="77777777" w:rsidR="000821FD" w:rsidRPr="003613A7" w:rsidRDefault="000821FD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6410EB" w14:textId="77777777" w:rsidR="000821FD" w:rsidRPr="00BE275A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BE275A">
              <w:rPr>
                <w:rFonts w:ascii="Arial" w:hAnsi="Arial" w:cs="Arial"/>
              </w:rPr>
              <w:t>Able to pay attention to detail.</w:t>
            </w:r>
          </w:p>
          <w:p w14:paraId="0D9EAF8E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49E9F870" w14:textId="6A3EFDE2" w:rsidR="000821FD" w:rsidRP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0821FD">
              <w:rPr>
                <w:rFonts w:ascii="Arial" w:hAnsi="Arial" w:cs="Arial"/>
              </w:rPr>
              <w:t>Able to see tasks through to completion, ensuring they are completed on time or to deadlines and to a high degree of accuracy.</w:t>
            </w:r>
          </w:p>
          <w:p w14:paraId="6CA47FC6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2FECBE46" w14:textId="1BC19602" w:rsidR="000821FD" w:rsidRPr="00BE275A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BE275A">
              <w:rPr>
                <w:rFonts w:ascii="Arial" w:hAnsi="Arial" w:cs="Arial"/>
              </w:rPr>
              <w:t>Able to be innovative and creative.</w:t>
            </w:r>
          </w:p>
          <w:p w14:paraId="0AF1089A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  <w:p w14:paraId="0C956F62" w14:textId="1E8180F7" w:rsidR="000821FD" w:rsidRPr="00BE275A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BE275A">
              <w:rPr>
                <w:rFonts w:ascii="Arial" w:eastAsia="MS Mincho" w:hAnsi="Arial" w:cs="Arial"/>
              </w:rPr>
              <w:t>Ability to work outside of normal working hours to meet the needs of the service</w:t>
            </w:r>
          </w:p>
          <w:p w14:paraId="74E5E5A4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  <w:p w14:paraId="5BDEAA2A" w14:textId="42B6ABB4" w:rsidR="000821FD" w:rsidRP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0821FD">
              <w:rPr>
                <w:rFonts w:ascii="Arial" w:eastAsia="MS Mincho" w:hAnsi="Arial" w:cs="Arial"/>
              </w:rPr>
              <w:t>Ability to meet the travel requirements of the post.</w:t>
            </w:r>
          </w:p>
          <w:p w14:paraId="6504CEB7" w14:textId="77777777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  <w:p w14:paraId="0832E381" w14:textId="047B2C6F" w:rsidR="000821FD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BE275A">
              <w:rPr>
                <w:rFonts w:ascii="Arial" w:eastAsia="MS Mincho" w:hAnsi="Arial" w:cs="Arial"/>
              </w:rPr>
              <w:t xml:space="preserve">Compliance with health and safety rules, </w:t>
            </w:r>
            <w:proofErr w:type="gramStart"/>
            <w:r w:rsidRPr="00BE275A">
              <w:rPr>
                <w:rFonts w:ascii="Arial" w:eastAsia="MS Mincho" w:hAnsi="Arial" w:cs="Arial"/>
              </w:rPr>
              <w:t>regulations</w:t>
            </w:r>
            <w:proofErr w:type="gramEnd"/>
            <w:r w:rsidRPr="00BE275A">
              <w:rPr>
                <w:rFonts w:ascii="Arial" w:eastAsia="MS Mincho" w:hAnsi="Arial" w:cs="Arial"/>
              </w:rPr>
              <w:t xml:space="preserve"> and legislation</w:t>
            </w:r>
          </w:p>
          <w:p w14:paraId="04644BA9" w14:textId="77777777" w:rsidR="000821FD" w:rsidRPr="00BE275A" w:rsidRDefault="000821FD" w:rsidP="000821F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  <w:p w14:paraId="5A6E44D9" w14:textId="77777777" w:rsidR="000821FD" w:rsidRDefault="000821FD" w:rsidP="000821FD">
            <w:pPr>
              <w:rPr>
                <w:rFonts w:ascii="Arial" w:eastAsia="MS Mincho" w:hAnsi="Arial" w:cs="Arial"/>
              </w:rPr>
            </w:pPr>
            <w:r w:rsidRPr="00BE275A">
              <w:rPr>
                <w:rFonts w:ascii="Arial" w:eastAsia="MS Mincho" w:hAnsi="Arial" w:cs="Arial"/>
              </w:rPr>
              <w:t>Commitment to Equal opportunities</w:t>
            </w:r>
          </w:p>
          <w:p w14:paraId="61272998" w14:textId="44465D18" w:rsidR="001B21DB" w:rsidRPr="003613A7" w:rsidRDefault="001B21DB" w:rsidP="0008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A4B4" w14:textId="2A7E75F2" w:rsidR="000821FD" w:rsidRPr="001B21DB" w:rsidRDefault="000821FD" w:rsidP="001B21D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1B21DB">
              <w:rPr>
                <w:rFonts w:ascii="Arial" w:eastAsia="MS Mincho" w:hAnsi="Arial" w:cs="Arial"/>
              </w:rPr>
              <w:t>Interview/application form</w:t>
            </w:r>
          </w:p>
        </w:tc>
      </w:tr>
      <w:bookmarkEnd w:id="1"/>
    </w:tbl>
    <w:p w14:paraId="3F9E3320" w14:textId="781DF8FB" w:rsidR="004E17BB" w:rsidRPr="00511D45" w:rsidRDefault="004E17BB" w:rsidP="007B252B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12"/>
          <w:szCs w:val="12"/>
        </w:rPr>
      </w:pPr>
    </w:p>
    <w:sectPr w:rsidR="004E17BB" w:rsidRPr="00511D45" w:rsidSect="00AB6754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78949" w14:textId="77777777" w:rsidR="00B546B1" w:rsidRDefault="00B546B1" w:rsidP="0065173B">
      <w:r>
        <w:separator/>
      </w:r>
    </w:p>
  </w:endnote>
  <w:endnote w:type="continuationSeparator" w:id="0">
    <w:p w14:paraId="1281A805" w14:textId="77777777" w:rsidR="00B546B1" w:rsidRDefault="00B546B1" w:rsidP="0065173B">
      <w:r>
        <w:continuationSeparator/>
      </w:r>
    </w:p>
  </w:endnote>
  <w:endnote w:type="continuationNotice" w:id="1">
    <w:p w14:paraId="0688A1EE" w14:textId="77777777" w:rsidR="00B546B1" w:rsidRDefault="00B54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4EE7" w14:textId="77777777" w:rsidR="00B546B1" w:rsidRDefault="00B546B1" w:rsidP="0065173B">
      <w:r>
        <w:separator/>
      </w:r>
    </w:p>
  </w:footnote>
  <w:footnote w:type="continuationSeparator" w:id="0">
    <w:p w14:paraId="42BF2D80" w14:textId="77777777" w:rsidR="00B546B1" w:rsidRDefault="00B546B1" w:rsidP="0065173B">
      <w:r>
        <w:continuationSeparator/>
      </w:r>
    </w:p>
  </w:footnote>
  <w:footnote w:type="continuationNotice" w:id="1">
    <w:p w14:paraId="5631B8EC" w14:textId="77777777" w:rsidR="00B546B1" w:rsidRDefault="00B54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B305A4" w:rsidRDefault="00B305A4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D2169"/>
    <w:multiLevelType w:val="hybridMultilevel"/>
    <w:tmpl w:val="1C14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42E"/>
    <w:multiLevelType w:val="hybridMultilevel"/>
    <w:tmpl w:val="29B2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95F4D"/>
    <w:multiLevelType w:val="hybridMultilevel"/>
    <w:tmpl w:val="D486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162"/>
    <w:rsid w:val="0002648F"/>
    <w:rsid w:val="00064CC2"/>
    <w:rsid w:val="000726A7"/>
    <w:rsid w:val="000821FD"/>
    <w:rsid w:val="000929B8"/>
    <w:rsid w:val="000A08D4"/>
    <w:rsid w:val="001352DE"/>
    <w:rsid w:val="001533F8"/>
    <w:rsid w:val="001B21DB"/>
    <w:rsid w:val="001C5961"/>
    <w:rsid w:val="001F1FF1"/>
    <w:rsid w:val="001F78E1"/>
    <w:rsid w:val="00210C99"/>
    <w:rsid w:val="00214D70"/>
    <w:rsid w:val="00281EB2"/>
    <w:rsid w:val="0028307E"/>
    <w:rsid w:val="002B352F"/>
    <w:rsid w:val="002C0BA8"/>
    <w:rsid w:val="002C1C99"/>
    <w:rsid w:val="002E41AC"/>
    <w:rsid w:val="003123CB"/>
    <w:rsid w:val="00316D08"/>
    <w:rsid w:val="0033379F"/>
    <w:rsid w:val="003613A7"/>
    <w:rsid w:val="003716D4"/>
    <w:rsid w:val="00393E23"/>
    <w:rsid w:val="00407726"/>
    <w:rsid w:val="00421981"/>
    <w:rsid w:val="004300EF"/>
    <w:rsid w:val="00436424"/>
    <w:rsid w:val="0044225A"/>
    <w:rsid w:val="004463A6"/>
    <w:rsid w:val="004B7609"/>
    <w:rsid w:val="004E17BB"/>
    <w:rsid w:val="004F2555"/>
    <w:rsid w:val="00505CB1"/>
    <w:rsid w:val="00511D45"/>
    <w:rsid w:val="00523051"/>
    <w:rsid w:val="00532716"/>
    <w:rsid w:val="00555B02"/>
    <w:rsid w:val="005562E1"/>
    <w:rsid w:val="005933C2"/>
    <w:rsid w:val="0065173B"/>
    <w:rsid w:val="006873C6"/>
    <w:rsid w:val="00701B90"/>
    <w:rsid w:val="00767ADA"/>
    <w:rsid w:val="007A232D"/>
    <w:rsid w:val="007B252B"/>
    <w:rsid w:val="007E35B6"/>
    <w:rsid w:val="00823448"/>
    <w:rsid w:val="008B4D55"/>
    <w:rsid w:val="008F0E31"/>
    <w:rsid w:val="0094206E"/>
    <w:rsid w:val="0095174C"/>
    <w:rsid w:val="00956CE2"/>
    <w:rsid w:val="00956D75"/>
    <w:rsid w:val="00957BAE"/>
    <w:rsid w:val="00A1684E"/>
    <w:rsid w:val="00A81E1A"/>
    <w:rsid w:val="00A836D6"/>
    <w:rsid w:val="00A9766D"/>
    <w:rsid w:val="00AB6754"/>
    <w:rsid w:val="00B305A4"/>
    <w:rsid w:val="00B546B1"/>
    <w:rsid w:val="00B80596"/>
    <w:rsid w:val="00B81469"/>
    <w:rsid w:val="00BA0A76"/>
    <w:rsid w:val="00BD2151"/>
    <w:rsid w:val="00BD7E82"/>
    <w:rsid w:val="00BF7840"/>
    <w:rsid w:val="00C0099D"/>
    <w:rsid w:val="00C22177"/>
    <w:rsid w:val="00C500DE"/>
    <w:rsid w:val="00C5275E"/>
    <w:rsid w:val="00C6017A"/>
    <w:rsid w:val="00C648EC"/>
    <w:rsid w:val="00CE3087"/>
    <w:rsid w:val="00D21B78"/>
    <w:rsid w:val="00D27680"/>
    <w:rsid w:val="00D371D3"/>
    <w:rsid w:val="00D6093F"/>
    <w:rsid w:val="00D6736E"/>
    <w:rsid w:val="00D8670D"/>
    <w:rsid w:val="00DA209F"/>
    <w:rsid w:val="00DE1A93"/>
    <w:rsid w:val="00DF22F5"/>
    <w:rsid w:val="00E31AEF"/>
    <w:rsid w:val="00E83C09"/>
    <w:rsid w:val="00EC6157"/>
    <w:rsid w:val="00F02954"/>
    <w:rsid w:val="00F1531C"/>
    <w:rsid w:val="00F24BE2"/>
    <w:rsid w:val="00F9651C"/>
    <w:rsid w:val="00FB0826"/>
    <w:rsid w:val="00FB499A"/>
    <w:rsid w:val="00FE12B8"/>
    <w:rsid w:val="131D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79860FC4-E703-426B-92B3-8B20B1C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0" ma:contentTypeDescription="Create a new document." ma:contentTypeScope="" ma:versionID="afeea78261611cac1c54395208467ad5">
  <xsd:schema xmlns:xsd="http://www.w3.org/2001/XMLSchema" xmlns:xs="http://www.w3.org/2001/XMLSchema" xmlns:p="http://schemas.microsoft.com/office/2006/metadata/properties" xmlns:ns2="9f8b2057-8571-43f1-89d8-04dcb45c61d7" targetNamespace="http://schemas.microsoft.com/office/2006/metadata/properties" ma:root="true" ma:fieldsID="42cc85d978b404f2068362a5da2b4629" ns2:_="">
    <xsd:import namespace="9f8b2057-8571-43f1-89d8-04dcb45c6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8154-1E6E-41BC-9EBE-E5774AE1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07076ab-dc39-4d57-9b1b-2c6776e0c8be"/>
    <ds:schemaRef ds:uri="http://purl.org/dc/elements/1.1/"/>
    <ds:schemaRef ds:uri="http://schemas.microsoft.com/office/2006/metadata/properties"/>
    <ds:schemaRef ds:uri="http://schemas.microsoft.com/office/infopath/2007/PartnerControls"/>
    <ds:schemaRef ds:uri="8657fe30-1ed8-4972-9b68-f9f4a567b2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dwebb</dc:creator>
  <cp:keywords/>
  <cp:lastModifiedBy>Judy Blackett</cp:lastModifiedBy>
  <cp:revision>4</cp:revision>
  <dcterms:created xsi:type="dcterms:W3CDTF">2022-01-06T13:03:00Z</dcterms:created>
  <dcterms:modified xsi:type="dcterms:W3CDTF">2022-01-07T14:11:00Z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