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8642"/>
      </w:tblGrid>
      <w:tr w:rsidR="0007688D" w:rsidRPr="008E55E6" w14:paraId="6C9E5D4E" w14:textId="77777777" w:rsidTr="00761DF4">
        <w:trPr>
          <w:trHeight w:val="1691"/>
        </w:trPr>
        <w:tc>
          <w:tcPr>
            <w:tcW w:w="10485" w:type="dxa"/>
            <w:gridSpan w:val="2"/>
            <w:tcBorders>
              <w:top w:val="nil"/>
              <w:left w:val="nil"/>
              <w:right w:val="nil"/>
            </w:tcBorders>
          </w:tcPr>
          <w:p w14:paraId="3015B276" w14:textId="75CBFA16" w:rsidR="001A57D6" w:rsidRDefault="001A57D6" w:rsidP="0015417B">
            <w:pPr>
              <w:jc w:val="right"/>
              <w:rPr>
                <w:rFonts w:ascii="Arial" w:hAnsi="Arial" w:cs="Arial"/>
                <w:sz w:val="40"/>
                <w:szCs w:val="40"/>
              </w:rPr>
            </w:pPr>
            <w:r>
              <w:rPr>
                <w:noProof/>
              </w:rPr>
              <w:drawing>
                <wp:inline distT="0" distB="0" distL="0" distR="0" wp14:anchorId="09606DA8" wp14:editId="24460ADE">
                  <wp:extent cx="1486800" cy="666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800" cy="666000"/>
                          </a:xfrm>
                          <a:prstGeom prst="rect">
                            <a:avLst/>
                          </a:prstGeom>
                          <a:noFill/>
                          <a:ln>
                            <a:noFill/>
                          </a:ln>
                        </pic:spPr>
                      </pic:pic>
                    </a:graphicData>
                  </a:graphic>
                </wp:inline>
              </w:drawing>
            </w:r>
          </w:p>
          <w:p w14:paraId="72639F8D" w14:textId="77777777" w:rsidR="0015417B" w:rsidRDefault="0015417B" w:rsidP="0015417B">
            <w:pPr>
              <w:jc w:val="center"/>
              <w:rPr>
                <w:rFonts w:ascii="Arial" w:hAnsi="Arial" w:cs="Arial"/>
                <w:sz w:val="40"/>
                <w:szCs w:val="40"/>
              </w:rPr>
            </w:pPr>
          </w:p>
          <w:p w14:paraId="382568B1" w14:textId="2D460612" w:rsidR="00785660" w:rsidRPr="001A57D6" w:rsidRDefault="001A57D6" w:rsidP="0015417B">
            <w:pPr>
              <w:jc w:val="center"/>
              <w:rPr>
                <w:rFonts w:ascii="Arial" w:hAnsi="Arial" w:cs="Arial"/>
                <w:sz w:val="40"/>
                <w:szCs w:val="40"/>
              </w:rPr>
            </w:pPr>
            <w:r w:rsidRPr="008E55E6">
              <w:rPr>
                <w:noProof/>
              </w:rPr>
              <w:drawing>
                <wp:inline distT="0" distB="0" distL="0" distR="0" wp14:anchorId="3A00187D" wp14:editId="2E1BA66A">
                  <wp:extent cx="2926800" cy="27720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9">
                            <a:extLst>
                              <a:ext uri="{28A0092B-C50C-407E-A947-70E740481C1C}">
                                <a14:useLocalDpi xmlns:a14="http://schemas.microsoft.com/office/drawing/2010/main" val="0"/>
                              </a:ext>
                            </a:extLst>
                          </a:blip>
                          <a:stretch>
                            <a:fillRect/>
                          </a:stretch>
                        </pic:blipFill>
                        <pic:spPr>
                          <a:xfrm>
                            <a:off x="0" y="0"/>
                            <a:ext cx="2926800" cy="277200"/>
                          </a:xfrm>
                          <a:prstGeom prst="rect">
                            <a:avLst/>
                          </a:prstGeom>
                        </pic:spPr>
                      </pic:pic>
                    </a:graphicData>
                  </a:graphic>
                </wp:inline>
              </w:drawing>
            </w:r>
          </w:p>
          <w:p w14:paraId="1CB01B42" w14:textId="77777777" w:rsidR="0007688D" w:rsidRDefault="0007688D" w:rsidP="001A57D6"/>
          <w:p w14:paraId="698D4BB5" w14:textId="7FB1569D" w:rsidR="001A57D6" w:rsidRPr="001A57D6" w:rsidRDefault="001A57D6" w:rsidP="001A57D6">
            <w:pPr>
              <w:rPr>
                <w:sz w:val="36"/>
                <w:szCs w:val="36"/>
              </w:rPr>
            </w:pPr>
            <w:r w:rsidRPr="001A57D6">
              <w:rPr>
                <w:sz w:val="36"/>
                <w:szCs w:val="36"/>
              </w:rPr>
              <w:t>ROLE PROFILE</w:t>
            </w:r>
          </w:p>
        </w:tc>
      </w:tr>
      <w:tr w:rsidR="00A07FD1" w:rsidRPr="008E55E6" w14:paraId="407209E1" w14:textId="77777777" w:rsidTr="003F47D5">
        <w:trPr>
          <w:trHeight w:val="709"/>
        </w:trPr>
        <w:tc>
          <w:tcPr>
            <w:tcW w:w="1843" w:type="dxa"/>
            <w:shd w:val="clear" w:color="auto" w:fill="BFBFBF" w:themeFill="background1" w:themeFillShade="BF"/>
            <w:vAlign w:val="center"/>
          </w:tcPr>
          <w:p w14:paraId="126E7186" w14:textId="77777777" w:rsidR="00A07FD1" w:rsidRPr="008E55E6" w:rsidRDefault="00A07FD1" w:rsidP="0007688D">
            <w:pPr>
              <w:rPr>
                <w:rFonts w:ascii="Arial" w:hAnsi="Arial" w:cs="Arial"/>
                <w:b/>
              </w:rPr>
            </w:pPr>
            <w:r w:rsidRPr="008E55E6">
              <w:rPr>
                <w:rFonts w:ascii="Arial" w:hAnsi="Arial" w:cs="Arial"/>
                <w:b/>
              </w:rPr>
              <w:t>Job Title</w:t>
            </w:r>
          </w:p>
        </w:tc>
        <w:tc>
          <w:tcPr>
            <w:tcW w:w="8642" w:type="dxa"/>
            <w:vAlign w:val="center"/>
          </w:tcPr>
          <w:p w14:paraId="4521E599" w14:textId="604C28B0" w:rsidR="00A07FD1" w:rsidRPr="008E55E6" w:rsidRDefault="00785660" w:rsidP="0007688D">
            <w:pPr>
              <w:rPr>
                <w:rFonts w:ascii="Arial" w:hAnsi="Arial" w:cs="Arial"/>
              </w:rPr>
            </w:pPr>
            <w:r w:rsidRPr="008E55E6">
              <w:rPr>
                <w:rFonts w:ascii="Arial" w:hAnsi="Arial" w:cs="Arial"/>
              </w:rPr>
              <w:t xml:space="preserve">Head of </w:t>
            </w:r>
            <w:r w:rsidR="00BB3562">
              <w:rPr>
                <w:rFonts w:ascii="Arial" w:hAnsi="Arial" w:cs="Arial"/>
              </w:rPr>
              <w:t>Enhanced Partnerships</w:t>
            </w:r>
          </w:p>
        </w:tc>
      </w:tr>
      <w:tr w:rsidR="0067353D" w:rsidRPr="008E55E6" w14:paraId="4055FA1F" w14:textId="77777777" w:rsidTr="00F30C2B">
        <w:trPr>
          <w:trHeight w:val="709"/>
        </w:trPr>
        <w:tc>
          <w:tcPr>
            <w:tcW w:w="1843" w:type="dxa"/>
            <w:shd w:val="clear" w:color="auto" w:fill="BFBFBF" w:themeFill="background1" w:themeFillShade="BF"/>
            <w:vAlign w:val="center"/>
          </w:tcPr>
          <w:p w14:paraId="71F1DAC5" w14:textId="77777777" w:rsidR="0067353D" w:rsidRPr="008E55E6" w:rsidRDefault="0067353D" w:rsidP="0007688D">
            <w:pPr>
              <w:rPr>
                <w:rFonts w:ascii="Arial" w:hAnsi="Arial" w:cs="Arial"/>
                <w:b/>
              </w:rPr>
            </w:pPr>
            <w:r w:rsidRPr="008E55E6">
              <w:rPr>
                <w:rFonts w:ascii="Arial" w:hAnsi="Arial" w:cs="Arial"/>
                <w:b/>
              </w:rPr>
              <w:t>Grade</w:t>
            </w:r>
          </w:p>
        </w:tc>
        <w:tc>
          <w:tcPr>
            <w:tcW w:w="8642" w:type="dxa"/>
            <w:vAlign w:val="center"/>
          </w:tcPr>
          <w:p w14:paraId="043D5797" w14:textId="189A70EB" w:rsidR="0067353D" w:rsidRPr="008E55E6" w:rsidRDefault="00F67397" w:rsidP="0007688D">
            <w:pPr>
              <w:rPr>
                <w:rFonts w:ascii="Arial" w:hAnsi="Arial" w:cs="Arial"/>
              </w:rPr>
            </w:pPr>
            <w:r>
              <w:t>NECA Senior Manager Band 2</w:t>
            </w:r>
          </w:p>
        </w:tc>
      </w:tr>
      <w:tr w:rsidR="009A4FDD" w:rsidRPr="008E55E6" w14:paraId="54D16D75" w14:textId="77777777" w:rsidTr="002A023E">
        <w:trPr>
          <w:trHeight w:val="709"/>
        </w:trPr>
        <w:tc>
          <w:tcPr>
            <w:tcW w:w="1843" w:type="dxa"/>
            <w:shd w:val="clear" w:color="auto" w:fill="BFBFBF" w:themeFill="background1" w:themeFillShade="BF"/>
            <w:vAlign w:val="center"/>
          </w:tcPr>
          <w:p w14:paraId="3D694EEE" w14:textId="77777777" w:rsidR="009A4FDD" w:rsidRPr="008E55E6" w:rsidRDefault="002A023E" w:rsidP="0007688D">
            <w:pPr>
              <w:rPr>
                <w:rFonts w:ascii="Arial" w:hAnsi="Arial" w:cs="Arial"/>
              </w:rPr>
            </w:pPr>
            <w:r w:rsidRPr="008E55E6">
              <w:rPr>
                <w:rFonts w:ascii="Arial" w:hAnsi="Arial" w:cs="Arial"/>
                <w:b/>
              </w:rPr>
              <w:t>Reporting to</w:t>
            </w:r>
          </w:p>
        </w:tc>
        <w:tc>
          <w:tcPr>
            <w:tcW w:w="8642" w:type="dxa"/>
            <w:vAlign w:val="center"/>
          </w:tcPr>
          <w:p w14:paraId="0C05C7DF" w14:textId="32D4FC28" w:rsidR="009A4FDD" w:rsidRPr="008E55E6" w:rsidRDefault="008139DA" w:rsidP="009A4FDD">
            <w:pPr>
              <w:rPr>
                <w:rFonts w:ascii="Arial" w:hAnsi="Arial" w:cs="Arial"/>
              </w:rPr>
            </w:pPr>
            <w:r w:rsidRPr="008E55E6">
              <w:rPr>
                <w:rFonts w:ascii="Arial" w:hAnsi="Arial" w:cs="Arial"/>
              </w:rPr>
              <w:t>Transport Strategy Director</w:t>
            </w:r>
          </w:p>
        </w:tc>
      </w:tr>
      <w:tr w:rsidR="00D2408F" w:rsidRPr="008E55E6" w14:paraId="15818DCB" w14:textId="77777777" w:rsidTr="00D2408F">
        <w:trPr>
          <w:trHeight w:val="959"/>
        </w:trPr>
        <w:tc>
          <w:tcPr>
            <w:tcW w:w="1843" w:type="dxa"/>
            <w:shd w:val="clear" w:color="auto" w:fill="BFBFBF" w:themeFill="background1" w:themeFillShade="BF"/>
            <w:vAlign w:val="center"/>
          </w:tcPr>
          <w:p w14:paraId="01610B3B" w14:textId="77777777" w:rsidR="00D2408F" w:rsidRPr="008E55E6" w:rsidRDefault="00D2408F" w:rsidP="00D2408F">
            <w:pPr>
              <w:rPr>
                <w:rFonts w:ascii="Arial" w:hAnsi="Arial" w:cs="Arial"/>
                <w:b/>
              </w:rPr>
            </w:pPr>
            <w:r w:rsidRPr="008E55E6">
              <w:rPr>
                <w:rFonts w:ascii="Arial" w:hAnsi="Arial" w:cs="Arial"/>
                <w:b/>
              </w:rPr>
              <w:t>Politically Restricted</w:t>
            </w:r>
          </w:p>
        </w:tc>
        <w:tc>
          <w:tcPr>
            <w:tcW w:w="8642" w:type="dxa"/>
            <w:vAlign w:val="center"/>
          </w:tcPr>
          <w:p w14:paraId="02F8953A" w14:textId="0414B549" w:rsidR="00D2408F" w:rsidRPr="008E55E6" w:rsidRDefault="00997F9F" w:rsidP="00D2408F">
            <w:pPr>
              <w:rPr>
                <w:rFonts w:ascii="Arial" w:hAnsi="Arial" w:cs="Arial"/>
              </w:rPr>
            </w:pPr>
            <w:r w:rsidRPr="008E55E6">
              <w:rPr>
                <w:rFonts w:ascii="Arial" w:hAnsi="Arial" w:cs="Arial"/>
              </w:rPr>
              <w:t>NECA</w:t>
            </w:r>
            <w:r w:rsidR="00D2408F" w:rsidRPr="008E55E6">
              <w:rPr>
                <w:rFonts w:ascii="Arial" w:hAnsi="Arial" w:cs="Arial"/>
              </w:rPr>
              <w:t xml:space="preserve"> has designated that this post is not politically restricted in accordance with the requirement of section 1(5) of the Local Government and Housing Act 1989 and by regulations made from time to time by the Secretary of State.</w:t>
            </w:r>
          </w:p>
        </w:tc>
      </w:tr>
      <w:tr w:rsidR="0007688D" w:rsidRPr="008E55E6" w14:paraId="75EB9474" w14:textId="77777777" w:rsidTr="003C5E74">
        <w:trPr>
          <w:trHeight w:val="1476"/>
        </w:trPr>
        <w:tc>
          <w:tcPr>
            <w:tcW w:w="10485" w:type="dxa"/>
            <w:gridSpan w:val="2"/>
          </w:tcPr>
          <w:p w14:paraId="7489DEF7" w14:textId="2C614B44" w:rsidR="00AD573E" w:rsidRPr="008E55E6" w:rsidRDefault="0007688D" w:rsidP="00AD573E">
            <w:pPr>
              <w:spacing w:before="120" w:after="120"/>
              <w:rPr>
                <w:rFonts w:ascii="Arial" w:hAnsi="Arial" w:cs="Arial"/>
                <w:b/>
              </w:rPr>
            </w:pPr>
            <w:r w:rsidRPr="008E55E6">
              <w:rPr>
                <w:rFonts w:ascii="Arial" w:hAnsi="Arial" w:cs="Arial"/>
                <w:b/>
              </w:rPr>
              <w:t>Purpose of the job:</w:t>
            </w:r>
          </w:p>
          <w:p w14:paraId="02D30ECE" w14:textId="21755539" w:rsidR="00AD573E" w:rsidRPr="008E55E6" w:rsidRDefault="00AD573E" w:rsidP="00AD573E">
            <w:pPr>
              <w:spacing w:before="120" w:after="120"/>
              <w:rPr>
                <w:rFonts w:ascii="Arial" w:hAnsi="Arial" w:cs="Arial"/>
                <w:bCs/>
              </w:rPr>
            </w:pPr>
            <w:r w:rsidRPr="008E55E6">
              <w:rPr>
                <w:rFonts w:ascii="Arial" w:hAnsi="Arial" w:cs="Arial"/>
                <w:bCs/>
              </w:rPr>
              <w:t>To en</w:t>
            </w:r>
            <w:r w:rsidR="00E70489">
              <w:rPr>
                <w:rFonts w:ascii="Arial" w:hAnsi="Arial" w:cs="Arial"/>
                <w:bCs/>
              </w:rPr>
              <w:t>able the success of the Enhanced Partnership (EP) in the geographic area covered by the North East Joint Transport Committee through the facilitation of effective and collaborative relationships</w:t>
            </w:r>
            <w:r w:rsidR="00793242">
              <w:rPr>
                <w:rFonts w:ascii="Arial" w:hAnsi="Arial" w:cs="Arial"/>
                <w:bCs/>
              </w:rPr>
              <w:t>, initiatives and projects between partners and stakeholders.</w:t>
            </w:r>
          </w:p>
        </w:tc>
      </w:tr>
      <w:tr w:rsidR="0007688D" w:rsidRPr="008E55E6" w14:paraId="73D190C6" w14:textId="77777777" w:rsidTr="002A023E">
        <w:trPr>
          <w:trHeight w:val="7371"/>
        </w:trPr>
        <w:tc>
          <w:tcPr>
            <w:tcW w:w="10485" w:type="dxa"/>
            <w:gridSpan w:val="2"/>
          </w:tcPr>
          <w:p w14:paraId="1433CA6F" w14:textId="21E9CAC2" w:rsidR="007F1156" w:rsidRPr="008E55E6" w:rsidRDefault="0007688D" w:rsidP="00227BCF">
            <w:pPr>
              <w:spacing w:before="120" w:after="120"/>
              <w:rPr>
                <w:rFonts w:ascii="Arial" w:hAnsi="Arial" w:cs="Arial"/>
                <w:b/>
              </w:rPr>
            </w:pPr>
            <w:r w:rsidRPr="008E55E6">
              <w:rPr>
                <w:rFonts w:ascii="Arial" w:hAnsi="Arial" w:cs="Arial"/>
                <w:b/>
              </w:rPr>
              <w:t>Key Result Area – Corporate</w:t>
            </w:r>
          </w:p>
          <w:p w14:paraId="2191DC2C" w14:textId="6DDABE70" w:rsidR="007F1156" w:rsidRPr="008E55E6" w:rsidRDefault="0007688D" w:rsidP="001027BC">
            <w:pPr>
              <w:pStyle w:val="ListParagraph"/>
              <w:numPr>
                <w:ilvl w:val="0"/>
                <w:numId w:val="2"/>
              </w:numPr>
              <w:spacing w:before="120" w:after="120"/>
              <w:rPr>
                <w:rFonts w:ascii="Arial" w:hAnsi="Arial" w:cs="Arial"/>
              </w:rPr>
            </w:pPr>
            <w:r w:rsidRPr="008E55E6">
              <w:rPr>
                <w:rFonts w:ascii="Arial" w:hAnsi="Arial" w:cs="Arial"/>
              </w:rPr>
              <w:t xml:space="preserve">To strengthen and develop the culture of the </w:t>
            </w:r>
            <w:r w:rsidR="00997F9F" w:rsidRPr="008E55E6">
              <w:rPr>
                <w:rFonts w:ascii="Arial" w:hAnsi="Arial" w:cs="Arial"/>
              </w:rPr>
              <w:t xml:space="preserve">organisation.  </w:t>
            </w:r>
            <w:r w:rsidRPr="008E55E6">
              <w:rPr>
                <w:rFonts w:ascii="Arial" w:hAnsi="Arial" w:cs="Arial"/>
              </w:rPr>
              <w:t xml:space="preserve">To support and seek out collaborative opportunities across the </w:t>
            </w:r>
            <w:r w:rsidR="007F1156" w:rsidRPr="008E55E6">
              <w:rPr>
                <w:rFonts w:ascii="Arial" w:hAnsi="Arial" w:cs="Arial"/>
              </w:rPr>
              <w:t>team</w:t>
            </w:r>
            <w:r w:rsidRPr="008E55E6">
              <w:rPr>
                <w:rFonts w:ascii="Arial" w:hAnsi="Arial" w:cs="Arial"/>
              </w:rPr>
              <w:t xml:space="preserve">, within the wider </w:t>
            </w:r>
            <w:r w:rsidR="00F27083" w:rsidRPr="008E55E6">
              <w:rPr>
                <w:rFonts w:ascii="Arial" w:hAnsi="Arial" w:cs="Arial"/>
              </w:rPr>
              <w:t>organisation</w:t>
            </w:r>
            <w:r w:rsidR="00D90B5D" w:rsidRPr="008E55E6">
              <w:rPr>
                <w:rFonts w:ascii="Arial" w:hAnsi="Arial" w:cs="Arial"/>
              </w:rPr>
              <w:t xml:space="preserve"> and with appropriate partners</w:t>
            </w:r>
            <w:r w:rsidR="007F1156" w:rsidRPr="008E55E6">
              <w:rPr>
                <w:rFonts w:ascii="Arial" w:hAnsi="Arial" w:cs="Arial"/>
              </w:rPr>
              <w:t xml:space="preserve"> and stakeholders</w:t>
            </w:r>
            <w:r w:rsidR="00D90B5D" w:rsidRPr="008E55E6">
              <w:rPr>
                <w:rFonts w:ascii="Arial" w:hAnsi="Arial" w:cs="Arial"/>
              </w:rPr>
              <w:t>.</w:t>
            </w:r>
          </w:p>
          <w:p w14:paraId="4A62F3A9" w14:textId="565BA4C5" w:rsidR="0007688D" w:rsidRPr="008E55E6" w:rsidRDefault="00D90B5D" w:rsidP="00227BCF">
            <w:pPr>
              <w:spacing w:before="120" w:after="120"/>
              <w:rPr>
                <w:rFonts w:ascii="Arial" w:hAnsi="Arial" w:cs="Arial"/>
                <w:b/>
              </w:rPr>
            </w:pPr>
            <w:r w:rsidRPr="008E55E6">
              <w:rPr>
                <w:rFonts w:ascii="Arial" w:hAnsi="Arial" w:cs="Arial"/>
                <w:b/>
              </w:rPr>
              <w:t>Key Result Area – Leadership</w:t>
            </w:r>
          </w:p>
          <w:p w14:paraId="3BB04243" w14:textId="35246C28" w:rsidR="00227BCF" w:rsidRPr="00227BCF" w:rsidRDefault="00471B02" w:rsidP="001027BC">
            <w:pPr>
              <w:pStyle w:val="ListParagraph"/>
              <w:numPr>
                <w:ilvl w:val="0"/>
                <w:numId w:val="2"/>
              </w:numPr>
              <w:jc w:val="both"/>
              <w:rPr>
                <w:rFonts w:ascii="Arial" w:hAnsi="Arial" w:cs="Arial"/>
                <w:b/>
              </w:rPr>
            </w:pPr>
            <w:r w:rsidRPr="008E55E6">
              <w:rPr>
                <w:rFonts w:ascii="Arial" w:eastAsia="Times New Roman" w:hAnsi="Arial" w:cs="Arial"/>
              </w:rPr>
              <w:t xml:space="preserve">Act as a leader as part of the senior team at Transport North East setting an example by demonstrating and working within TNE’s values and behaviours (under development at the time of writing); </w:t>
            </w:r>
          </w:p>
          <w:p w14:paraId="51561B30" w14:textId="77777777" w:rsidR="00227BCF" w:rsidRPr="00227BCF" w:rsidRDefault="00227BCF" w:rsidP="00227BCF">
            <w:pPr>
              <w:pStyle w:val="ListParagraph"/>
              <w:ind w:left="360"/>
              <w:jc w:val="both"/>
              <w:rPr>
                <w:rFonts w:ascii="Arial" w:hAnsi="Arial" w:cs="Arial"/>
                <w:b/>
              </w:rPr>
            </w:pPr>
          </w:p>
          <w:p w14:paraId="0B2FEA19" w14:textId="1422BA85" w:rsidR="00471B02" w:rsidRPr="008E55E6" w:rsidRDefault="00471B02" w:rsidP="001027BC">
            <w:pPr>
              <w:pStyle w:val="ListParagraph"/>
              <w:numPr>
                <w:ilvl w:val="0"/>
                <w:numId w:val="2"/>
              </w:numPr>
              <w:jc w:val="both"/>
              <w:rPr>
                <w:rFonts w:ascii="Arial" w:hAnsi="Arial" w:cs="Arial"/>
                <w:b/>
              </w:rPr>
            </w:pPr>
            <w:r w:rsidRPr="008E55E6">
              <w:rPr>
                <w:rFonts w:ascii="Arial" w:eastAsia="Times New Roman" w:hAnsi="Arial" w:cs="Arial"/>
              </w:rPr>
              <w:t xml:space="preserve">Play your part in the organisational development of TNE contributing proactively to initiatives which will increase the effectiveness of what we do; </w:t>
            </w:r>
          </w:p>
          <w:p w14:paraId="512A731C" w14:textId="77777777" w:rsidR="00D90B5D" w:rsidRPr="008E55E6" w:rsidRDefault="00D90B5D" w:rsidP="001027BC">
            <w:pPr>
              <w:pStyle w:val="ListParagraph"/>
              <w:numPr>
                <w:ilvl w:val="0"/>
                <w:numId w:val="2"/>
              </w:numPr>
              <w:spacing w:before="120" w:after="120"/>
              <w:contextualSpacing w:val="0"/>
              <w:rPr>
                <w:rFonts w:ascii="Arial" w:hAnsi="Arial" w:cs="Arial"/>
              </w:rPr>
            </w:pPr>
            <w:r w:rsidRPr="008E55E6">
              <w:rPr>
                <w:rFonts w:ascii="Arial" w:hAnsi="Arial" w:cs="Arial"/>
              </w:rPr>
              <w:t>To provide clear and visible leadership in a positive working environment;</w:t>
            </w:r>
          </w:p>
          <w:p w14:paraId="648ED568" w14:textId="32E83BC8" w:rsidR="00D90B5D" w:rsidRPr="008E55E6" w:rsidRDefault="00D90B5D" w:rsidP="001027BC">
            <w:pPr>
              <w:pStyle w:val="ListParagraph"/>
              <w:numPr>
                <w:ilvl w:val="0"/>
                <w:numId w:val="2"/>
              </w:numPr>
              <w:spacing w:before="120" w:after="120"/>
              <w:contextualSpacing w:val="0"/>
              <w:rPr>
                <w:rFonts w:ascii="Arial" w:hAnsi="Arial" w:cs="Arial"/>
              </w:rPr>
            </w:pPr>
            <w:r w:rsidRPr="008E55E6">
              <w:rPr>
                <w:rFonts w:ascii="Arial" w:hAnsi="Arial" w:cs="Arial"/>
              </w:rPr>
              <w:t xml:space="preserve">Contribute to the overall plan for the </w:t>
            </w:r>
            <w:r w:rsidR="00D30B07" w:rsidRPr="008E55E6">
              <w:rPr>
                <w:rFonts w:ascii="Arial" w:hAnsi="Arial" w:cs="Arial"/>
              </w:rPr>
              <w:t>organisation</w:t>
            </w:r>
            <w:r w:rsidRPr="008E55E6">
              <w:rPr>
                <w:rFonts w:ascii="Arial" w:hAnsi="Arial" w:cs="Arial"/>
              </w:rPr>
              <w:t>, taking the lead role and advising on specialist areas of responsibility;</w:t>
            </w:r>
          </w:p>
          <w:p w14:paraId="1408FA9F" w14:textId="77777777" w:rsidR="00366F32" w:rsidRDefault="00D90B5D" w:rsidP="001027BC">
            <w:pPr>
              <w:pStyle w:val="ListParagraph"/>
              <w:numPr>
                <w:ilvl w:val="0"/>
                <w:numId w:val="2"/>
              </w:numPr>
              <w:spacing w:before="120" w:after="120"/>
              <w:contextualSpacing w:val="0"/>
              <w:rPr>
                <w:rFonts w:ascii="Arial" w:hAnsi="Arial" w:cs="Arial"/>
              </w:rPr>
            </w:pPr>
            <w:r w:rsidRPr="008E55E6">
              <w:rPr>
                <w:rFonts w:ascii="Arial" w:hAnsi="Arial" w:cs="Arial"/>
              </w:rPr>
              <w:t xml:space="preserve">Manage corporate and </w:t>
            </w:r>
            <w:r w:rsidR="00F27083" w:rsidRPr="008E55E6">
              <w:rPr>
                <w:rFonts w:ascii="Arial" w:hAnsi="Arial" w:cs="Arial"/>
              </w:rPr>
              <w:t>team</w:t>
            </w:r>
            <w:r w:rsidRPr="008E55E6">
              <w:rPr>
                <w:rFonts w:ascii="Arial" w:hAnsi="Arial" w:cs="Arial"/>
              </w:rPr>
              <w:t xml:space="preserve"> projects and initiatives of varying complexity ensuring that the standard project management methodology is properly utilised. Provide opportunities for employees by encouraging cross-</w:t>
            </w:r>
            <w:r w:rsidR="0061450E" w:rsidRPr="008E55E6">
              <w:rPr>
                <w:rFonts w:ascii="Arial" w:hAnsi="Arial" w:cs="Arial"/>
              </w:rPr>
              <w:t>team</w:t>
            </w:r>
            <w:r w:rsidRPr="008E55E6">
              <w:rPr>
                <w:rFonts w:ascii="Arial" w:hAnsi="Arial" w:cs="Arial"/>
              </w:rPr>
              <w:t xml:space="preserve"> and matrix working. </w:t>
            </w:r>
          </w:p>
          <w:p w14:paraId="378357AA" w14:textId="77777777" w:rsidR="001027BC" w:rsidRPr="00E025DD" w:rsidRDefault="001027BC" w:rsidP="001027BC">
            <w:pPr>
              <w:pStyle w:val="ListParagraph"/>
              <w:numPr>
                <w:ilvl w:val="0"/>
                <w:numId w:val="2"/>
              </w:numPr>
              <w:spacing w:before="120" w:after="120"/>
              <w:contextualSpacing w:val="0"/>
              <w:rPr>
                <w:rFonts w:ascii="Arial" w:hAnsi="Arial" w:cs="Arial"/>
              </w:rPr>
            </w:pPr>
            <w:r w:rsidRPr="00E025DD">
              <w:rPr>
                <w:rFonts w:ascii="Arial" w:hAnsi="Arial" w:cs="Arial"/>
              </w:rPr>
              <w:t>Manage employees, relevant budgets and team/individual performance in accordance with organisation procedures and objectives</w:t>
            </w:r>
          </w:p>
          <w:p w14:paraId="44C6ED8C" w14:textId="77777777" w:rsidR="001027BC" w:rsidRPr="00E025DD" w:rsidRDefault="001027BC" w:rsidP="001027BC">
            <w:pPr>
              <w:pStyle w:val="ListParagraph"/>
              <w:numPr>
                <w:ilvl w:val="0"/>
                <w:numId w:val="2"/>
              </w:numPr>
              <w:spacing w:before="120" w:after="120"/>
              <w:contextualSpacing w:val="0"/>
              <w:rPr>
                <w:rFonts w:ascii="Arial" w:hAnsi="Arial" w:cs="Arial"/>
              </w:rPr>
            </w:pPr>
            <w:r w:rsidRPr="00E025DD">
              <w:rPr>
                <w:rFonts w:ascii="Arial" w:hAnsi="Arial" w:cs="Arial"/>
              </w:rPr>
              <w:t>Establish effective lines of communication and build working relationships with the team based around trust and empowerment;</w:t>
            </w:r>
          </w:p>
          <w:p w14:paraId="1E93F711" w14:textId="77777777" w:rsidR="001027BC" w:rsidRPr="00E025DD" w:rsidRDefault="001027BC" w:rsidP="001027BC">
            <w:pPr>
              <w:pStyle w:val="ListParagraph"/>
              <w:numPr>
                <w:ilvl w:val="0"/>
                <w:numId w:val="2"/>
              </w:numPr>
              <w:spacing w:before="120" w:after="120"/>
              <w:rPr>
                <w:rFonts w:ascii="Arial" w:hAnsi="Arial" w:cs="Arial"/>
              </w:rPr>
            </w:pPr>
            <w:r w:rsidRPr="00E025DD">
              <w:rPr>
                <w:rFonts w:ascii="Arial" w:eastAsia="Times New Roman" w:hAnsi="Arial" w:cs="Arial"/>
              </w:rPr>
              <w:t>Take ownership of your personal development and the development of your team;</w:t>
            </w:r>
          </w:p>
          <w:p w14:paraId="2D7A0D89" w14:textId="77777777" w:rsidR="001027BC" w:rsidRPr="00E025DD" w:rsidRDefault="001027BC" w:rsidP="001027BC">
            <w:pPr>
              <w:pStyle w:val="ListParagraph"/>
              <w:spacing w:before="120" w:after="120"/>
              <w:ind w:left="360"/>
              <w:rPr>
                <w:rFonts w:ascii="Arial" w:hAnsi="Arial" w:cs="Arial"/>
              </w:rPr>
            </w:pPr>
          </w:p>
          <w:p w14:paraId="3E6609C0" w14:textId="77777777" w:rsidR="001027BC" w:rsidRPr="00E025DD" w:rsidRDefault="001027BC" w:rsidP="001027BC">
            <w:pPr>
              <w:pStyle w:val="ListParagraph"/>
              <w:numPr>
                <w:ilvl w:val="0"/>
                <w:numId w:val="2"/>
              </w:numPr>
              <w:spacing w:before="120" w:after="120"/>
              <w:contextualSpacing w:val="0"/>
              <w:rPr>
                <w:rFonts w:ascii="Arial" w:hAnsi="Arial" w:cs="Arial"/>
              </w:rPr>
            </w:pPr>
            <w:r w:rsidRPr="00E025DD">
              <w:rPr>
                <w:rFonts w:ascii="Arial" w:hAnsi="Arial" w:cs="Arial"/>
              </w:rPr>
              <w:t>Actively encourage and lead by example in terms of smarter working initiatives and promote the use of technology to maximise productivity ;</w:t>
            </w:r>
          </w:p>
          <w:p w14:paraId="6B90E171" w14:textId="77777777" w:rsidR="001027BC" w:rsidRPr="00E025DD" w:rsidRDefault="001027BC" w:rsidP="001027BC">
            <w:pPr>
              <w:pStyle w:val="ListParagraph"/>
              <w:numPr>
                <w:ilvl w:val="0"/>
                <w:numId w:val="2"/>
              </w:numPr>
              <w:spacing w:before="120" w:after="120"/>
              <w:contextualSpacing w:val="0"/>
              <w:rPr>
                <w:rFonts w:ascii="Arial" w:hAnsi="Arial" w:cs="Arial"/>
              </w:rPr>
            </w:pPr>
            <w:r w:rsidRPr="00E025DD">
              <w:rPr>
                <w:rFonts w:ascii="Arial" w:hAnsi="Arial" w:cs="Arial"/>
              </w:rPr>
              <w:lastRenderedPageBreak/>
              <w:t>Ensure, as far as reasonably practicable, the health, safety and well-being of yourself and others within the workplace, including building levels of resilience and instigating interventions as appropriate;</w:t>
            </w:r>
          </w:p>
          <w:p w14:paraId="30258BF6" w14:textId="77777777" w:rsidR="001027BC" w:rsidRPr="00E025DD" w:rsidRDefault="001027BC" w:rsidP="001027BC">
            <w:pPr>
              <w:pStyle w:val="ListParagraph"/>
              <w:numPr>
                <w:ilvl w:val="0"/>
                <w:numId w:val="2"/>
              </w:numPr>
              <w:spacing w:before="120" w:after="120"/>
              <w:contextualSpacing w:val="0"/>
              <w:rPr>
                <w:rFonts w:ascii="Arial" w:hAnsi="Arial" w:cs="Arial"/>
              </w:rPr>
            </w:pPr>
            <w:r w:rsidRPr="00E025DD">
              <w:rPr>
                <w:rFonts w:ascii="Arial" w:hAnsi="Arial" w:cs="Arial"/>
              </w:rPr>
              <w:t>Ensure principles of equality and diversity are embraced and underpin all work for employees and stakeholders.</w:t>
            </w:r>
          </w:p>
          <w:p w14:paraId="61396D50" w14:textId="05BC70D1" w:rsidR="001027BC" w:rsidRDefault="001027BC" w:rsidP="001027BC">
            <w:pPr>
              <w:spacing w:before="120" w:after="120"/>
              <w:rPr>
                <w:rFonts w:ascii="Arial" w:hAnsi="Arial" w:cs="Arial"/>
                <w:b/>
              </w:rPr>
            </w:pPr>
            <w:r w:rsidRPr="008E55E6">
              <w:rPr>
                <w:rFonts w:ascii="Arial" w:hAnsi="Arial" w:cs="Arial"/>
                <w:b/>
              </w:rPr>
              <w:t xml:space="preserve">Key Result Area – </w:t>
            </w:r>
            <w:r>
              <w:rPr>
                <w:rFonts w:ascii="Arial" w:hAnsi="Arial" w:cs="Arial"/>
                <w:b/>
              </w:rPr>
              <w:t>Service Delivery</w:t>
            </w:r>
          </w:p>
          <w:p w14:paraId="31F78298" w14:textId="74F155E9" w:rsidR="001027BC" w:rsidRDefault="001027BC" w:rsidP="001027BC">
            <w:pPr>
              <w:pStyle w:val="ListParagraph"/>
              <w:numPr>
                <w:ilvl w:val="0"/>
                <w:numId w:val="2"/>
              </w:numPr>
              <w:spacing w:before="120" w:after="120"/>
              <w:contextualSpacing w:val="0"/>
              <w:rPr>
                <w:rFonts w:ascii="Arial" w:hAnsi="Arial" w:cs="Arial"/>
              </w:rPr>
            </w:pPr>
            <w:r>
              <w:rPr>
                <w:rFonts w:ascii="Arial" w:hAnsi="Arial" w:cs="Arial"/>
              </w:rPr>
              <w:t>Establish the most effective level of service delivery attainable within the resources available;</w:t>
            </w:r>
          </w:p>
          <w:p w14:paraId="6979BD15" w14:textId="64C20637" w:rsidR="001027BC" w:rsidRPr="00E025DD" w:rsidRDefault="001027BC" w:rsidP="001027BC">
            <w:pPr>
              <w:pStyle w:val="ListParagraph"/>
              <w:numPr>
                <w:ilvl w:val="0"/>
                <w:numId w:val="2"/>
              </w:numPr>
              <w:spacing w:before="120" w:after="120"/>
              <w:contextualSpacing w:val="0"/>
              <w:rPr>
                <w:rFonts w:ascii="Arial" w:hAnsi="Arial" w:cs="Arial"/>
              </w:rPr>
            </w:pPr>
            <w:r>
              <w:rPr>
                <w:rFonts w:ascii="Arial" w:hAnsi="Arial" w:cs="Arial"/>
              </w:rPr>
              <w:t>Establish effective workforce planning arrangements and take into account not only the human resource factors, but overall strategic plans, financial and budget considerations, environmental issues and legislation requirements/regulations and governance;</w:t>
            </w:r>
          </w:p>
          <w:p w14:paraId="37A76AA0" w14:textId="77777777" w:rsidR="001027BC" w:rsidRDefault="001027BC" w:rsidP="001027BC">
            <w:pPr>
              <w:spacing w:before="120" w:after="120"/>
              <w:rPr>
                <w:rFonts w:ascii="Arial" w:hAnsi="Arial" w:cs="Arial"/>
                <w:b/>
              </w:rPr>
            </w:pPr>
            <w:r w:rsidRPr="008E55E6">
              <w:rPr>
                <w:rFonts w:ascii="Arial" w:hAnsi="Arial" w:cs="Arial"/>
                <w:b/>
              </w:rPr>
              <w:t>Key Result Area – Job Specific</w:t>
            </w:r>
          </w:p>
          <w:p w14:paraId="2CB254C5" w14:textId="77777777" w:rsidR="001027BC" w:rsidRDefault="001027BC" w:rsidP="001027BC">
            <w:pPr>
              <w:ind w:right="680"/>
              <w:rPr>
                <w:rFonts w:ascii="Arial" w:hAnsi="Arial" w:cs="Arial"/>
                <w:b/>
                <w:bCs/>
              </w:rPr>
            </w:pPr>
            <w:r w:rsidRPr="00E025DD">
              <w:rPr>
                <w:rFonts w:ascii="Arial" w:hAnsi="Arial" w:cs="Arial"/>
                <w:b/>
                <w:bCs/>
              </w:rPr>
              <w:t xml:space="preserve">Operational Partnership Management </w:t>
            </w:r>
          </w:p>
          <w:p w14:paraId="506AC3EF" w14:textId="77777777" w:rsidR="001027BC" w:rsidRPr="00E025DD" w:rsidRDefault="001027BC" w:rsidP="001027BC">
            <w:pPr>
              <w:ind w:right="680"/>
              <w:rPr>
                <w:rFonts w:ascii="Arial" w:hAnsi="Arial" w:cs="Arial"/>
                <w:b/>
                <w:bCs/>
              </w:rPr>
            </w:pPr>
          </w:p>
          <w:p w14:paraId="49654B1B" w14:textId="77777777" w:rsidR="007719EB" w:rsidRPr="0071506B" w:rsidRDefault="007719EB" w:rsidP="007719EB">
            <w:pPr>
              <w:pStyle w:val="ListParagraph"/>
              <w:numPr>
                <w:ilvl w:val="0"/>
                <w:numId w:val="4"/>
              </w:numPr>
              <w:rPr>
                <w:rFonts w:ascii="Arial" w:eastAsia="Times New Roman" w:hAnsi="Arial" w:cs="Arial"/>
              </w:rPr>
            </w:pPr>
            <w:r>
              <w:rPr>
                <w:rFonts w:ascii="Arial" w:hAnsi="Arial" w:cs="Arial"/>
              </w:rPr>
              <w:t>U</w:t>
            </w:r>
            <w:r w:rsidRPr="0064797F">
              <w:rPr>
                <w:rFonts w:ascii="Arial" w:hAnsi="Arial" w:cs="Arial"/>
              </w:rPr>
              <w:t>ndertake enhanced strategic liaison with government, bus companies, all councils across the region and other combined authority areas and key stakeholders on the production and management of the EP.</w:t>
            </w:r>
          </w:p>
          <w:p w14:paraId="4DFF18A9" w14:textId="35082774" w:rsidR="007719EB" w:rsidRPr="0071506B" w:rsidRDefault="007719EB" w:rsidP="007719EB">
            <w:pPr>
              <w:pStyle w:val="ListParagraph"/>
              <w:numPr>
                <w:ilvl w:val="0"/>
                <w:numId w:val="4"/>
              </w:numPr>
              <w:rPr>
                <w:rFonts w:ascii="Arial" w:eastAsia="Times New Roman" w:hAnsi="Arial" w:cs="Arial"/>
              </w:rPr>
            </w:pPr>
            <w:r w:rsidRPr="00E025DD">
              <w:rPr>
                <w:rFonts w:ascii="Arial" w:eastAsia="Times New Roman" w:hAnsi="Arial" w:cs="Arial"/>
              </w:rPr>
              <w:t>Approach the management of the EP with the needs of the region’s bus users in mind, and in</w:t>
            </w:r>
            <w:r w:rsidR="00706F46">
              <w:rPr>
                <w:rFonts w:ascii="Arial" w:eastAsia="Times New Roman" w:hAnsi="Arial" w:cs="Arial"/>
              </w:rPr>
              <w:t xml:space="preserve"> </w:t>
            </w:r>
            <w:r w:rsidRPr="00E025DD">
              <w:rPr>
                <w:rFonts w:ascii="Arial" w:eastAsia="Times New Roman" w:hAnsi="Arial" w:cs="Arial"/>
              </w:rPr>
              <w:t>line with the objectives set out in the North East Transport Plan;</w:t>
            </w:r>
          </w:p>
          <w:p w14:paraId="4E61DAAB" w14:textId="4B32927D" w:rsidR="007719EB" w:rsidRDefault="007719EB" w:rsidP="007719EB">
            <w:pPr>
              <w:pStyle w:val="ListParagraph"/>
              <w:numPr>
                <w:ilvl w:val="0"/>
                <w:numId w:val="4"/>
              </w:numPr>
              <w:rPr>
                <w:rFonts w:ascii="Arial" w:eastAsia="Times New Roman" w:hAnsi="Arial" w:cs="Arial"/>
              </w:rPr>
            </w:pPr>
            <w:r>
              <w:rPr>
                <w:rFonts w:ascii="Arial" w:eastAsia="Times New Roman" w:hAnsi="Arial" w:cs="Arial"/>
              </w:rPr>
              <w:t>The development of strategies and projects which will become variations of the scheme or introduction of further schemes to further develop the bus network in order to improve customer experience and attract new customers</w:t>
            </w:r>
            <w:r w:rsidR="00706F46">
              <w:rPr>
                <w:rFonts w:ascii="Arial" w:eastAsia="Times New Roman" w:hAnsi="Arial" w:cs="Arial"/>
              </w:rPr>
              <w:t>;</w:t>
            </w:r>
          </w:p>
          <w:p w14:paraId="1B0EB2B5" w14:textId="77777777" w:rsidR="007719EB" w:rsidRPr="00227BCF" w:rsidRDefault="007719EB" w:rsidP="007719EB">
            <w:pPr>
              <w:pStyle w:val="ListParagraph"/>
              <w:numPr>
                <w:ilvl w:val="0"/>
                <w:numId w:val="4"/>
              </w:numPr>
              <w:rPr>
                <w:rFonts w:ascii="Arial" w:eastAsia="Times New Roman" w:hAnsi="Arial" w:cs="Arial"/>
              </w:rPr>
            </w:pPr>
            <w:r w:rsidRPr="00E025DD">
              <w:rPr>
                <w:rFonts w:ascii="Arial" w:eastAsia="Times New Roman" w:hAnsi="Arial" w:cs="Arial"/>
              </w:rPr>
              <w:t>Maintaining and servicing effective governance for the EP through the provision of reports, briefings and data;</w:t>
            </w:r>
          </w:p>
          <w:p w14:paraId="1DEA8267" w14:textId="73EFCEA3" w:rsidR="007719EB" w:rsidRPr="00227BCF" w:rsidRDefault="007719EB" w:rsidP="007719EB">
            <w:pPr>
              <w:pStyle w:val="ListParagraph"/>
              <w:numPr>
                <w:ilvl w:val="0"/>
                <w:numId w:val="4"/>
              </w:numPr>
              <w:rPr>
                <w:rFonts w:ascii="Arial" w:eastAsia="Times New Roman" w:hAnsi="Arial" w:cs="Arial"/>
              </w:rPr>
            </w:pPr>
            <w:r w:rsidRPr="00E025DD">
              <w:rPr>
                <w:rFonts w:ascii="Arial" w:eastAsia="Times New Roman" w:hAnsi="Arial" w:cs="Arial"/>
              </w:rPr>
              <w:t>Undertake actions to support the independent chair of the partnership board</w:t>
            </w:r>
            <w:r>
              <w:rPr>
                <w:rFonts w:ascii="Arial" w:eastAsia="Times New Roman" w:hAnsi="Arial" w:cs="Arial"/>
              </w:rPr>
              <w:t>.  Including the development of policies and strategies and amendments to the EP to meet the changing priorities of the region</w:t>
            </w:r>
            <w:r w:rsidR="00706F46">
              <w:rPr>
                <w:rFonts w:ascii="Arial" w:eastAsia="Times New Roman" w:hAnsi="Arial" w:cs="Arial"/>
              </w:rPr>
              <w:t>;</w:t>
            </w:r>
          </w:p>
          <w:p w14:paraId="4899692F" w14:textId="77777777" w:rsidR="007719EB" w:rsidRPr="00227BCF" w:rsidRDefault="007719EB" w:rsidP="007719EB">
            <w:pPr>
              <w:pStyle w:val="ListParagraph"/>
              <w:numPr>
                <w:ilvl w:val="0"/>
                <w:numId w:val="4"/>
              </w:numPr>
              <w:rPr>
                <w:rFonts w:ascii="Arial" w:eastAsia="Times New Roman" w:hAnsi="Arial" w:cs="Arial"/>
              </w:rPr>
            </w:pPr>
            <w:r w:rsidRPr="00E025DD">
              <w:rPr>
                <w:rFonts w:ascii="Arial" w:eastAsia="Times New Roman" w:hAnsi="Arial" w:cs="Arial"/>
              </w:rPr>
              <w:t xml:space="preserve">Oversee maintenance of the document suite associated with the EP including, </w:t>
            </w:r>
            <w:r>
              <w:rPr>
                <w:rFonts w:ascii="Arial" w:eastAsia="Times New Roman" w:hAnsi="Arial" w:cs="Arial"/>
              </w:rPr>
              <w:t xml:space="preserve">monitoring central government policies and strategies and </w:t>
            </w:r>
            <w:r w:rsidRPr="00E025DD">
              <w:rPr>
                <w:rFonts w:ascii="Arial" w:eastAsia="Times New Roman" w:hAnsi="Arial" w:cs="Arial"/>
              </w:rPr>
              <w:t>where appropriate review and refresh</w:t>
            </w:r>
            <w:r>
              <w:rPr>
                <w:rFonts w:ascii="Arial" w:eastAsia="Times New Roman" w:hAnsi="Arial" w:cs="Arial"/>
              </w:rPr>
              <w:t>,</w:t>
            </w:r>
            <w:r w:rsidRPr="00E025DD">
              <w:rPr>
                <w:rFonts w:ascii="Arial" w:eastAsia="Times New Roman" w:hAnsi="Arial" w:cs="Arial"/>
              </w:rPr>
              <w:t xml:space="preserve"> </w:t>
            </w:r>
            <w:r>
              <w:rPr>
                <w:rFonts w:ascii="Arial" w:eastAsia="Times New Roman" w:hAnsi="Arial" w:cs="Arial"/>
              </w:rPr>
              <w:t xml:space="preserve">in </w:t>
            </w:r>
            <w:r w:rsidRPr="00E025DD">
              <w:rPr>
                <w:rFonts w:ascii="Arial" w:eastAsia="Times New Roman" w:hAnsi="Arial" w:cs="Arial"/>
              </w:rPr>
              <w:t>collaboration with legal colleagues</w:t>
            </w:r>
            <w:r>
              <w:rPr>
                <w:rFonts w:ascii="Arial" w:eastAsia="Times New Roman" w:hAnsi="Arial" w:cs="Arial"/>
              </w:rPr>
              <w:t>,</w:t>
            </w:r>
            <w:r w:rsidRPr="00E025DD">
              <w:rPr>
                <w:rFonts w:ascii="Arial" w:eastAsia="Times New Roman" w:hAnsi="Arial" w:cs="Arial"/>
              </w:rPr>
              <w:t xml:space="preserve"> variations to the EP Scheme and Plan;</w:t>
            </w:r>
          </w:p>
          <w:p w14:paraId="4064F9A7" w14:textId="77777777" w:rsidR="007719EB" w:rsidRPr="00227BCF" w:rsidRDefault="007719EB" w:rsidP="007719EB">
            <w:pPr>
              <w:pStyle w:val="ListParagraph"/>
              <w:numPr>
                <w:ilvl w:val="0"/>
                <w:numId w:val="4"/>
              </w:numPr>
              <w:rPr>
                <w:rFonts w:ascii="Arial" w:eastAsia="Times New Roman" w:hAnsi="Arial" w:cs="Arial"/>
              </w:rPr>
            </w:pPr>
            <w:r>
              <w:rPr>
                <w:rFonts w:ascii="Arial" w:eastAsia="Times New Roman" w:hAnsi="Arial" w:cs="Arial"/>
              </w:rPr>
              <w:t>Evaluate, m</w:t>
            </w:r>
            <w:r w:rsidRPr="00E025DD">
              <w:rPr>
                <w:rFonts w:ascii="Arial" w:eastAsia="Times New Roman" w:hAnsi="Arial" w:cs="Arial"/>
              </w:rPr>
              <w:t xml:space="preserve">onitor and consider the performance of partners against targets and commitments and collaborate with partners to propose alternative or remedial measures; </w:t>
            </w:r>
          </w:p>
          <w:p w14:paraId="7CCA63BD" w14:textId="77777777" w:rsidR="007719EB" w:rsidRPr="00227BCF" w:rsidRDefault="007719EB" w:rsidP="007719EB">
            <w:pPr>
              <w:pStyle w:val="ListParagraph"/>
              <w:numPr>
                <w:ilvl w:val="0"/>
                <w:numId w:val="4"/>
              </w:numPr>
              <w:spacing w:after="160"/>
              <w:ind w:right="680"/>
              <w:rPr>
                <w:rFonts w:ascii="Arial" w:hAnsi="Arial" w:cs="Arial"/>
              </w:rPr>
            </w:pPr>
            <w:r w:rsidRPr="00E025DD">
              <w:rPr>
                <w:rFonts w:ascii="Arial" w:hAnsi="Arial" w:cs="Arial"/>
              </w:rPr>
              <w:t xml:space="preserve">Support partners in consultation processes in line with requirements set out by the partnership, or where appropriate statutory requirements; </w:t>
            </w:r>
          </w:p>
          <w:p w14:paraId="7B615553" w14:textId="77777777" w:rsidR="007719EB" w:rsidRPr="00E025DD" w:rsidRDefault="007719EB" w:rsidP="007719EB">
            <w:pPr>
              <w:pStyle w:val="ListParagraph"/>
              <w:numPr>
                <w:ilvl w:val="0"/>
                <w:numId w:val="4"/>
              </w:numPr>
              <w:spacing w:after="160"/>
              <w:ind w:right="680"/>
              <w:rPr>
                <w:rFonts w:ascii="Arial" w:hAnsi="Arial" w:cs="Arial"/>
              </w:rPr>
            </w:pPr>
            <w:r w:rsidRPr="00E025DD">
              <w:rPr>
                <w:rFonts w:ascii="Arial" w:hAnsi="Arial" w:cs="Arial"/>
              </w:rPr>
              <w:t xml:space="preserve">Where appropriate, </w:t>
            </w:r>
            <w:r>
              <w:rPr>
                <w:rFonts w:ascii="Arial" w:hAnsi="Arial" w:cs="Arial"/>
              </w:rPr>
              <w:t xml:space="preserve">advise on strategic objectives, formulate strategies and </w:t>
            </w:r>
            <w:r w:rsidRPr="00E025DD">
              <w:rPr>
                <w:rFonts w:ascii="Arial" w:hAnsi="Arial" w:cs="Arial"/>
              </w:rPr>
              <w:t>support partners with the development of qualifying agreements and that when necessary advice is taken to ensure that the EP operates inline with competition law and other legislation;</w:t>
            </w:r>
          </w:p>
          <w:p w14:paraId="6013412B" w14:textId="07AB6F19" w:rsidR="007719EB" w:rsidRPr="00E025DD" w:rsidRDefault="007719EB" w:rsidP="007719EB">
            <w:pPr>
              <w:pStyle w:val="ListParagraph"/>
              <w:numPr>
                <w:ilvl w:val="0"/>
                <w:numId w:val="4"/>
              </w:numPr>
              <w:spacing w:after="160"/>
              <w:ind w:right="680"/>
              <w:rPr>
                <w:rFonts w:ascii="Arial" w:hAnsi="Arial" w:cs="Arial"/>
              </w:rPr>
            </w:pPr>
            <w:r w:rsidRPr="00E025DD">
              <w:rPr>
                <w:rFonts w:ascii="Arial" w:hAnsi="Arial" w:cs="Arial"/>
              </w:rPr>
              <w:t xml:space="preserve">Ensure that the EP is managed to standards which </w:t>
            </w:r>
            <w:r w:rsidR="00706F46">
              <w:rPr>
                <w:rFonts w:ascii="Arial" w:hAnsi="Arial" w:cs="Arial"/>
              </w:rPr>
              <w:t>stand up effectively to audit and scrutiny;</w:t>
            </w:r>
          </w:p>
          <w:p w14:paraId="5DB7FDBD" w14:textId="77777777" w:rsidR="007719EB" w:rsidRPr="00E025DD" w:rsidRDefault="007719EB" w:rsidP="007719EB">
            <w:pPr>
              <w:pStyle w:val="ListParagraph"/>
              <w:numPr>
                <w:ilvl w:val="0"/>
                <w:numId w:val="4"/>
              </w:numPr>
              <w:spacing w:after="160"/>
              <w:ind w:right="680"/>
              <w:rPr>
                <w:rFonts w:ascii="Arial" w:hAnsi="Arial" w:cs="Arial"/>
              </w:rPr>
            </w:pPr>
            <w:r w:rsidRPr="00E025DD">
              <w:rPr>
                <w:rFonts w:ascii="Arial" w:hAnsi="Arial" w:cs="Arial"/>
              </w:rPr>
              <w:t xml:space="preserve">Ensure that where necessary, information about the EP is effectively communicated and that queries and requests for information are dealt with in a timely fashion; </w:t>
            </w:r>
          </w:p>
          <w:p w14:paraId="768E23CF" w14:textId="77777777" w:rsidR="007719EB" w:rsidRPr="00227BCF" w:rsidRDefault="007719EB" w:rsidP="007719EB">
            <w:pPr>
              <w:pStyle w:val="ListParagraph"/>
              <w:numPr>
                <w:ilvl w:val="0"/>
                <w:numId w:val="4"/>
              </w:numPr>
              <w:rPr>
                <w:rFonts w:ascii="Arial" w:eastAsia="Times New Roman" w:hAnsi="Arial" w:cs="Arial"/>
              </w:rPr>
            </w:pPr>
            <w:r w:rsidRPr="00E025DD">
              <w:rPr>
                <w:rFonts w:ascii="Arial" w:eastAsia="Times New Roman" w:hAnsi="Arial" w:cs="Arial"/>
              </w:rPr>
              <w:t>Manage the revenue budget associated with the EP the scale of which will be dependant of Government funding;</w:t>
            </w:r>
          </w:p>
          <w:p w14:paraId="4600A878" w14:textId="77777777" w:rsidR="007719EB" w:rsidRPr="00227BCF" w:rsidRDefault="007719EB" w:rsidP="007719EB">
            <w:pPr>
              <w:pStyle w:val="ListParagraph"/>
              <w:numPr>
                <w:ilvl w:val="0"/>
                <w:numId w:val="4"/>
              </w:numPr>
              <w:rPr>
                <w:rFonts w:ascii="Arial" w:eastAsia="Times New Roman" w:hAnsi="Arial" w:cs="Arial"/>
              </w:rPr>
            </w:pPr>
            <w:r>
              <w:rPr>
                <w:rFonts w:ascii="Arial" w:eastAsia="Times New Roman" w:hAnsi="Arial" w:cs="Arial"/>
              </w:rPr>
              <w:t>Lead on strategic analysis of data and c</w:t>
            </w:r>
            <w:r w:rsidRPr="00E025DD">
              <w:rPr>
                <w:rFonts w:ascii="Arial" w:eastAsia="Times New Roman" w:hAnsi="Arial" w:cs="Arial"/>
              </w:rPr>
              <w:t xml:space="preserve">ollaborate with TNE colleagues to ensure that appropriate data about the bus network is appropriately monitored and reported on and that all transport data is used to good effect to inform EP activities; </w:t>
            </w:r>
          </w:p>
          <w:p w14:paraId="224BEF91" w14:textId="77777777" w:rsidR="007719EB" w:rsidRPr="00227BCF" w:rsidRDefault="007719EB" w:rsidP="007719EB">
            <w:pPr>
              <w:pStyle w:val="ListParagraph"/>
              <w:numPr>
                <w:ilvl w:val="0"/>
                <w:numId w:val="4"/>
              </w:numPr>
              <w:rPr>
                <w:rFonts w:ascii="Arial" w:eastAsia="Times New Roman" w:hAnsi="Arial" w:cs="Arial"/>
              </w:rPr>
            </w:pPr>
            <w:r w:rsidRPr="00227BCF">
              <w:rPr>
                <w:rFonts w:ascii="Arial" w:eastAsia="Times New Roman" w:hAnsi="Arial" w:cs="Arial"/>
              </w:rPr>
              <w:t xml:space="preserve">Collaborate with finance colleagues to ensure that financial transactions and payments associated with the EP are conducted in accordance with relevant processes; </w:t>
            </w:r>
          </w:p>
          <w:p w14:paraId="56325DB3" w14:textId="77777777" w:rsidR="007719EB" w:rsidRPr="00227BCF" w:rsidRDefault="007719EB" w:rsidP="007719EB">
            <w:pPr>
              <w:pStyle w:val="ListParagraph"/>
              <w:numPr>
                <w:ilvl w:val="0"/>
                <w:numId w:val="4"/>
              </w:numPr>
              <w:rPr>
                <w:rFonts w:ascii="Arial" w:eastAsia="Times New Roman" w:hAnsi="Arial" w:cs="Arial"/>
              </w:rPr>
            </w:pPr>
            <w:r w:rsidRPr="00227BCF">
              <w:rPr>
                <w:rFonts w:ascii="Arial" w:eastAsia="Times New Roman" w:hAnsi="Arial" w:cs="Arial"/>
              </w:rPr>
              <w:t>Lead and develop the EP team, which may extend to up to 8 posts subject to funding;</w:t>
            </w:r>
          </w:p>
          <w:p w14:paraId="145DF6CB" w14:textId="51C323B1" w:rsidR="001027BC" w:rsidRPr="007719EB" w:rsidRDefault="007719EB" w:rsidP="007719EB">
            <w:pPr>
              <w:pStyle w:val="ListParagraph"/>
              <w:numPr>
                <w:ilvl w:val="0"/>
                <w:numId w:val="4"/>
              </w:numPr>
              <w:spacing w:after="160"/>
              <w:ind w:right="680"/>
              <w:rPr>
                <w:rFonts w:ascii="Arial" w:hAnsi="Arial" w:cs="Arial"/>
              </w:rPr>
            </w:pPr>
            <w:r w:rsidRPr="00227BCF">
              <w:rPr>
                <w:rFonts w:ascii="Arial" w:hAnsi="Arial" w:cs="Arial"/>
              </w:rPr>
              <w:t xml:space="preserve">Collaborate with communication team colleagues to celebrate the successes of the EP and ensure that bus and sustainable transport solutions in the region are portrayed in a positive light. </w:t>
            </w:r>
          </w:p>
        </w:tc>
      </w:tr>
      <w:tr w:rsidR="001E4736" w:rsidRPr="008E55E6" w14:paraId="4C62BD53" w14:textId="77777777" w:rsidTr="009A4FDD">
        <w:trPr>
          <w:trHeight w:val="15299"/>
        </w:trPr>
        <w:tc>
          <w:tcPr>
            <w:tcW w:w="10485" w:type="dxa"/>
            <w:gridSpan w:val="2"/>
          </w:tcPr>
          <w:p w14:paraId="2C9EEB62" w14:textId="29756AFB" w:rsidR="00E70489" w:rsidRPr="00E70489" w:rsidRDefault="00E70489" w:rsidP="00E70489">
            <w:pPr>
              <w:spacing w:after="160"/>
              <w:ind w:right="680"/>
              <w:rPr>
                <w:rFonts w:ascii="Arial" w:hAnsi="Arial" w:cs="Arial"/>
                <w:b/>
                <w:bCs/>
              </w:rPr>
            </w:pPr>
            <w:r w:rsidRPr="00E70489">
              <w:rPr>
                <w:rFonts w:ascii="Arial" w:hAnsi="Arial" w:cs="Arial"/>
                <w:b/>
                <w:bCs/>
              </w:rPr>
              <w:lastRenderedPageBreak/>
              <w:t>Other key activities</w:t>
            </w:r>
          </w:p>
          <w:p w14:paraId="5B1C07FF" w14:textId="14BC1B34" w:rsidR="00E025DD" w:rsidRDefault="00F73FE0" w:rsidP="00227BCF">
            <w:pPr>
              <w:ind w:right="680"/>
              <w:rPr>
                <w:rFonts w:ascii="Arial" w:hAnsi="Arial" w:cs="Arial"/>
                <w:b/>
                <w:bCs/>
              </w:rPr>
            </w:pPr>
            <w:r>
              <w:rPr>
                <w:rFonts w:ascii="Arial" w:hAnsi="Arial" w:cs="Arial"/>
                <w:b/>
                <w:bCs/>
              </w:rPr>
              <w:t>P</w:t>
            </w:r>
            <w:r w:rsidR="00E025DD" w:rsidRPr="00F73FE0">
              <w:rPr>
                <w:rFonts w:ascii="Arial" w:hAnsi="Arial" w:cs="Arial"/>
                <w:b/>
                <w:bCs/>
              </w:rPr>
              <w:t>artnership Development</w:t>
            </w:r>
          </w:p>
          <w:p w14:paraId="43803DFE" w14:textId="77777777" w:rsidR="007719EB" w:rsidRPr="00F73FE0" w:rsidRDefault="007719EB" w:rsidP="007719EB">
            <w:pPr>
              <w:pStyle w:val="ListParagraph"/>
              <w:numPr>
                <w:ilvl w:val="0"/>
                <w:numId w:val="4"/>
              </w:numPr>
              <w:spacing w:before="120" w:after="120" w:line="276" w:lineRule="auto"/>
              <w:contextualSpacing w:val="0"/>
              <w:rPr>
                <w:rFonts w:ascii="Arial" w:hAnsi="Arial" w:cs="Arial"/>
              </w:rPr>
            </w:pPr>
            <w:r w:rsidRPr="00F73FE0">
              <w:rPr>
                <w:rFonts w:ascii="Arial" w:eastAsia="Times New Roman" w:hAnsi="Arial" w:cs="Arial"/>
              </w:rPr>
              <w:t xml:space="preserve">Oversee the </w:t>
            </w:r>
            <w:r>
              <w:rPr>
                <w:rFonts w:ascii="Arial" w:eastAsia="Times New Roman" w:hAnsi="Arial" w:cs="Arial"/>
              </w:rPr>
              <w:t xml:space="preserve">strategic </w:t>
            </w:r>
            <w:r w:rsidRPr="00F73FE0">
              <w:rPr>
                <w:rFonts w:ascii="Arial" w:eastAsia="Times New Roman" w:hAnsi="Arial" w:cs="Arial"/>
              </w:rPr>
              <w:t xml:space="preserve">development, and where appropriate the delivery, of initiatives led by the partnership to improve bus services in our region in line with the EP plan and scheme and our region’s </w:t>
            </w:r>
            <w:r>
              <w:rPr>
                <w:rFonts w:ascii="Arial" w:eastAsia="Times New Roman" w:hAnsi="Arial" w:cs="Arial"/>
              </w:rPr>
              <w:t>Bus Service Improvement Plan (</w:t>
            </w:r>
            <w:r w:rsidRPr="00F73FE0">
              <w:rPr>
                <w:rFonts w:ascii="Arial" w:eastAsia="Times New Roman" w:hAnsi="Arial" w:cs="Arial"/>
              </w:rPr>
              <w:t>BSIP</w:t>
            </w:r>
            <w:r>
              <w:rPr>
                <w:rFonts w:ascii="Arial" w:eastAsia="Times New Roman" w:hAnsi="Arial" w:cs="Arial"/>
              </w:rPr>
              <w:t>)</w:t>
            </w:r>
            <w:r w:rsidRPr="00F73FE0">
              <w:rPr>
                <w:rFonts w:ascii="Arial" w:eastAsia="Times New Roman" w:hAnsi="Arial" w:cs="Arial"/>
              </w:rPr>
              <w:t>;</w:t>
            </w:r>
          </w:p>
          <w:p w14:paraId="29D71AFB" w14:textId="51D7267E" w:rsidR="007719EB" w:rsidRPr="00F73FE0" w:rsidRDefault="007719EB" w:rsidP="007719EB">
            <w:pPr>
              <w:pStyle w:val="ListParagraph"/>
              <w:numPr>
                <w:ilvl w:val="0"/>
                <w:numId w:val="4"/>
              </w:numPr>
              <w:spacing w:before="120" w:after="120" w:line="276" w:lineRule="auto"/>
              <w:contextualSpacing w:val="0"/>
              <w:rPr>
                <w:rFonts w:ascii="Arial" w:hAnsi="Arial" w:cs="Arial"/>
              </w:rPr>
            </w:pPr>
            <w:r w:rsidRPr="00F73FE0">
              <w:rPr>
                <w:rFonts w:ascii="Arial" w:eastAsia="Times New Roman" w:hAnsi="Arial" w:cs="Arial"/>
              </w:rPr>
              <w:t>Working alongside other TNE colleagues, apply the region’s assurance framework to prioritise investment decisions in bus services, including business case development, and</w:t>
            </w:r>
            <w:r w:rsidR="00706F46">
              <w:rPr>
                <w:rFonts w:ascii="Arial" w:eastAsia="Times New Roman" w:hAnsi="Arial" w:cs="Arial"/>
              </w:rPr>
              <w:t>;</w:t>
            </w:r>
          </w:p>
          <w:p w14:paraId="3C32E3A1" w14:textId="77777777" w:rsidR="007719EB" w:rsidRPr="00F73FE0" w:rsidRDefault="007719EB" w:rsidP="007719EB">
            <w:pPr>
              <w:pStyle w:val="ListParagraph"/>
              <w:numPr>
                <w:ilvl w:val="0"/>
                <w:numId w:val="4"/>
              </w:numPr>
              <w:rPr>
                <w:rFonts w:ascii="Arial" w:eastAsia="Times New Roman" w:hAnsi="Arial" w:cs="Arial"/>
              </w:rPr>
            </w:pPr>
            <w:r>
              <w:rPr>
                <w:rFonts w:ascii="Arial" w:eastAsia="Times New Roman" w:hAnsi="Arial" w:cs="Arial"/>
              </w:rPr>
              <w:t>Lead and c</w:t>
            </w:r>
            <w:r w:rsidRPr="00F73FE0">
              <w:rPr>
                <w:rFonts w:ascii="Arial" w:eastAsia="Times New Roman" w:hAnsi="Arial" w:cs="Arial"/>
              </w:rPr>
              <w:t xml:space="preserve">ollaborate with TNE colleagues to ensure that the needs of the bus network are effectively represented in regional strategic documents and policies. </w:t>
            </w:r>
          </w:p>
          <w:p w14:paraId="77F1AADC" w14:textId="77777777" w:rsidR="00E025DD" w:rsidRPr="00E025DD" w:rsidRDefault="00E025DD" w:rsidP="00227BCF">
            <w:pPr>
              <w:rPr>
                <w:rFonts w:ascii="Arial" w:eastAsia="Times New Roman" w:hAnsi="Arial" w:cs="Arial"/>
              </w:rPr>
            </w:pPr>
          </w:p>
          <w:p w14:paraId="52E80A33" w14:textId="77777777" w:rsidR="00142587" w:rsidRDefault="00142587" w:rsidP="00227BCF">
            <w:pPr>
              <w:autoSpaceDE w:val="0"/>
              <w:autoSpaceDN w:val="0"/>
              <w:adjustRightInd w:val="0"/>
              <w:spacing w:before="120" w:after="120"/>
              <w:rPr>
                <w:rFonts w:ascii="Arial" w:hAnsi="Arial" w:cs="Arial"/>
              </w:rPr>
            </w:pPr>
            <w:r w:rsidRPr="00E025DD">
              <w:rPr>
                <w:rFonts w:ascii="Arial" w:hAnsi="Arial" w:cs="Arial"/>
              </w:rPr>
              <w:t xml:space="preserve">The above is not exhaustive and the post holder will be expected to undertake any duties which may reasonably fall within the level of responsibility </w:t>
            </w:r>
            <w:r w:rsidR="00484E66">
              <w:rPr>
                <w:rFonts w:ascii="Arial" w:hAnsi="Arial" w:cs="Arial"/>
              </w:rPr>
              <w:t>o</w:t>
            </w:r>
            <w:r w:rsidRPr="00E025DD">
              <w:rPr>
                <w:rFonts w:ascii="Arial" w:hAnsi="Arial" w:cs="Arial"/>
              </w:rPr>
              <w:t xml:space="preserve">f the post, as directed by the </w:t>
            </w:r>
            <w:r w:rsidR="00BE2A56" w:rsidRPr="00E025DD">
              <w:rPr>
                <w:rFonts w:ascii="Arial" w:hAnsi="Arial" w:cs="Arial"/>
              </w:rPr>
              <w:t>Transport Strategy Director.</w:t>
            </w:r>
          </w:p>
          <w:p w14:paraId="183F3862" w14:textId="607A67AC" w:rsidR="00484E66" w:rsidRPr="008E55E6" w:rsidRDefault="00484E66" w:rsidP="00227BCF">
            <w:pPr>
              <w:autoSpaceDE w:val="0"/>
              <w:autoSpaceDN w:val="0"/>
              <w:adjustRightInd w:val="0"/>
              <w:spacing w:before="120" w:after="120"/>
              <w:rPr>
                <w:rFonts w:ascii="Arial" w:hAnsi="Arial" w:cs="Arial"/>
              </w:rPr>
            </w:pPr>
          </w:p>
        </w:tc>
      </w:tr>
    </w:tbl>
    <w:p w14:paraId="0305FC10" w14:textId="77777777" w:rsidR="005D752A" w:rsidRPr="008E55E6" w:rsidRDefault="005D752A">
      <w:pPr>
        <w:rPr>
          <w:sz w:val="2"/>
        </w:rPr>
        <w:sectPr w:rsidR="005D752A" w:rsidRPr="008E55E6" w:rsidSect="001E4736">
          <w:pgSz w:w="11906" w:h="16838"/>
          <w:pgMar w:top="720" w:right="720" w:bottom="720" w:left="720" w:header="708" w:footer="708" w:gutter="0"/>
          <w:cols w:space="708"/>
          <w:docGrid w:linePitch="360"/>
        </w:sectPr>
      </w:pPr>
    </w:p>
    <w:p w14:paraId="17A39C4D" w14:textId="77777777" w:rsidR="001355E2" w:rsidRPr="008E55E6" w:rsidRDefault="005D752A">
      <w:pPr>
        <w:rPr>
          <w:rFonts w:ascii="Arial" w:hAnsi="Arial" w:cs="Arial"/>
          <w:sz w:val="40"/>
          <w:szCs w:val="40"/>
        </w:rPr>
      </w:pPr>
      <w:r w:rsidRPr="008E55E6">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8E55E6" w14:paraId="141F23FE" w14:textId="77777777" w:rsidTr="00856290">
        <w:trPr>
          <w:trHeight w:val="660"/>
        </w:trPr>
        <w:tc>
          <w:tcPr>
            <w:tcW w:w="1696" w:type="dxa"/>
            <w:vAlign w:val="center"/>
          </w:tcPr>
          <w:p w14:paraId="7AAFE913" w14:textId="77777777" w:rsidR="005D752A" w:rsidRPr="008E55E6" w:rsidRDefault="005D752A" w:rsidP="005D752A">
            <w:pPr>
              <w:rPr>
                <w:rFonts w:ascii="Arial" w:hAnsi="Arial" w:cs="Arial"/>
              </w:rPr>
            </w:pPr>
          </w:p>
        </w:tc>
        <w:tc>
          <w:tcPr>
            <w:tcW w:w="6663" w:type="dxa"/>
            <w:vAlign w:val="center"/>
          </w:tcPr>
          <w:p w14:paraId="498D6A19" w14:textId="115E8410" w:rsidR="005D752A" w:rsidRPr="008E55E6" w:rsidRDefault="00941C4F" w:rsidP="005D752A">
            <w:pPr>
              <w:rPr>
                <w:rFonts w:ascii="Arial" w:hAnsi="Arial" w:cs="Arial"/>
                <w:b/>
              </w:rPr>
            </w:pPr>
            <w:r w:rsidRPr="008E55E6">
              <w:rPr>
                <w:rFonts w:ascii="Arial" w:hAnsi="Arial" w:cs="Arial"/>
                <w:b/>
              </w:rPr>
              <w:t>Essential</w:t>
            </w:r>
          </w:p>
        </w:tc>
        <w:tc>
          <w:tcPr>
            <w:tcW w:w="4819" w:type="dxa"/>
            <w:vAlign w:val="center"/>
          </w:tcPr>
          <w:p w14:paraId="512C2602" w14:textId="3E284546" w:rsidR="005D752A" w:rsidRPr="008E55E6" w:rsidRDefault="00941C4F" w:rsidP="005D752A">
            <w:pPr>
              <w:rPr>
                <w:rFonts w:ascii="Arial" w:hAnsi="Arial" w:cs="Arial"/>
                <w:b/>
              </w:rPr>
            </w:pPr>
            <w:r w:rsidRPr="008E55E6">
              <w:rPr>
                <w:rFonts w:ascii="Arial" w:hAnsi="Arial" w:cs="Arial"/>
                <w:b/>
              </w:rPr>
              <w:t>Desirable</w:t>
            </w:r>
          </w:p>
        </w:tc>
        <w:tc>
          <w:tcPr>
            <w:tcW w:w="2210" w:type="dxa"/>
            <w:vAlign w:val="center"/>
          </w:tcPr>
          <w:p w14:paraId="25BB0E45" w14:textId="77777777" w:rsidR="005D752A" w:rsidRPr="008E55E6" w:rsidRDefault="005D752A" w:rsidP="005D752A">
            <w:pPr>
              <w:rPr>
                <w:rFonts w:ascii="Arial" w:hAnsi="Arial" w:cs="Arial"/>
                <w:b/>
              </w:rPr>
            </w:pPr>
            <w:r w:rsidRPr="008E55E6">
              <w:rPr>
                <w:rFonts w:ascii="Arial" w:hAnsi="Arial" w:cs="Arial"/>
                <w:b/>
              </w:rPr>
              <w:t>Method of Assessment</w:t>
            </w:r>
          </w:p>
        </w:tc>
      </w:tr>
      <w:tr w:rsidR="005D752A" w:rsidRPr="008E55E6" w14:paraId="6FA5CD7B" w14:textId="77777777" w:rsidTr="002B08F4">
        <w:trPr>
          <w:trHeight w:val="2129"/>
        </w:trPr>
        <w:tc>
          <w:tcPr>
            <w:tcW w:w="1696" w:type="dxa"/>
          </w:tcPr>
          <w:p w14:paraId="09B48039" w14:textId="77777777" w:rsidR="005D752A" w:rsidRPr="008E55E6" w:rsidRDefault="005D752A" w:rsidP="002B08F4">
            <w:pPr>
              <w:spacing w:before="120"/>
              <w:rPr>
                <w:rFonts w:ascii="Arial" w:hAnsi="Arial" w:cs="Arial"/>
                <w:b/>
              </w:rPr>
            </w:pPr>
            <w:r w:rsidRPr="008E55E6">
              <w:rPr>
                <w:rFonts w:ascii="Arial" w:hAnsi="Arial" w:cs="Arial"/>
                <w:b/>
              </w:rPr>
              <w:t>Qualification</w:t>
            </w:r>
          </w:p>
        </w:tc>
        <w:tc>
          <w:tcPr>
            <w:tcW w:w="6663" w:type="dxa"/>
          </w:tcPr>
          <w:p w14:paraId="7EF9F605" w14:textId="77777777" w:rsidR="00941C4F" w:rsidRPr="008E55E6" w:rsidRDefault="00941C4F" w:rsidP="00941C4F">
            <w:pPr>
              <w:pStyle w:val="ListParagraph"/>
              <w:numPr>
                <w:ilvl w:val="0"/>
                <w:numId w:val="19"/>
              </w:numPr>
              <w:autoSpaceDE w:val="0"/>
              <w:autoSpaceDN w:val="0"/>
              <w:adjustRightInd w:val="0"/>
              <w:rPr>
                <w:rFonts w:ascii="Arial" w:hAnsi="Arial" w:cs="Arial"/>
              </w:rPr>
            </w:pPr>
            <w:r w:rsidRPr="008E55E6">
              <w:rPr>
                <w:rFonts w:ascii="Arial" w:hAnsi="Arial" w:cs="Arial"/>
              </w:rPr>
              <w:t xml:space="preserve">Educated to an appropriate standard, and demonstrable work experience which shows that you can succeed and develop within the role </w:t>
            </w:r>
          </w:p>
          <w:p w14:paraId="6CA7BFFB" w14:textId="3FC863D1" w:rsidR="00941C4F" w:rsidRPr="008E55E6" w:rsidRDefault="00941C4F" w:rsidP="00941C4F">
            <w:pPr>
              <w:spacing w:before="120"/>
              <w:rPr>
                <w:rFonts w:ascii="Arial" w:hAnsi="Arial" w:cs="Arial"/>
              </w:rPr>
            </w:pPr>
          </w:p>
        </w:tc>
        <w:tc>
          <w:tcPr>
            <w:tcW w:w="4819" w:type="dxa"/>
          </w:tcPr>
          <w:p w14:paraId="5FA1DD0F" w14:textId="77777777" w:rsidR="00941C4F" w:rsidRPr="008E55E6" w:rsidRDefault="00941C4F" w:rsidP="00941C4F">
            <w:pPr>
              <w:pStyle w:val="Default"/>
              <w:numPr>
                <w:ilvl w:val="0"/>
                <w:numId w:val="4"/>
              </w:numPr>
              <w:rPr>
                <w:color w:val="auto"/>
                <w:sz w:val="22"/>
                <w:szCs w:val="22"/>
              </w:rPr>
            </w:pPr>
            <w:r w:rsidRPr="008E55E6">
              <w:rPr>
                <w:color w:val="auto"/>
                <w:sz w:val="22"/>
                <w:szCs w:val="22"/>
              </w:rPr>
              <w:t xml:space="preserve">Membership of relevant professional body </w:t>
            </w:r>
          </w:p>
          <w:p w14:paraId="5FAA6343" w14:textId="77777777" w:rsidR="00941C4F" w:rsidRPr="008E55E6" w:rsidRDefault="00941C4F" w:rsidP="00941C4F">
            <w:pPr>
              <w:pStyle w:val="Default"/>
              <w:numPr>
                <w:ilvl w:val="0"/>
                <w:numId w:val="4"/>
              </w:numPr>
              <w:rPr>
                <w:color w:val="auto"/>
                <w:sz w:val="22"/>
                <w:szCs w:val="22"/>
              </w:rPr>
            </w:pPr>
            <w:r w:rsidRPr="008E55E6">
              <w:rPr>
                <w:color w:val="auto"/>
                <w:sz w:val="22"/>
                <w:szCs w:val="22"/>
              </w:rPr>
              <w:t xml:space="preserve">Evidence of continued professional development </w:t>
            </w:r>
          </w:p>
          <w:p w14:paraId="239C804E" w14:textId="3C88784C" w:rsidR="005D752A" w:rsidRPr="008E55E6" w:rsidRDefault="005D752A" w:rsidP="00941C4F">
            <w:pPr>
              <w:pStyle w:val="ListParagraph"/>
              <w:spacing w:before="120"/>
              <w:ind w:left="360"/>
              <w:contextualSpacing w:val="0"/>
              <w:rPr>
                <w:rFonts w:ascii="Arial" w:hAnsi="Arial" w:cs="Arial"/>
              </w:rPr>
            </w:pPr>
          </w:p>
        </w:tc>
        <w:tc>
          <w:tcPr>
            <w:tcW w:w="2210" w:type="dxa"/>
          </w:tcPr>
          <w:p w14:paraId="45F2EF33" w14:textId="77777777" w:rsidR="005D752A" w:rsidRPr="008E55E6" w:rsidRDefault="005D752A"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Application form</w:t>
            </w:r>
          </w:p>
          <w:p w14:paraId="13CF6094" w14:textId="77777777" w:rsidR="005D752A" w:rsidRPr="008E55E6" w:rsidRDefault="005D752A"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Selection process</w:t>
            </w:r>
          </w:p>
          <w:p w14:paraId="15B8DA92" w14:textId="77777777" w:rsidR="005D752A" w:rsidRPr="008E55E6" w:rsidRDefault="005D752A"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Pre-employment checks</w:t>
            </w:r>
          </w:p>
        </w:tc>
      </w:tr>
      <w:tr w:rsidR="005D752A" w:rsidRPr="008E55E6" w14:paraId="775394F5" w14:textId="77777777" w:rsidTr="002B08F4">
        <w:trPr>
          <w:trHeight w:val="5235"/>
        </w:trPr>
        <w:tc>
          <w:tcPr>
            <w:tcW w:w="1696" w:type="dxa"/>
          </w:tcPr>
          <w:p w14:paraId="46C8DB99" w14:textId="77777777" w:rsidR="005D752A" w:rsidRPr="008E55E6" w:rsidRDefault="005D752A" w:rsidP="002B08F4">
            <w:pPr>
              <w:spacing w:before="120" w:after="120"/>
              <w:rPr>
                <w:rFonts w:ascii="Arial" w:hAnsi="Arial" w:cs="Arial"/>
                <w:b/>
              </w:rPr>
            </w:pPr>
            <w:r w:rsidRPr="008E55E6">
              <w:rPr>
                <w:rFonts w:ascii="Arial" w:hAnsi="Arial" w:cs="Arial"/>
                <w:b/>
              </w:rPr>
              <w:t>Experience</w:t>
            </w:r>
          </w:p>
        </w:tc>
        <w:tc>
          <w:tcPr>
            <w:tcW w:w="6663" w:type="dxa"/>
          </w:tcPr>
          <w:p w14:paraId="229D566C" w14:textId="5926B658" w:rsidR="005D752A" w:rsidRPr="008E55E6" w:rsidRDefault="00740C04" w:rsidP="00740C04">
            <w:pPr>
              <w:pStyle w:val="ListParagraph"/>
              <w:numPr>
                <w:ilvl w:val="0"/>
                <w:numId w:val="6"/>
              </w:numPr>
              <w:spacing w:before="80" w:after="80"/>
              <w:contextualSpacing w:val="0"/>
              <w:rPr>
                <w:rFonts w:ascii="Arial" w:hAnsi="Arial" w:cs="Arial"/>
              </w:rPr>
            </w:pPr>
            <w:r w:rsidRPr="008E55E6">
              <w:rPr>
                <w:rFonts w:ascii="Arial" w:hAnsi="Arial" w:cs="Arial"/>
              </w:rPr>
              <w:t>Demonstrable experience of writing strategies and policies;</w:t>
            </w:r>
          </w:p>
          <w:p w14:paraId="593CC1F9" w14:textId="3F99ED4D" w:rsidR="00740C04" w:rsidRPr="008E55E6" w:rsidRDefault="00740C04" w:rsidP="00740C04">
            <w:pPr>
              <w:pStyle w:val="Default"/>
              <w:numPr>
                <w:ilvl w:val="0"/>
                <w:numId w:val="6"/>
              </w:numPr>
              <w:rPr>
                <w:color w:val="auto"/>
                <w:sz w:val="22"/>
                <w:szCs w:val="22"/>
              </w:rPr>
            </w:pPr>
            <w:r w:rsidRPr="008E55E6">
              <w:rPr>
                <w:color w:val="auto"/>
                <w:sz w:val="22"/>
                <w:szCs w:val="22"/>
              </w:rPr>
              <w:t>Demonstrable experience of presenting content to a range of audiences including senior management and the public</w:t>
            </w:r>
            <w:r w:rsidR="00026F58" w:rsidRPr="008E55E6">
              <w:rPr>
                <w:color w:val="auto"/>
                <w:sz w:val="22"/>
                <w:szCs w:val="22"/>
              </w:rPr>
              <w:t>;</w:t>
            </w:r>
          </w:p>
          <w:p w14:paraId="0F318821" w14:textId="7A4015B4" w:rsidR="00C12B1F" w:rsidRPr="008E55E6" w:rsidRDefault="00C12B1F" w:rsidP="00740C04">
            <w:pPr>
              <w:pStyle w:val="Default"/>
              <w:numPr>
                <w:ilvl w:val="0"/>
                <w:numId w:val="6"/>
              </w:numPr>
              <w:rPr>
                <w:color w:val="auto"/>
                <w:sz w:val="22"/>
                <w:szCs w:val="22"/>
              </w:rPr>
            </w:pPr>
            <w:r w:rsidRPr="008E55E6">
              <w:rPr>
                <w:color w:val="auto"/>
                <w:sz w:val="22"/>
                <w:szCs w:val="22"/>
              </w:rPr>
              <w:t>Demonstrable experience of overseeing the production of responses to consultations, inquiries and calls for evidence, including those ran by Central Government.</w:t>
            </w:r>
          </w:p>
          <w:p w14:paraId="54B7C7A5" w14:textId="581F30A4" w:rsidR="00C12B1F" w:rsidRPr="008E55E6" w:rsidRDefault="00026F58" w:rsidP="00C12B1F">
            <w:pPr>
              <w:pStyle w:val="Default"/>
              <w:numPr>
                <w:ilvl w:val="0"/>
                <w:numId w:val="6"/>
              </w:numPr>
              <w:rPr>
                <w:color w:val="auto"/>
                <w:sz w:val="22"/>
                <w:szCs w:val="22"/>
              </w:rPr>
            </w:pPr>
            <w:r w:rsidRPr="008E55E6">
              <w:rPr>
                <w:color w:val="auto"/>
                <w:sz w:val="22"/>
                <w:szCs w:val="22"/>
              </w:rPr>
              <w:t>Demonstratable experience of adopting a creative approach to problem solving;</w:t>
            </w:r>
          </w:p>
          <w:p w14:paraId="09093EE9" w14:textId="77777777" w:rsidR="005D752A" w:rsidRPr="008E55E6" w:rsidRDefault="005D752A" w:rsidP="00740C04">
            <w:pPr>
              <w:pStyle w:val="ListParagraph"/>
              <w:numPr>
                <w:ilvl w:val="0"/>
                <w:numId w:val="6"/>
              </w:numPr>
              <w:spacing w:before="80" w:after="80"/>
              <w:contextualSpacing w:val="0"/>
              <w:rPr>
                <w:rFonts w:ascii="Arial" w:hAnsi="Arial" w:cs="Arial"/>
              </w:rPr>
            </w:pPr>
            <w:r w:rsidRPr="008E55E6">
              <w:rPr>
                <w:rFonts w:ascii="Arial" w:hAnsi="Arial" w:cs="Arial"/>
              </w:rPr>
              <w:t>Experience of successful strategic management and the formulation and delivery of strategic objectives, plans and policies;</w:t>
            </w:r>
          </w:p>
          <w:p w14:paraId="42BF23AC" w14:textId="77777777" w:rsidR="005D752A" w:rsidRPr="008E55E6" w:rsidRDefault="005D752A" w:rsidP="00740C04">
            <w:pPr>
              <w:pStyle w:val="ListParagraph"/>
              <w:numPr>
                <w:ilvl w:val="0"/>
                <w:numId w:val="6"/>
              </w:numPr>
              <w:spacing w:before="80" w:after="80"/>
              <w:contextualSpacing w:val="0"/>
              <w:rPr>
                <w:rFonts w:ascii="Arial" w:hAnsi="Arial" w:cs="Arial"/>
              </w:rPr>
            </w:pPr>
            <w:r w:rsidRPr="008E55E6">
              <w:rPr>
                <w:rFonts w:ascii="Arial" w:hAnsi="Arial" w:cs="Arial"/>
              </w:rPr>
              <w:t>Proven ability to manage a significant budget and meet financial efficiencies;</w:t>
            </w:r>
          </w:p>
          <w:p w14:paraId="39C84BB6" w14:textId="77777777" w:rsidR="005D752A" w:rsidRPr="008E55E6" w:rsidRDefault="005D752A" w:rsidP="00740C04">
            <w:pPr>
              <w:pStyle w:val="ListParagraph"/>
              <w:numPr>
                <w:ilvl w:val="0"/>
                <w:numId w:val="6"/>
              </w:numPr>
              <w:spacing w:before="80" w:after="80"/>
              <w:contextualSpacing w:val="0"/>
              <w:rPr>
                <w:rFonts w:ascii="Arial" w:hAnsi="Arial" w:cs="Arial"/>
              </w:rPr>
            </w:pPr>
            <w:r w:rsidRPr="008E55E6">
              <w:rPr>
                <w:rFonts w:ascii="Arial" w:hAnsi="Arial" w:cs="Arial"/>
              </w:rPr>
              <w:t>Working with Members and Senior Officers, advising on specialist areas of responsibility;</w:t>
            </w:r>
          </w:p>
          <w:p w14:paraId="540D50DE" w14:textId="77777777" w:rsidR="005D752A" w:rsidRPr="008E55E6" w:rsidRDefault="005D752A" w:rsidP="00740C04">
            <w:pPr>
              <w:pStyle w:val="ListParagraph"/>
              <w:numPr>
                <w:ilvl w:val="0"/>
                <w:numId w:val="6"/>
              </w:numPr>
              <w:spacing w:before="80" w:after="80"/>
              <w:contextualSpacing w:val="0"/>
              <w:rPr>
                <w:rFonts w:ascii="Arial" w:hAnsi="Arial" w:cs="Arial"/>
              </w:rPr>
            </w:pPr>
            <w:r w:rsidRPr="008E55E6">
              <w:rPr>
                <w:rFonts w:ascii="Arial" w:hAnsi="Arial" w:cs="Arial"/>
              </w:rPr>
              <w:t>Strategic level planning and people management, including motivation, engagement, empowerment, performance management and development;</w:t>
            </w:r>
          </w:p>
          <w:p w14:paraId="1DE446FE" w14:textId="5D390224" w:rsidR="005D752A" w:rsidRPr="008E55E6" w:rsidRDefault="005D752A" w:rsidP="00740C04">
            <w:pPr>
              <w:pStyle w:val="ListParagraph"/>
              <w:numPr>
                <w:ilvl w:val="0"/>
                <w:numId w:val="6"/>
              </w:numPr>
              <w:spacing w:before="80" w:after="80"/>
              <w:contextualSpacing w:val="0"/>
              <w:rPr>
                <w:rFonts w:ascii="Arial" w:hAnsi="Arial" w:cs="Arial"/>
              </w:rPr>
            </w:pPr>
            <w:r w:rsidRPr="008E55E6">
              <w:rPr>
                <w:rFonts w:ascii="Arial" w:hAnsi="Arial" w:cs="Arial"/>
              </w:rPr>
              <w:t>Experience of managing complex projects</w:t>
            </w:r>
            <w:r w:rsidR="00026F58" w:rsidRPr="008E55E6">
              <w:rPr>
                <w:rFonts w:ascii="Arial" w:hAnsi="Arial" w:cs="Arial"/>
              </w:rPr>
              <w:t>;</w:t>
            </w:r>
          </w:p>
          <w:p w14:paraId="598438CB" w14:textId="1BD81412" w:rsidR="00740C04" w:rsidRPr="008E55E6" w:rsidRDefault="005D752A" w:rsidP="00026F58">
            <w:pPr>
              <w:pStyle w:val="ListParagraph"/>
              <w:numPr>
                <w:ilvl w:val="0"/>
                <w:numId w:val="6"/>
              </w:numPr>
              <w:spacing w:before="80" w:after="80"/>
              <w:contextualSpacing w:val="0"/>
              <w:rPr>
                <w:rFonts w:ascii="Arial" w:hAnsi="Arial" w:cs="Arial"/>
              </w:rPr>
            </w:pPr>
            <w:r w:rsidRPr="008E55E6">
              <w:rPr>
                <w:rFonts w:ascii="Arial" w:hAnsi="Arial" w:cs="Arial"/>
              </w:rPr>
              <w:t xml:space="preserve">Experience of implementing and delivering </w:t>
            </w:r>
            <w:r w:rsidR="00706F46">
              <w:rPr>
                <w:rFonts w:ascii="Arial" w:hAnsi="Arial" w:cs="Arial"/>
              </w:rPr>
              <w:t xml:space="preserve">collaborative </w:t>
            </w:r>
            <w:r w:rsidRPr="008E55E6">
              <w:rPr>
                <w:rFonts w:ascii="Arial" w:hAnsi="Arial" w:cs="Arial"/>
              </w:rPr>
              <w:t xml:space="preserve">working with </w:t>
            </w:r>
            <w:r w:rsidR="00706F46">
              <w:rPr>
                <w:rFonts w:ascii="Arial" w:hAnsi="Arial" w:cs="Arial"/>
              </w:rPr>
              <w:t xml:space="preserve">multiple stakeholders </w:t>
            </w:r>
            <w:r w:rsidRPr="008E55E6">
              <w:rPr>
                <w:rFonts w:ascii="Arial" w:hAnsi="Arial" w:cs="Arial"/>
              </w:rPr>
              <w:t>.</w:t>
            </w:r>
          </w:p>
        </w:tc>
        <w:tc>
          <w:tcPr>
            <w:tcW w:w="4819" w:type="dxa"/>
          </w:tcPr>
          <w:p w14:paraId="67011FB3" w14:textId="77777777" w:rsidR="00740C04" w:rsidRPr="008E55E6" w:rsidRDefault="00740C04" w:rsidP="00740C04">
            <w:pPr>
              <w:pStyle w:val="Default"/>
              <w:numPr>
                <w:ilvl w:val="0"/>
                <w:numId w:val="6"/>
              </w:numPr>
              <w:rPr>
                <w:color w:val="auto"/>
                <w:sz w:val="22"/>
                <w:szCs w:val="22"/>
              </w:rPr>
            </w:pPr>
            <w:r w:rsidRPr="008E55E6">
              <w:rPr>
                <w:color w:val="auto"/>
                <w:sz w:val="22"/>
                <w:szCs w:val="22"/>
              </w:rPr>
              <w:t>Experience of procuring suppliers and managing contracts</w:t>
            </w:r>
          </w:p>
          <w:p w14:paraId="3184E214" w14:textId="68C93D79" w:rsidR="00740C04" w:rsidRPr="008E55E6" w:rsidRDefault="007217D2" w:rsidP="00026F58">
            <w:pPr>
              <w:pStyle w:val="Default"/>
              <w:numPr>
                <w:ilvl w:val="0"/>
                <w:numId w:val="6"/>
              </w:numPr>
              <w:rPr>
                <w:color w:val="auto"/>
                <w:sz w:val="22"/>
                <w:szCs w:val="22"/>
              </w:rPr>
            </w:pPr>
            <w:r w:rsidRPr="008E55E6">
              <w:rPr>
                <w:color w:val="auto"/>
                <w:sz w:val="22"/>
                <w:szCs w:val="22"/>
              </w:rPr>
              <w:t>Demonstrable e</w:t>
            </w:r>
            <w:r w:rsidR="00740C04" w:rsidRPr="008E55E6">
              <w:rPr>
                <w:color w:val="auto"/>
                <w:sz w:val="22"/>
                <w:szCs w:val="22"/>
              </w:rPr>
              <w:t>xperience of running public consultations</w:t>
            </w:r>
            <w:r w:rsidRPr="008E55E6">
              <w:rPr>
                <w:color w:val="auto"/>
                <w:sz w:val="22"/>
                <w:szCs w:val="22"/>
              </w:rPr>
              <w:t xml:space="preserve"> and analysing feedback</w:t>
            </w:r>
          </w:p>
          <w:p w14:paraId="51E1F20E" w14:textId="09C6B9E0" w:rsidR="00740C04" w:rsidRDefault="00740C04" w:rsidP="00740C04">
            <w:pPr>
              <w:pStyle w:val="Default"/>
              <w:numPr>
                <w:ilvl w:val="0"/>
                <w:numId w:val="6"/>
              </w:numPr>
              <w:rPr>
                <w:color w:val="auto"/>
                <w:sz w:val="22"/>
                <w:szCs w:val="22"/>
              </w:rPr>
            </w:pPr>
            <w:r w:rsidRPr="008E55E6">
              <w:rPr>
                <w:color w:val="auto"/>
                <w:sz w:val="22"/>
                <w:szCs w:val="22"/>
              </w:rPr>
              <w:t>Experience of coaching and mentoring team members</w:t>
            </w:r>
          </w:p>
          <w:p w14:paraId="27D58CE2" w14:textId="46B4E02E" w:rsidR="00706F46" w:rsidRPr="008E55E6" w:rsidRDefault="00706F46" w:rsidP="00740C04">
            <w:pPr>
              <w:pStyle w:val="Default"/>
              <w:numPr>
                <w:ilvl w:val="0"/>
                <w:numId w:val="6"/>
              </w:numPr>
              <w:rPr>
                <w:color w:val="auto"/>
                <w:sz w:val="22"/>
                <w:szCs w:val="22"/>
              </w:rPr>
            </w:pPr>
            <w:r>
              <w:rPr>
                <w:color w:val="auto"/>
                <w:sz w:val="22"/>
                <w:szCs w:val="22"/>
              </w:rPr>
              <w:t>Appreciation of bus operations planning, commercial transport operations and bus legislation</w:t>
            </w:r>
          </w:p>
          <w:p w14:paraId="40839844" w14:textId="77777777" w:rsidR="005D752A" w:rsidRPr="008E55E6" w:rsidRDefault="005D752A" w:rsidP="002B08F4">
            <w:pPr>
              <w:spacing w:before="120" w:after="120"/>
              <w:rPr>
                <w:rFonts w:ascii="Arial" w:hAnsi="Arial" w:cs="Arial"/>
              </w:rPr>
            </w:pPr>
          </w:p>
        </w:tc>
        <w:tc>
          <w:tcPr>
            <w:tcW w:w="2210" w:type="dxa"/>
          </w:tcPr>
          <w:p w14:paraId="13753E59"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Application form</w:t>
            </w:r>
          </w:p>
          <w:p w14:paraId="13E5A76A"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Selection process</w:t>
            </w:r>
          </w:p>
          <w:p w14:paraId="6C544122" w14:textId="77777777" w:rsidR="005D752A"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Pre-employment checks</w:t>
            </w:r>
          </w:p>
        </w:tc>
      </w:tr>
      <w:tr w:rsidR="005D752A" w:rsidRPr="008E55E6" w14:paraId="3106C525" w14:textId="77777777" w:rsidTr="002B08F4">
        <w:tc>
          <w:tcPr>
            <w:tcW w:w="1696" w:type="dxa"/>
          </w:tcPr>
          <w:p w14:paraId="5C867283" w14:textId="77777777" w:rsidR="005D752A" w:rsidRPr="008E55E6" w:rsidRDefault="00813058" w:rsidP="002B08F4">
            <w:pPr>
              <w:spacing w:before="120" w:after="120"/>
              <w:rPr>
                <w:rFonts w:ascii="Arial" w:hAnsi="Arial" w:cs="Arial"/>
                <w:b/>
              </w:rPr>
            </w:pPr>
            <w:r w:rsidRPr="008E55E6">
              <w:rPr>
                <w:rFonts w:ascii="Arial" w:hAnsi="Arial" w:cs="Arial"/>
                <w:b/>
              </w:rPr>
              <w:lastRenderedPageBreak/>
              <w:t>Skills and Knowledge</w:t>
            </w:r>
          </w:p>
        </w:tc>
        <w:tc>
          <w:tcPr>
            <w:tcW w:w="6663" w:type="dxa"/>
          </w:tcPr>
          <w:p w14:paraId="50FA82C3" w14:textId="57C1323B" w:rsidR="00E51DBE" w:rsidRPr="008E55E6" w:rsidRDefault="00E51DBE"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Demonstrable leadership skills and the ability to delegate effectively;</w:t>
            </w:r>
          </w:p>
          <w:p w14:paraId="0DBB3436" w14:textId="49CAF285" w:rsidR="00813058" w:rsidRPr="008E55E6" w:rsidRDefault="00813058" w:rsidP="00E51DBE">
            <w:pPr>
              <w:pStyle w:val="ListParagraph"/>
              <w:numPr>
                <w:ilvl w:val="0"/>
                <w:numId w:val="7"/>
              </w:numPr>
              <w:spacing w:before="80" w:after="80"/>
              <w:ind w:left="357" w:hanging="357"/>
              <w:contextualSpacing w:val="0"/>
              <w:rPr>
                <w:rFonts w:ascii="Arial" w:hAnsi="Arial" w:cs="Arial"/>
              </w:rPr>
            </w:pPr>
            <w:r w:rsidRPr="008E55E6">
              <w:rPr>
                <w:rFonts w:ascii="Arial" w:hAnsi="Arial" w:cs="Arial"/>
              </w:rPr>
              <w:t xml:space="preserve">Understand the strengths, motivations, aspirations and areas for development within </w:t>
            </w:r>
            <w:r w:rsidR="00706F46">
              <w:rPr>
                <w:rFonts w:ascii="Arial" w:hAnsi="Arial" w:cs="Arial"/>
              </w:rPr>
              <w:t>a</w:t>
            </w:r>
            <w:r w:rsidRPr="008E55E6">
              <w:rPr>
                <w:rFonts w:ascii="Arial" w:hAnsi="Arial" w:cs="Arial"/>
              </w:rPr>
              <w:t xml:space="preserve"> team and use this information to build resilience, manage talent and form positive working relationships built on trust which will empower, challenge and develop the team;</w:t>
            </w:r>
          </w:p>
          <w:p w14:paraId="4FBCFD5D" w14:textId="3FBC5081" w:rsidR="00813058" w:rsidRPr="008E55E6" w:rsidRDefault="00813058" w:rsidP="00E51DBE">
            <w:pPr>
              <w:pStyle w:val="ListParagraph"/>
              <w:numPr>
                <w:ilvl w:val="0"/>
                <w:numId w:val="7"/>
              </w:numPr>
              <w:spacing w:before="80" w:after="80"/>
              <w:ind w:left="357" w:hanging="357"/>
              <w:contextualSpacing w:val="0"/>
              <w:rPr>
                <w:rFonts w:ascii="Arial" w:hAnsi="Arial" w:cs="Arial"/>
              </w:rPr>
            </w:pPr>
            <w:r w:rsidRPr="008E55E6">
              <w:rPr>
                <w:rFonts w:ascii="Arial" w:hAnsi="Arial" w:cs="Arial"/>
              </w:rPr>
              <w:t>Problem solving and budget setting skills;</w:t>
            </w:r>
          </w:p>
          <w:p w14:paraId="2050A943" w14:textId="77777777" w:rsidR="00813058" w:rsidRPr="008E55E6" w:rsidRDefault="00813058"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Political and cultural awareness and an understanding of the political context and environment of Local Government;</w:t>
            </w:r>
          </w:p>
          <w:p w14:paraId="517A25F6" w14:textId="621D3BF7" w:rsidR="00813058" w:rsidRPr="008E55E6" w:rsidRDefault="00E51DBE"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Excellent</w:t>
            </w:r>
            <w:r w:rsidR="00813058" w:rsidRPr="008E55E6">
              <w:rPr>
                <w:rFonts w:ascii="Arial" w:hAnsi="Arial" w:cs="Arial"/>
              </w:rPr>
              <w:t xml:space="preserve"> communication and presentation skills;</w:t>
            </w:r>
          </w:p>
          <w:p w14:paraId="1D8C6C75" w14:textId="23587D99" w:rsidR="00813058" w:rsidRPr="008E55E6" w:rsidRDefault="00813058"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Knowledge and understanding of Local Government statutory requirements</w:t>
            </w:r>
            <w:r w:rsidR="00E51DBE" w:rsidRPr="008E55E6">
              <w:rPr>
                <w:rFonts w:ascii="Arial" w:hAnsi="Arial" w:cs="Arial"/>
              </w:rPr>
              <w:t>;</w:t>
            </w:r>
          </w:p>
          <w:p w14:paraId="14D70A83" w14:textId="119373D1" w:rsidR="00E51DBE" w:rsidRPr="008E55E6" w:rsidRDefault="00E51DBE"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Good understanding of project management processes;</w:t>
            </w:r>
          </w:p>
          <w:p w14:paraId="60CECBCD" w14:textId="37106262" w:rsidR="00E51DBE" w:rsidRPr="008E55E6" w:rsidRDefault="00E51DBE" w:rsidP="002B08F4">
            <w:pPr>
              <w:pStyle w:val="ListParagraph"/>
              <w:numPr>
                <w:ilvl w:val="0"/>
                <w:numId w:val="7"/>
              </w:numPr>
              <w:spacing w:before="80" w:after="80"/>
              <w:ind w:left="357" w:hanging="357"/>
              <w:contextualSpacing w:val="0"/>
              <w:rPr>
                <w:rFonts w:ascii="Arial" w:hAnsi="Arial" w:cs="Arial"/>
              </w:rPr>
            </w:pPr>
            <w:r w:rsidRPr="008E55E6">
              <w:rPr>
                <w:rFonts w:ascii="Arial" w:hAnsi="Arial" w:cs="Arial"/>
              </w:rPr>
              <w:t>Excellent organisation skills, to plan the use of people and resources to meet deadlines.</w:t>
            </w:r>
          </w:p>
          <w:p w14:paraId="560F382A" w14:textId="6CD96E9A" w:rsidR="00864CBA" w:rsidRPr="008E55E6" w:rsidRDefault="00E51DBE" w:rsidP="00864CBA">
            <w:pPr>
              <w:pStyle w:val="ListParagraph"/>
              <w:numPr>
                <w:ilvl w:val="0"/>
                <w:numId w:val="7"/>
              </w:numPr>
              <w:spacing w:before="80" w:after="80"/>
              <w:ind w:left="357" w:hanging="357"/>
              <w:contextualSpacing w:val="0"/>
              <w:rPr>
                <w:rFonts w:ascii="Arial" w:hAnsi="Arial" w:cs="Arial"/>
              </w:rPr>
            </w:pPr>
            <w:r w:rsidRPr="008E55E6">
              <w:rPr>
                <w:rFonts w:ascii="Arial" w:hAnsi="Arial" w:cs="Arial"/>
              </w:rPr>
              <w:t>Excellent IT skills</w:t>
            </w:r>
          </w:p>
        </w:tc>
        <w:tc>
          <w:tcPr>
            <w:tcW w:w="4819" w:type="dxa"/>
          </w:tcPr>
          <w:p w14:paraId="554E2196" w14:textId="517CF348" w:rsidR="00CD69C3" w:rsidRPr="008E55E6" w:rsidRDefault="00CD69C3" w:rsidP="00CD69C3">
            <w:pPr>
              <w:pStyle w:val="Default"/>
              <w:rPr>
                <w:color w:val="auto"/>
              </w:rPr>
            </w:pPr>
          </w:p>
          <w:p w14:paraId="6BEC07E8" w14:textId="77777777" w:rsidR="00706F46" w:rsidRPr="008E55E6" w:rsidRDefault="00706F46" w:rsidP="00706F46">
            <w:pPr>
              <w:pStyle w:val="ListParagraph"/>
              <w:numPr>
                <w:ilvl w:val="0"/>
                <w:numId w:val="7"/>
              </w:numPr>
              <w:spacing w:before="80" w:after="80"/>
              <w:ind w:left="357" w:hanging="357"/>
              <w:contextualSpacing w:val="0"/>
              <w:rPr>
                <w:rFonts w:ascii="Arial" w:hAnsi="Arial" w:cs="Arial"/>
              </w:rPr>
            </w:pPr>
            <w:r w:rsidRPr="008E55E6">
              <w:rPr>
                <w:rFonts w:ascii="Arial" w:hAnsi="Arial" w:cs="Arial"/>
              </w:rPr>
              <w:t>Awareness of National government transport policy and priorities;</w:t>
            </w:r>
          </w:p>
          <w:p w14:paraId="58F84598" w14:textId="77777777" w:rsidR="00706F46" w:rsidRPr="008E55E6" w:rsidRDefault="00706F46" w:rsidP="00706F46">
            <w:pPr>
              <w:pStyle w:val="ListParagraph"/>
              <w:numPr>
                <w:ilvl w:val="0"/>
                <w:numId w:val="7"/>
              </w:numPr>
              <w:rPr>
                <w:rFonts w:ascii="Arial" w:hAnsi="Arial" w:cs="Arial"/>
                <w:b/>
                <w:bCs/>
              </w:rPr>
            </w:pPr>
            <w:r w:rsidRPr="008E55E6">
              <w:rPr>
                <w:rFonts w:ascii="Arial" w:hAnsi="Arial" w:cs="Arial"/>
              </w:rPr>
              <w:t>Detailed knowledge of transport opportunities priorities, and challenges in the North East area;</w:t>
            </w:r>
          </w:p>
          <w:p w14:paraId="4792AADD" w14:textId="77777777" w:rsidR="00706F46" w:rsidRPr="008E55E6" w:rsidRDefault="00706F46" w:rsidP="00706F46">
            <w:pPr>
              <w:pStyle w:val="ListParagraph"/>
              <w:numPr>
                <w:ilvl w:val="0"/>
                <w:numId w:val="7"/>
              </w:numPr>
              <w:rPr>
                <w:rFonts w:ascii="Arial" w:hAnsi="Arial" w:cs="Arial"/>
                <w:b/>
                <w:bCs/>
              </w:rPr>
            </w:pPr>
            <w:r w:rsidRPr="008E55E6">
              <w:rPr>
                <w:rFonts w:ascii="Arial" w:hAnsi="Arial" w:cs="Arial"/>
              </w:rPr>
              <w:t>Demonstrable knowledge of transport policy and strategy</w:t>
            </w:r>
          </w:p>
          <w:p w14:paraId="20EA8F62" w14:textId="77777777" w:rsidR="005D752A" w:rsidRPr="008E55E6" w:rsidRDefault="005D752A" w:rsidP="002B08F4">
            <w:pPr>
              <w:spacing w:before="120" w:after="120"/>
              <w:rPr>
                <w:rFonts w:ascii="Arial" w:hAnsi="Arial" w:cs="Arial"/>
              </w:rPr>
            </w:pPr>
          </w:p>
        </w:tc>
        <w:tc>
          <w:tcPr>
            <w:tcW w:w="2210" w:type="dxa"/>
          </w:tcPr>
          <w:p w14:paraId="618B5A32"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Application form</w:t>
            </w:r>
          </w:p>
          <w:p w14:paraId="3A1027D3"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Selection process</w:t>
            </w:r>
          </w:p>
          <w:p w14:paraId="18D4A691" w14:textId="77777777" w:rsidR="005D752A"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Pre-employment checks</w:t>
            </w:r>
          </w:p>
        </w:tc>
      </w:tr>
      <w:tr w:rsidR="005D752A" w:rsidRPr="005D752A" w14:paraId="4FBAE746" w14:textId="77777777" w:rsidTr="002B08F4">
        <w:trPr>
          <w:trHeight w:val="2725"/>
        </w:trPr>
        <w:tc>
          <w:tcPr>
            <w:tcW w:w="1696" w:type="dxa"/>
          </w:tcPr>
          <w:p w14:paraId="6BC5E651" w14:textId="77777777" w:rsidR="005D752A" w:rsidRPr="008E55E6" w:rsidRDefault="00813058" w:rsidP="002B08F4">
            <w:pPr>
              <w:spacing w:before="120" w:after="120"/>
              <w:rPr>
                <w:rFonts w:ascii="Arial" w:hAnsi="Arial" w:cs="Arial"/>
                <w:b/>
              </w:rPr>
            </w:pPr>
            <w:r w:rsidRPr="008E55E6">
              <w:rPr>
                <w:rFonts w:ascii="Arial" w:hAnsi="Arial" w:cs="Arial"/>
                <w:b/>
              </w:rPr>
              <w:t>Personal Qualities</w:t>
            </w:r>
          </w:p>
        </w:tc>
        <w:tc>
          <w:tcPr>
            <w:tcW w:w="6663" w:type="dxa"/>
          </w:tcPr>
          <w:p w14:paraId="3B2AB2C8" w14:textId="77777777" w:rsidR="00D63B20" w:rsidRPr="008E55E6" w:rsidRDefault="00D63B20" w:rsidP="00D63B20">
            <w:pPr>
              <w:pStyle w:val="Default"/>
              <w:numPr>
                <w:ilvl w:val="0"/>
                <w:numId w:val="8"/>
              </w:numPr>
              <w:rPr>
                <w:color w:val="auto"/>
                <w:sz w:val="22"/>
                <w:szCs w:val="22"/>
              </w:rPr>
            </w:pPr>
            <w:r w:rsidRPr="008E55E6">
              <w:rPr>
                <w:color w:val="auto"/>
                <w:sz w:val="22"/>
                <w:szCs w:val="22"/>
              </w:rPr>
              <w:t xml:space="preserve">Ability to work on own initiative and as a member of the team </w:t>
            </w:r>
          </w:p>
          <w:p w14:paraId="701980D7" w14:textId="77777777" w:rsidR="00D63B20" w:rsidRPr="008E55E6" w:rsidRDefault="00D63B20" w:rsidP="00D63B20">
            <w:pPr>
              <w:pStyle w:val="Default"/>
              <w:numPr>
                <w:ilvl w:val="0"/>
                <w:numId w:val="8"/>
              </w:numPr>
              <w:rPr>
                <w:color w:val="auto"/>
                <w:sz w:val="22"/>
                <w:szCs w:val="22"/>
              </w:rPr>
            </w:pPr>
            <w:r w:rsidRPr="008E55E6">
              <w:rPr>
                <w:color w:val="auto"/>
                <w:sz w:val="22"/>
                <w:szCs w:val="22"/>
              </w:rPr>
              <w:t>Ability to organise workload, prioritise competing demands and work to deadlines</w:t>
            </w:r>
          </w:p>
          <w:p w14:paraId="1D709E4F" w14:textId="77777777" w:rsidR="00D63B20" w:rsidRPr="008E55E6" w:rsidRDefault="00D63B20" w:rsidP="00D63B20">
            <w:pPr>
              <w:pStyle w:val="Default"/>
              <w:numPr>
                <w:ilvl w:val="0"/>
                <w:numId w:val="8"/>
              </w:numPr>
              <w:rPr>
                <w:color w:val="auto"/>
                <w:sz w:val="22"/>
                <w:szCs w:val="22"/>
              </w:rPr>
            </w:pPr>
            <w:r w:rsidRPr="008E55E6">
              <w:rPr>
                <w:color w:val="auto"/>
                <w:sz w:val="22"/>
                <w:szCs w:val="22"/>
              </w:rPr>
              <w:t>Ability to set work priorities for the team</w:t>
            </w:r>
          </w:p>
          <w:p w14:paraId="04760D40" w14:textId="77777777" w:rsidR="00D63B20" w:rsidRPr="008E55E6" w:rsidRDefault="00D63B20" w:rsidP="00D63B20">
            <w:pPr>
              <w:pStyle w:val="Default"/>
              <w:numPr>
                <w:ilvl w:val="0"/>
                <w:numId w:val="8"/>
              </w:numPr>
              <w:rPr>
                <w:color w:val="auto"/>
                <w:sz w:val="22"/>
                <w:szCs w:val="22"/>
              </w:rPr>
            </w:pPr>
            <w:r w:rsidRPr="008E55E6">
              <w:rPr>
                <w:color w:val="auto"/>
                <w:sz w:val="22"/>
                <w:szCs w:val="22"/>
              </w:rPr>
              <w:t xml:space="preserve">Ability to demonstrate resilience and work flexibility, adapting to changing priorities </w:t>
            </w:r>
          </w:p>
          <w:p w14:paraId="3FE70DD7" w14:textId="77777777" w:rsidR="00D63B20" w:rsidRPr="008E55E6" w:rsidRDefault="00D63B20" w:rsidP="00D63B20">
            <w:pPr>
              <w:pStyle w:val="Default"/>
              <w:numPr>
                <w:ilvl w:val="0"/>
                <w:numId w:val="8"/>
              </w:numPr>
              <w:rPr>
                <w:color w:val="auto"/>
                <w:sz w:val="22"/>
                <w:szCs w:val="22"/>
              </w:rPr>
            </w:pPr>
            <w:r w:rsidRPr="008E55E6">
              <w:rPr>
                <w:color w:val="auto"/>
                <w:sz w:val="22"/>
                <w:szCs w:val="22"/>
              </w:rPr>
              <w:t xml:space="preserve">Ability to maintain confidentiality and security </w:t>
            </w:r>
          </w:p>
          <w:p w14:paraId="1E0AD6C9" w14:textId="77777777" w:rsidR="00D63B20" w:rsidRPr="008E55E6" w:rsidRDefault="00D63B20" w:rsidP="00D63B20">
            <w:pPr>
              <w:pStyle w:val="Default"/>
              <w:numPr>
                <w:ilvl w:val="0"/>
                <w:numId w:val="8"/>
              </w:numPr>
              <w:rPr>
                <w:color w:val="auto"/>
                <w:sz w:val="22"/>
                <w:szCs w:val="22"/>
              </w:rPr>
            </w:pPr>
            <w:r w:rsidRPr="008E55E6">
              <w:rPr>
                <w:color w:val="auto"/>
                <w:sz w:val="22"/>
                <w:szCs w:val="22"/>
              </w:rPr>
              <w:t xml:space="preserve">Committed to the principles of equality and diversity </w:t>
            </w:r>
          </w:p>
          <w:p w14:paraId="20DEA328" w14:textId="77777777" w:rsidR="00D63B20" w:rsidRPr="008E55E6" w:rsidRDefault="00D63B20" w:rsidP="00D63B20">
            <w:pPr>
              <w:pStyle w:val="Default"/>
              <w:numPr>
                <w:ilvl w:val="0"/>
                <w:numId w:val="8"/>
              </w:numPr>
              <w:rPr>
                <w:color w:val="auto"/>
                <w:sz w:val="22"/>
                <w:szCs w:val="22"/>
              </w:rPr>
            </w:pPr>
            <w:r w:rsidRPr="008E55E6">
              <w:rPr>
                <w:color w:val="auto"/>
                <w:sz w:val="22"/>
                <w:szCs w:val="22"/>
              </w:rPr>
              <w:t>Ability to influence attitudes and behaviours and lead by example.</w:t>
            </w:r>
          </w:p>
          <w:p w14:paraId="1825E99C" w14:textId="692B87C9" w:rsidR="00D63B20" w:rsidRPr="008E55E6" w:rsidRDefault="00D63B20" w:rsidP="00D63B20">
            <w:pPr>
              <w:pStyle w:val="Default"/>
              <w:numPr>
                <w:ilvl w:val="0"/>
                <w:numId w:val="8"/>
              </w:numPr>
              <w:rPr>
                <w:color w:val="auto"/>
                <w:sz w:val="22"/>
                <w:szCs w:val="22"/>
              </w:rPr>
            </w:pPr>
            <w:r w:rsidRPr="008E55E6">
              <w:rPr>
                <w:color w:val="auto"/>
                <w:sz w:val="22"/>
                <w:szCs w:val="22"/>
              </w:rPr>
              <w:t xml:space="preserve">Excellent literacy and numeracy skills </w:t>
            </w:r>
          </w:p>
          <w:p w14:paraId="0FA17D85" w14:textId="0C16AB52" w:rsidR="00D63B20" w:rsidRPr="008E55E6" w:rsidRDefault="00D63B20" w:rsidP="007E08AD">
            <w:pPr>
              <w:pStyle w:val="ListParagraph"/>
              <w:numPr>
                <w:ilvl w:val="0"/>
                <w:numId w:val="8"/>
              </w:numPr>
              <w:spacing w:before="80" w:after="80"/>
              <w:contextualSpacing w:val="0"/>
              <w:rPr>
                <w:rFonts w:ascii="Arial" w:hAnsi="Arial" w:cs="Arial"/>
              </w:rPr>
            </w:pPr>
            <w:r w:rsidRPr="008E55E6">
              <w:rPr>
                <w:rFonts w:ascii="Arial" w:hAnsi="Arial" w:cs="Arial"/>
              </w:rPr>
              <w:t>Professional in approach</w:t>
            </w:r>
            <w:r w:rsidR="007E08AD" w:rsidRPr="008E55E6">
              <w:rPr>
                <w:rFonts w:ascii="Arial" w:hAnsi="Arial" w:cs="Arial"/>
              </w:rPr>
              <w:t xml:space="preserve"> and personal commitment</w:t>
            </w:r>
          </w:p>
          <w:p w14:paraId="7F7A040A" w14:textId="33E82F6E" w:rsidR="00D63B20" w:rsidRPr="008E55E6" w:rsidRDefault="00D63B20" w:rsidP="00D63B20">
            <w:pPr>
              <w:pStyle w:val="ListParagraph"/>
              <w:numPr>
                <w:ilvl w:val="0"/>
                <w:numId w:val="8"/>
              </w:numPr>
              <w:spacing w:before="80" w:after="80"/>
              <w:contextualSpacing w:val="0"/>
              <w:rPr>
                <w:rFonts w:ascii="Arial" w:hAnsi="Arial" w:cs="Arial"/>
              </w:rPr>
            </w:pPr>
            <w:r w:rsidRPr="008E55E6">
              <w:rPr>
                <w:rFonts w:ascii="Arial" w:hAnsi="Arial" w:cs="Arial"/>
              </w:rPr>
              <w:t>Well organised and self-motivated;</w:t>
            </w:r>
          </w:p>
        </w:tc>
        <w:tc>
          <w:tcPr>
            <w:tcW w:w="4819" w:type="dxa"/>
          </w:tcPr>
          <w:p w14:paraId="06F9F809" w14:textId="77777777" w:rsidR="005D752A" w:rsidRPr="008E55E6" w:rsidRDefault="005D752A" w:rsidP="002B08F4">
            <w:pPr>
              <w:spacing w:before="120" w:after="120"/>
              <w:rPr>
                <w:rFonts w:ascii="Arial" w:hAnsi="Arial" w:cs="Arial"/>
              </w:rPr>
            </w:pPr>
          </w:p>
        </w:tc>
        <w:tc>
          <w:tcPr>
            <w:tcW w:w="2210" w:type="dxa"/>
          </w:tcPr>
          <w:p w14:paraId="3EAD233F"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Application form</w:t>
            </w:r>
          </w:p>
          <w:p w14:paraId="132E07A6" w14:textId="77777777" w:rsidR="00813058"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Selection process</w:t>
            </w:r>
          </w:p>
          <w:p w14:paraId="67E82406" w14:textId="77777777" w:rsidR="005D752A" w:rsidRPr="008E55E6" w:rsidRDefault="00813058" w:rsidP="002B08F4">
            <w:pPr>
              <w:pStyle w:val="ListParagraph"/>
              <w:numPr>
                <w:ilvl w:val="0"/>
                <w:numId w:val="4"/>
              </w:numPr>
              <w:spacing w:before="120" w:after="120"/>
              <w:ind w:left="357" w:hanging="357"/>
              <w:contextualSpacing w:val="0"/>
              <w:rPr>
                <w:rFonts w:ascii="Arial" w:hAnsi="Arial" w:cs="Arial"/>
              </w:rPr>
            </w:pPr>
            <w:r w:rsidRPr="008E55E6">
              <w:rPr>
                <w:rFonts w:ascii="Arial" w:hAnsi="Arial" w:cs="Arial"/>
              </w:rPr>
              <w:t>Pre-employment checks</w:t>
            </w:r>
          </w:p>
        </w:tc>
      </w:tr>
    </w:tbl>
    <w:p w14:paraId="50475440"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1D71" w14:textId="77777777" w:rsidR="00D11BC6" w:rsidRDefault="00D11BC6" w:rsidP="001E4736">
      <w:pPr>
        <w:spacing w:after="0" w:line="240" w:lineRule="auto"/>
      </w:pPr>
      <w:r>
        <w:separator/>
      </w:r>
    </w:p>
  </w:endnote>
  <w:endnote w:type="continuationSeparator" w:id="0">
    <w:p w14:paraId="6642A8B9" w14:textId="77777777" w:rsidR="00D11BC6" w:rsidRDefault="00D11BC6"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6D28" w14:textId="77777777" w:rsidR="00D11BC6" w:rsidRDefault="00D11BC6" w:rsidP="001E4736">
      <w:pPr>
        <w:spacing w:after="0" w:line="240" w:lineRule="auto"/>
      </w:pPr>
      <w:r>
        <w:separator/>
      </w:r>
    </w:p>
  </w:footnote>
  <w:footnote w:type="continuationSeparator" w:id="0">
    <w:p w14:paraId="6263F7E4" w14:textId="77777777" w:rsidR="00D11BC6" w:rsidRDefault="00D11BC6"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C892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9442C4A"/>
    <w:multiLevelType w:val="hybridMultilevel"/>
    <w:tmpl w:val="B51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C6265"/>
    <w:multiLevelType w:val="hybridMultilevel"/>
    <w:tmpl w:val="1216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F0D63"/>
    <w:multiLevelType w:val="hybridMultilevel"/>
    <w:tmpl w:val="0EA2B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C5C43"/>
    <w:multiLevelType w:val="hybridMultilevel"/>
    <w:tmpl w:val="766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F1549"/>
    <w:multiLevelType w:val="hybridMultilevel"/>
    <w:tmpl w:val="9B2E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D677982"/>
    <w:multiLevelType w:val="hybridMultilevel"/>
    <w:tmpl w:val="D408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7960DF"/>
    <w:multiLevelType w:val="hybridMultilevel"/>
    <w:tmpl w:val="201C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E257A"/>
    <w:multiLevelType w:val="hybridMultilevel"/>
    <w:tmpl w:val="CE62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7638D"/>
    <w:multiLevelType w:val="hybridMultilevel"/>
    <w:tmpl w:val="5C20A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3B980858"/>
    <w:multiLevelType w:val="hybridMultilevel"/>
    <w:tmpl w:val="7B76F97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8"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0B1BC7"/>
    <w:multiLevelType w:val="hybridMultilevel"/>
    <w:tmpl w:val="AAE4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B4510"/>
    <w:multiLevelType w:val="hybridMultilevel"/>
    <w:tmpl w:val="7F82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514E2A"/>
    <w:multiLevelType w:val="hybridMultilevel"/>
    <w:tmpl w:val="C9A0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D5BF7"/>
    <w:multiLevelType w:val="hybridMultilevel"/>
    <w:tmpl w:val="BDF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8F6319"/>
    <w:multiLevelType w:val="hybridMultilevel"/>
    <w:tmpl w:val="E056D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8" w15:restartNumberingAfterBreak="0">
    <w:nsid w:val="640D1F35"/>
    <w:multiLevelType w:val="hybridMultilevel"/>
    <w:tmpl w:val="C68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2555C"/>
    <w:multiLevelType w:val="hybridMultilevel"/>
    <w:tmpl w:val="E0BE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D5910"/>
    <w:multiLevelType w:val="hybridMultilevel"/>
    <w:tmpl w:val="2D30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D3C2F"/>
    <w:multiLevelType w:val="hybridMultilevel"/>
    <w:tmpl w:val="20C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81942"/>
    <w:multiLevelType w:val="hybridMultilevel"/>
    <w:tmpl w:val="1D20B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12"/>
  </w:num>
  <w:num w:numId="4">
    <w:abstractNumId w:val="16"/>
  </w:num>
  <w:num w:numId="5">
    <w:abstractNumId w:val="31"/>
  </w:num>
  <w:num w:numId="6">
    <w:abstractNumId w:val="21"/>
  </w:num>
  <w:num w:numId="7">
    <w:abstractNumId w:val="13"/>
  </w:num>
  <w:num w:numId="8">
    <w:abstractNumId w:val="25"/>
  </w:num>
  <w:num w:numId="9">
    <w:abstractNumId w:val="19"/>
  </w:num>
  <w:num w:numId="10">
    <w:abstractNumId w:val="6"/>
  </w:num>
  <w:num w:numId="11">
    <w:abstractNumId w:val="34"/>
  </w:num>
  <w:num w:numId="12">
    <w:abstractNumId w:val="18"/>
  </w:num>
  <w:num w:numId="13">
    <w:abstractNumId w:val="33"/>
  </w:num>
  <w:num w:numId="14">
    <w:abstractNumId w:val="2"/>
  </w:num>
  <w:num w:numId="15">
    <w:abstractNumId w:val="7"/>
  </w:num>
  <w:num w:numId="16">
    <w:abstractNumId w:val="23"/>
  </w:num>
  <w:num w:numId="17">
    <w:abstractNumId w:val="10"/>
  </w:num>
  <w:num w:numId="18">
    <w:abstractNumId w:val="22"/>
  </w:num>
  <w:num w:numId="19">
    <w:abstractNumId w:val="17"/>
  </w:num>
  <w:num w:numId="20">
    <w:abstractNumId w:val="24"/>
  </w:num>
  <w:num w:numId="21">
    <w:abstractNumId w:val="4"/>
  </w:num>
  <w:num w:numId="22">
    <w:abstractNumId w:val="0"/>
  </w:num>
  <w:num w:numId="23">
    <w:abstractNumId w:val="9"/>
  </w:num>
  <w:num w:numId="24">
    <w:abstractNumId w:val="29"/>
  </w:num>
  <w:num w:numId="25">
    <w:abstractNumId w:val="1"/>
  </w:num>
  <w:num w:numId="26">
    <w:abstractNumId w:val="11"/>
  </w:num>
  <w:num w:numId="27">
    <w:abstractNumId w:val="28"/>
  </w:num>
  <w:num w:numId="28">
    <w:abstractNumId w:val="30"/>
  </w:num>
  <w:num w:numId="29">
    <w:abstractNumId w:val="20"/>
  </w:num>
  <w:num w:numId="30">
    <w:abstractNumId w:val="3"/>
  </w:num>
  <w:num w:numId="31">
    <w:abstractNumId w:val="5"/>
  </w:num>
  <w:num w:numId="32">
    <w:abstractNumId w:val="26"/>
  </w:num>
  <w:num w:numId="33">
    <w:abstractNumId w:val="23"/>
  </w:num>
  <w:num w:numId="34">
    <w:abstractNumId w:val="32"/>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26F58"/>
    <w:rsid w:val="00030E67"/>
    <w:rsid w:val="0003687D"/>
    <w:rsid w:val="0007688D"/>
    <w:rsid w:val="0009149E"/>
    <w:rsid w:val="000C3F23"/>
    <w:rsid w:val="001027BC"/>
    <w:rsid w:val="00110345"/>
    <w:rsid w:val="00137259"/>
    <w:rsid w:val="001379CD"/>
    <w:rsid w:val="00142587"/>
    <w:rsid w:val="0015417B"/>
    <w:rsid w:val="0017135D"/>
    <w:rsid w:val="00172D8F"/>
    <w:rsid w:val="001A57D6"/>
    <w:rsid w:val="001D13C8"/>
    <w:rsid w:val="001E4736"/>
    <w:rsid w:val="0020130F"/>
    <w:rsid w:val="00222723"/>
    <w:rsid w:val="00227BCF"/>
    <w:rsid w:val="00264607"/>
    <w:rsid w:val="002A023E"/>
    <w:rsid w:val="002B08F4"/>
    <w:rsid w:val="002D558E"/>
    <w:rsid w:val="00335EC9"/>
    <w:rsid w:val="00343DFF"/>
    <w:rsid w:val="00366F32"/>
    <w:rsid w:val="003A23BF"/>
    <w:rsid w:val="003C5E74"/>
    <w:rsid w:val="003E2D60"/>
    <w:rsid w:val="00451DB2"/>
    <w:rsid w:val="00471B02"/>
    <w:rsid w:val="00484E66"/>
    <w:rsid w:val="004C772A"/>
    <w:rsid w:val="00504A32"/>
    <w:rsid w:val="00524476"/>
    <w:rsid w:val="005575F0"/>
    <w:rsid w:val="005D752A"/>
    <w:rsid w:val="0061450E"/>
    <w:rsid w:val="0067353D"/>
    <w:rsid w:val="006C14EE"/>
    <w:rsid w:val="006D5EFB"/>
    <w:rsid w:val="00706F46"/>
    <w:rsid w:val="007217D2"/>
    <w:rsid w:val="00740C04"/>
    <w:rsid w:val="00761DF4"/>
    <w:rsid w:val="007719EB"/>
    <w:rsid w:val="00785660"/>
    <w:rsid w:val="00793242"/>
    <w:rsid w:val="007E08AD"/>
    <w:rsid w:val="007F1156"/>
    <w:rsid w:val="00813058"/>
    <w:rsid w:val="008139DA"/>
    <w:rsid w:val="00816451"/>
    <w:rsid w:val="008314D7"/>
    <w:rsid w:val="00856290"/>
    <w:rsid w:val="00864CBA"/>
    <w:rsid w:val="008840B7"/>
    <w:rsid w:val="008E55E6"/>
    <w:rsid w:val="00910B6D"/>
    <w:rsid w:val="00941C4F"/>
    <w:rsid w:val="00943F6D"/>
    <w:rsid w:val="00997F9F"/>
    <w:rsid w:val="009A4FDD"/>
    <w:rsid w:val="009C020E"/>
    <w:rsid w:val="009E4693"/>
    <w:rsid w:val="00A07FD1"/>
    <w:rsid w:val="00A54F97"/>
    <w:rsid w:val="00A56207"/>
    <w:rsid w:val="00A82E3B"/>
    <w:rsid w:val="00A86E37"/>
    <w:rsid w:val="00AD573E"/>
    <w:rsid w:val="00BB3562"/>
    <w:rsid w:val="00BE2A56"/>
    <w:rsid w:val="00C04D25"/>
    <w:rsid w:val="00C063AA"/>
    <w:rsid w:val="00C12B1F"/>
    <w:rsid w:val="00C75B71"/>
    <w:rsid w:val="00CD69C3"/>
    <w:rsid w:val="00D11BC6"/>
    <w:rsid w:val="00D2408F"/>
    <w:rsid w:val="00D30B07"/>
    <w:rsid w:val="00D63B20"/>
    <w:rsid w:val="00D90B5D"/>
    <w:rsid w:val="00D919FB"/>
    <w:rsid w:val="00E025DD"/>
    <w:rsid w:val="00E2020F"/>
    <w:rsid w:val="00E31B3E"/>
    <w:rsid w:val="00E51DBE"/>
    <w:rsid w:val="00E70489"/>
    <w:rsid w:val="00E755A3"/>
    <w:rsid w:val="00EC156A"/>
    <w:rsid w:val="00ED367A"/>
    <w:rsid w:val="00F27083"/>
    <w:rsid w:val="00F60B66"/>
    <w:rsid w:val="00F67397"/>
    <w:rsid w:val="00F73FE0"/>
    <w:rsid w:val="00F907C1"/>
    <w:rsid w:val="00F9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CB0CE"/>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customStyle="1" w:styleId="Default">
    <w:name w:val="Default"/>
    <w:rsid w:val="00AD573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0C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B4A9-F399-41A8-9780-13736682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Julie Longstaff</cp:lastModifiedBy>
  <cp:revision>6</cp:revision>
  <cp:lastPrinted>2022-02-02T09:23:00Z</cp:lastPrinted>
  <dcterms:created xsi:type="dcterms:W3CDTF">2022-02-02T09:55:00Z</dcterms:created>
  <dcterms:modified xsi:type="dcterms:W3CDTF">2022-04-05T13:40:00Z</dcterms:modified>
</cp:coreProperties>
</file>