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4F337657" w14:textId="77777777" w:rsidTr="0063274D">
        <w:trPr>
          <w:trHeight w:val="433"/>
        </w:trPr>
        <w:tc>
          <w:tcPr>
            <w:tcW w:w="10485" w:type="dxa"/>
            <w:gridSpan w:val="2"/>
            <w:tcBorders>
              <w:top w:val="nil"/>
              <w:left w:val="nil"/>
              <w:right w:val="nil"/>
            </w:tcBorders>
            <w:shd w:val="clear" w:color="auto" w:fill="auto"/>
            <w:vAlign w:val="center"/>
          </w:tcPr>
          <w:p w14:paraId="5028FB0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E649CE5" w14:textId="77777777" w:rsidTr="00D70625">
        <w:trPr>
          <w:trHeight w:val="709"/>
        </w:trPr>
        <w:tc>
          <w:tcPr>
            <w:tcW w:w="2552" w:type="dxa"/>
            <w:shd w:val="clear" w:color="auto" w:fill="F2F2F2" w:themeFill="background1" w:themeFillShade="F2"/>
            <w:vAlign w:val="center"/>
          </w:tcPr>
          <w:p w14:paraId="044FBAE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1C2EF57" w14:textId="77777777" w:rsidR="00845787" w:rsidRPr="00C676CB" w:rsidRDefault="00836DD3" w:rsidP="00D70625">
            <w:pPr>
              <w:rPr>
                <w:rFonts w:cs="Arial"/>
                <w:szCs w:val="24"/>
              </w:rPr>
            </w:pPr>
            <w:r w:rsidRPr="00836DD3">
              <w:rPr>
                <w:rFonts w:cs="Arial"/>
                <w:szCs w:val="24"/>
              </w:rPr>
              <w:t>Participation and Engagement Officer</w:t>
            </w:r>
          </w:p>
        </w:tc>
      </w:tr>
      <w:tr w:rsidR="00845787" w:rsidRPr="009A4FDD" w14:paraId="436F7EFB" w14:textId="77777777" w:rsidTr="00D70625">
        <w:trPr>
          <w:trHeight w:val="709"/>
        </w:trPr>
        <w:tc>
          <w:tcPr>
            <w:tcW w:w="2552" w:type="dxa"/>
            <w:shd w:val="clear" w:color="auto" w:fill="F2F2F2" w:themeFill="background1" w:themeFillShade="F2"/>
            <w:vAlign w:val="center"/>
          </w:tcPr>
          <w:p w14:paraId="64E3D130"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2DD00AC" w14:textId="77777777" w:rsidR="00845787" w:rsidRPr="00C676CB" w:rsidRDefault="00836DD3" w:rsidP="00D70625">
            <w:pPr>
              <w:rPr>
                <w:rFonts w:cs="Arial"/>
                <w:szCs w:val="24"/>
              </w:rPr>
            </w:pPr>
            <w:r>
              <w:rPr>
                <w:rFonts w:cs="Arial"/>
                <w:szCs w:val="24"/>
              </w:rPr>
              <w:t>N10301</w:t>
            </w:r>
          </w:p>
        </w:tc>
      </w:tr>
      <w:tr w:rsidR="00845787" w:rsidRPr="009A4FDD" w14:paraId="295DCAFE" w14:textId="77777777" w:rsidTr="00D70625">
        <w:trPr>
          <w:trHeight w:val="709"/>
        </w:trPr>
        <w:tc>
          <w:tcPr>
            <w:tcW w:w="2552" w:type="dxa"/>
            <w:shd w:val="clear" w:color="auto" w:fill="F2F2F2" w:themeFill="background1" w:themeFillShade="F2"/>
            <w:vAlign w:val="center"/>
          </w:tcPr>
          <w:p w14:paraId="27673B60"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E5DA3B2" w14:textId="77777777" w:rsidR="00845787" w:rsidRPr="00C676CB" w:rsidRDefault="00836DD3" w:rsidP="00D70625">
            <w:pPr>
              <w:rPr>
                <w:rFonts w:cs="Arial"/>
                <w:szCs w:val="24"/>
              </w:rPr>
            </w:pPr>
            <w:r>
              <w:rPr>
                <w:rFonts w:cs="Arial"/>
                <w:szCs w:val="24"/>
              </w:rPr>
              <w:t>Grade 9</w:t>
            </w:r>
          </w:p>
        </w:tc>
      </w:tr>
      <w:tr w:rsidR="00845787" w:rsidRPr="009A4FDD" w14:paraId="700A1B9D" w14:textId="77777777" w:rsidTr="00D70625">
        <w:trPr>
          <w:trHeight w:val="709"/>
        </w:trPr>
        <w:tc>
          <w:tcPr>
            <w:tcW w:w="2552" w:type="dxa"/>
            <w:shd w:val="clear" w:color="auto" w:fill="F2F2F2" w:themeFill="background1" w:themeFillShade="F2"/>
            <w:vAlign w:val="center"/>
          </w:tcPr>
          <w:p w14:paraId="0E413843"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718087A" w14:textId="77777777" w:rsidR="00845787" w:rsidRPr="00C676CB" w:rsidRDefault="00836DD3" w:rsidP="00D70625">
            <w:pPr>
              <w:rPr>
                <w:rFonts w:cs="Arial"/>
                <w:szCs w:val="24"/>
              </w:rPr>
            </w:pPr>
            <w:r>
              <w:rPr>
                <w:rFonts w:cs="Arial"/>
                <w:szCs w:val="24"/>
              </w:rPr>
              <w:t>Children &amp; Young Peoples Services</w:t>
            </w:r>
          </w:p>
        </w:tc>
      </w:tr>
      <w:tr w:rsidR="00845787" w:rsidRPr="009A4FDD" w14:paraId="2A925585" w14:textId="77777777" w:rsidTr="00D70625">
        <w:trPr>
          <w:trHeight w:val="709"/>
        </w:trPr>
        <w:tc>
          <w:tcPr>
            <w:tcW w:w="2552" w:type="dxa"/>
            <w:shd w:val="clear" w:color="auto" w:fill="F2F2F2" w:themeFill="background1" w:themeFillShade="F2"/>
            <w:vAlign w:val="center"/>
          </w:tcPr>
          <w:p w14:paraId="4ED25A6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6E42CA9" w14:textId="77777777" w:rsidR="00845787" w:rsidRPr="00C676CB" w:rsidRDefault="00836DD3" w:rsidP="00D70625">
            <w:pPr>
              <w:rPr>
                <w:rFonts w:cs="Arial"/>
                <w:szCs w:val="24"/>
              </w:rPr>
            </w:pPr>
            <w:r>
              <w:rPr>
                <w:rFonts w:cs="Arial"/>
                <w:szCs w:val="24"/>
              </w:rPr>
              <w:t>Children’s Social Care – Safeguarding &amp; Professional Practice</w:t>
            </w:r>
          </w:p>
        </w:tc>
      </w:tr>
      <w:tr w:rsidR="00845787" w:rsidRPr="009A4FDD" w14:paraId="216CE564" w14:textId="77777777" w:rsidTr="00D70625">
        <w:trPr>
          <w:trHeight w:val="709"/>
        </w:trPr>
        <w:tc>
          <w:tcPr>
            <w:tcW w:w="2552" w:type="dxa"/>
            <w:tcBorders>
              <w:bottom w:val="single" w:sz="4" w:space="0" w:color="000000"/>
            </w:tcBorders>
            <w:shd w:val="clear" w:color="auto" w:fill="F2F2F2" w:themeFill="background1" w:themeFillShade="F2"/>
            <w:vAlign w:val="center"/>
          </w:tcPr>
          <w:p w14:paraId="4AE78830"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F606E1C" w14:textId="77777777" w:rsidR="00845787" w:rsidRPr="00C676CB" w:rsidRDefault="00836DD3" w:rsidP="00836DD3">
            <w:pPr>
              <w:rPr>
                <w:rFonts w:cs="Arial"/>
                <w:szCs w:val="24"/>
              </w:rPr>
            </w:pPr>
            <w:r w:rsidRPr="00836DD3">
              <w:rPr>
                <w:rFonts w:cs="Arial"/>
                <w:szCs w:val="24"/>
              </w:rPr>
              <w:t>The post holder will be accountable to</w:t>
            </w:r>
            <w:r w:rsidR="003701B0">
              <w:rPr>
                <w:rFonts w:cs="Arial"/>
                <w:szCs w:val="24"/>
              </w:rPr>
              <w:t xml:space="preserve"> the Professional Practice Manager. </w:t>
            </w:r>
          </w:p>
        </w:tc>
      </w:tr>
      <w:tr w:rsidR="00845787" w:rsidRPr="009A4FDD" w14:paraId="0779F035" w14:textId="77777777" w:rsidTr="00D70625">
        <w:trPr>
          <w:trHeight w:val="709"/>
        </w:trPr>
        <w:tc>
          <w:tcPr>
            <w:tcW w:w="2552" w:type="dxa"/>
            <w:tcBorders>
              <w:bottom w:val="single" w:sz="4" w:space="0" w:color="000000"/>
            </w:tcBorders>
            <w:shd w:val="clear" w:color="auto" w:fill="F2F2F2" w:themeFill="background1" w:themeFillShade="F2"/>
            <w:vAlign w:val="center"/>
          </w:tcPr>
          <w:p w14:paraId="69A8F029"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1125600" w14:textId="77777777" w:rsidR="00845787" w:rsidRPr="00E14818" w:rsidRDefault="00845787" w:rsidP="00D70625">
            <w:pPr>
              <w:rPr>
                <w:rFonts w:cs="Arial"/>
                <w:szCs w:val="24"/>
              </w:rPr>
            </w:pPr>
            <w:r w:rsidRPr="00E14818">
              <w:rPr>
                <w:rFonts w:cs="Arial"/>
                <w:szCs w:val="24"/>
              </w:rPr>
              <w:t xml:space="preserve">Your normal place of work will be </w:t>
            </w:r>
            <w:r w:rsidR="00836DD3">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75332F85" w14:textId="77777777" w:rsidTr="00D70625">
        <w:trPr>
          <w:trHeight w:val="80"/>
        </w:trPr>
        <w:tc>
          <w:tcPr>
            <w:tcW w:w="10485" w:type="dxa"/>
            <w:gridSpan w:val="2"/>
            <w:tcBorders>
              <w:left w:val="nil"/>
              <w:right w:val="nil"/>
            </w:tcBorders>
            <w:shd w:val="clear" w:color="auto" w:fill="auto"/>
            <w:vAlign w:val="center"/>
          </w:tcPr>
          <w:p w14:paraId="6C00C930" w14:textId="77777777" w:rsidR="00845787" w:rsidRPr="00C676CB" w:rsidRDefault="00845787" w:rsidP="00D70625">
            <w:pPr>
              <w:jc w:val="right"/>
              <w:rPr>
                <w:rFonts w:cs="Arial"/>
                <w:szCs w:val="24"/>
              </w:rPr>
            </w:pPr>
          </w:p>
        </w:tc>
      </w:tr>
      <w:tr w:rsidR="00845787" w:rsidRPr="00D90B5D" w14:paraId="22BA896A" w14:textId="77777777" w:rsidTr="00D70625">
        <w:trPr>
          <w:trHeight w:val="709"/>
        </w:trPr>
        <w:tc>
          <w:tcPr>
            <w:tcW w:w="2552" w:type="dxa"/>
            <w:shd w:val="clear" w:color="auto" w:fill="F2F2F2" w:themeFill="background1" w:themeFillShade="F2"/>
            <w:vAlign w:val="center"/>
          </w:tcPr>
          <w:p w14:paraId="47B2EF89"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69C3C1A" w14:textId="77777777" w:rsidR="00845787" w:rsidRPr="00836DD3" w:rsidRDefault="00845787" w:rsidP="00D70625">
            <w:pPr>
              <w:rPr>
                <w:rFonts w:cs="Arial"/>
                <w:szCs w:val="24"/>
              </w:rPr>
            </w:pPr>
            <w:r w:rsidRPr="00836DD3">
              <w:rPr>
                <w:rFonts w:cs="Arial"/>
                <w:szCs w:val="24"/>
              </w:rPr>
              <w:t>This post is subject to a</w:t>
            </w:r>
            <w:r w:rsidR="00836DD3" w:rsidRPr="00836DD3">
              <w:rPr>
                <w:rFonts w:cs="Arial"/>
                <w:szCs w:val="24"/>
              </w:rPr>
              <w:t>n</w:t>
            </w:r>
            <w:r w:rsidRPr="00836DD3">
              <w:rPr>
                <w:rFonts w:cs="Arial"/>
                <w:szCs w:val="24"/>
              </w:rPr>
              <w:t xml:space="preserve"> enhanced disclosure</w:t>
            </w:r>
            <w:r w:rsidR="00836DD3" w:rsidRPr="00836DD3">
              <w:rPr>
                <w:rFonts w:cs="Arial"/>
                <w:szCs w:val="24"/>
              </w:rPr>
              <w:t xml:space="preserve"> with barred list checks</w:t>
            </w:r>
          </w:p>
        </w:tc>
      </w:tr>
      <w:tr w:rsidR="00845787" w:rsidRPr="00D90B5D" w14:paraId="275A26F5" w14:textId="77777777" w:rsidTr="00D70625">
        <w:trPr>
          <w:trHeight w:val="709"/>
        </w:trPr>
        <w:tc>
          <w:tcPr>
            <w:tcW w:w="2552" w:type="dxa"/>
            <w:shd w:val="clear" w:color="auto" w:fill="F2F2F2" w:themeFill="background1" w:themeFillShade="F2"/>
            <w:vAlign w:val="center"/>
          </w:tcPr>
          <w:p w14:paraId="6936646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6B776EC" w14:textId="77777777" w:rsidR="00845787" w:rsidRPr="00C676CB" w:rsidRDefault="00845787" w:rsidP="00D70625">
            <w:pPr>
              <w:rPr>
                <w:rFonts w:cs="Arial"/>
                <w:szCs w:val="24"/>
              </w:rPr>
            </w:pPr>
            <w:r>
              <w:rPr>
                <w:rFonts w:cs="Arial"/>
                <w:szCs w:val="24"/>
              </w:rPr>
              <w:t xml:space="preserve">This post </w:t>
            </w:r>
            <w:r w:rsidRPr="00836DD3">
              <w:rPr>
                <w:rFonts w:cs="Arial"/>
                <w:szCs w:val="24"/>
              </w:rPr>
              <w:t>is</w:t>
            </w:r>
            <w:r w:rsidR="00836DD3">
              <w:rPr>
                <w:rFonts w:cs="Arial"/>
                <w:szCs w:val="24"/>
              </w:rPr>
              <w:t xml:space="preserve"> </w:t>
            </w:r>
            <w:r>
              <w:rPr>
                <w:rFonts w:cs="Arial"/>
                <w:szCs w:val="24"/>
              </w:rPr>
              <w:t>eligible for flexitime.</w:t>
            </w:r>
          </w:p>
        </w:tc>
      </w:tr>
      <w:tr w:rsidR="00845787" w:rsidRPr="00D90B5D" w14:paraId="251C2E8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8955C1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4F9FAED" w14:textId="77777777" w:rsidR="00845787" w:rsidRDefault="00845787" w:rsidP="00D70625">
            <w:pPr>
              <w:rPr>
                <w:rFonts w:cs="Arial"/>
                <w:szCs w:val="24"/>
              </w:rPr>
            </w:pPr>
            <w:r>
              <w:rPr>
                <w:rFonts w:cs="Arial"/>
                <w:szCs w:val="24"/>
              </w:rPr>
              <w:t xml:space="preserve">This post </w:t>
            </w:r>
            <w:r w:rsidRPr="00836DD3">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5313E51" w14:textId="77777777" w:rsidR="00681A84" w:rsidRDefault="00681A84"/>
    <w:p w14:paraId="0D308464" w14:textId="77777777" w:rsidR="003701B0" w:rsidRDefault="003701B0"/>
    <w:tbl>
      <w:tblPr>
        <w:tblStyle w:val="TableGrid"/>
        <w:tblW w:w="0" w:type="auto"/>
        <w:tblLook w:val="04A0" w:firstRow="1" w:lastRow="0" w:firstColumn="1" w:lastColumn="0" w:noHBand="0" w:noVBand="1"/>
      </w:tblPr>
      <w:tblGrid>
        <w:gridCol w:w="10456"/>
      </w:tblGrid>
      <w:tr w:rsidR="003F5F22" w14:paraId="3BB105A0" w14:textId="77777777" w:rsidTr="003F5F22">
        <w:trPr>
          <w:trHeight w:val="624"/>
        </w:trPr>
        <w:tc>
          <w:tcPr>
            <w:tcW w:w="10456" w:type="dxa"/>
            <w:shd w:val="clear" w:color="auto" w:fill="F2F2F2" w:themeFill="background1" w:themeFillShade="F2"/>
            <w:vAlign w:val="center"/>
          </w:tcPr>
          <w:p w14:paraId="1953B770" w14:textId="77777777" w:rsidR="003F5F22" w:rsidRDefault="003F5F22" w:rsidP="003F5F22">
            <w:pPr>
              <w:rPr>
                <w:rFonts w:cs="Arial"/>
                <w:b/>
                <w:szCs w:val="24"/>
              </w:rPr>
            </w:pPr>
            <w:r w:rsidRPr="00681A84">
              <w:rPr>
                <w:rFonts w:cs="Arial"/>
                <w:b/>
                <w:szCs w:val="24"/>
              </w:rPr>
              <w:t>Description of role</w:t>
            </w:r>
          </w:p>
        </w:tc>
      </w:tr>
    </w:tbl>
    <w:p w14:paraId="11319EF9" w14:textId="77777777" w:rsidR="00681A84" w:rsidRDefault="00681A84" w:rsidP="00681A84">
      <w:pPr>
        <w:rPr>
          <w:rFonts w:cs="Arial"/>
          <w:b/>
          <w:szCs w:val="24"/>
        </w:rPr>
      </w:pPr>
    </w:p>
    <w:p w14:paraId="37AC73C0" w14:textId="77777777" w:rsidR="00836DD3" w:rsidRPr="00836DD3" w:rsidRDefault="00836DD3" w:rsidP="00836DD3">
      <w:pPr>
        <w:rPr>
          <w:rFonts w:cs="Arial"/>
          <w:szCs w:val="24"/>
        </w:rPr>
      </w:pPr>
      <w:r w:rsidRPr="00836DD3">
        <w:rPr>
          <w:rFonts w:cs="Arial"/>
          <w:szCs w:val="24"/>
        </w:rPr>
        <w:t>The Postholder will be required to work with practitioners and managers across all of Children’s Social Care to ensure the voice of children and young people is clearly heard and informs the day to day practice of social workers and contributes to service improvement and development work.  The Postholder will be required to work with staff across the service to improve the rates of participation and engagement which secures the voice of children and young people and ensure actions taken have meaningful impact on outcomes.</w:t>
      </w:r>
    </w:p>
    <w:p w14:paraId="6DE1568D" w14:textId="77777777" w:rsidR="00836DD3" w:rsidRDefault="00836DD3" w:rsidP="00836DD3">
      <w:pPr>
        <w:rPr>
          <w:rFonts w:cs="Arial"/>
          <w:szCs w:val="24"/>
        </w:rPr>
      </w:pPr>
      <w:r w:rsidRPr="00836DD3">
        <w:rPr>
          <w:rFonts w:cs="Arial"/>
          <w:szCs w:val="24"/>
        </w:rPr>
        <w:t>Specifically the postholder will:-</w:t>
      </w:r>
    </w:p>
    <w:p w14:paraId="78C25C33" w14:textId="77777777" w:rsidR="00836DD3" w:rsidRPr="00836DD3" w:rsidRDefault="00836DD3" w:rsidP="00836DD3">
      <w:pPr>
        <w:rPr>
          <w:rFonts w:cs="Arial"/>
          <w:szCs w:val="24"/>
        </w:rPr>
      </w:pPr>
    </w:p>
    <w:p w14:paraId="53580FD4"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t>Develop and deliver a “Participation and Engagement Plan” with clear outcomes, which will provide safe, creative and inclusive methods that will support the participation and engagement of children and young people and which will deliver work which has impact on securing good outcomes for them across Children’s Social Care (CSC) Service.</w:t>
      </w:r>
    </w:p>
    <w:p w14:paraId="7464293B"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t xml:space="preserve">Identify best practice and innovation in the participation and engagement of children and young people regionally and nationally and embed into practice within Durham.  </w:t>
      </w:r>
    </w:p>
    <w:p w14:paraId="418EA7E2"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t>Lead on initiatives and projects which enable children and young people to express their views on CSC services and decisions which affect them, from high level strategic decisions, through to individual decisions.</w:t>
      </w:r>
    </w:p>
    <w:p w14:paraId="18CB4EDD"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lastRenderedPageBreak/>
        <w:t>Work collaboratively with colleagues across the Council to embed participation and engagement principles, raise the profile of the work and extend opportunities for colleagues to support participation and engagement.</w:t>
      </w:r>
    </w:p>
    <w:p w14:paraId="4A9D2BE2"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t>Demonstrate an inclusive approach, ensuring that the participation offer engages children and young people from a range of backgrounds, and with a range of experiences and needs.  Work with children from vulnerable groups showing sensitivity in promoting safety and well-being for all.</w:t>
      </w:r>
    </w:p>
    <w:p w14:paraId="0AA94E67" w14:textId="77777777" w:rsidR="00836DD3" w:rsidRPr="00836DD3" w:rsidRDefault="00836DD3" w:rsidP="00836DD3">
      <w:pPr>
        <w:pStyle w:val="ListParagraph"/>
        <w:numPr>
          <w:ilvl w:val="0"/>
          <w:numId w:val="24"/>
        </w:numPr>
        <w:spacing w:after="120"/>
        <w:ind w:left="425" w:hanging="425"/>
        <w:contextualSpacing w:val="0"/>
        <w:rPr>
          <w:rFonts w:cs="Arial"/>
          <w:szCs w:val="24"/>
        </w:rPr>
      </w:pPr>
      <w:r w:rsidRPr="00836DD3">
        <w:rPr>
          <w:rFonts w:cs="Arial"/>
          <w:szCs w:val="24"/>
        </w:rPr>
        <w:t>To contribute to the effective implementation of service development and working practices to achieve the Council’s priorities.</w:t>
      </w:r>
    </w:p>
    <w:p w14:paraId="1C317B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40F7F31" w14:textId="77777777" w:rsidTr="00300F4A">
        <w:trPr>
          <w:trHeight w:val="624"/>
        </w:trPr>
        <w:tc>
          <w:tcPr>
            <w:tcW w:w="10456" w:type="dxa"/>
            <w:shd w:val="clear" w:color="auto" w:fill="F2F2F2" w:themeFill="background1" w:themeFillShade="F2"/>
            <w:vAlign w:val="center"/>
          </w:tcPr>
          <w:p w14:paraId="316D9590" w14:textId="77777777" w:rsidR="003F5F22" w:rsidRDefault="003F5F22" w:rsidP="00300F4A">
            <w:pPr>
              <w:rPr>
                <w:rFonts w:cs="Arial"/>
                <w:b/>
                <w:szCs w:val="24"/>
              </w:rPr>
            </w:pPr>
            <w:r>
              <w:rPr>
                <w:rFonts w:cs="Arial"/>
                <w:b/>
                <w:szCs w:val="24"/>
              </w:rPr>
              <w:t>Duties and responsibilities</w:t>
            </w:r>
          </w:p>
        </w:tc>
      </w:tr>
    </w:tbl>
    <w:p w14:paraId="718F5862" w14:textId="77777777" w:rsidR="00836DD3" w:rsidRDefault="00836DD3" w:rsidP="00836DD3">
      <w:pPr>
        <w:rPr>
          <w:rFonts w:cs="Arial"/>
          <w:szCs w:val="24"/>
        </w:rPr>
      </w:pPr>
    </w:p>
    <w:p w14:paraId="233EA2C9" w14:textId="77777777" w:rsidR="00836DD3" w:rsidRPr="00836DD3" w:rsidRDefault="00836DD3" w:rsidP="00836DD3">
      <w:pPr>
        <w:rPr>
          <w:rFonts w:cs="Arial"/>
          <w:b/>
          <w:szCs w:val="24"/>
        </w:rPr>
      </w:pPr>
      <w:r w:rsidRPr="00836DD3">
        <w:rPr>
          <w:rFonts w:cs="Arial"/>
          <w:b/>
          <w:szCs w:val="24"/>
        </w:rPr>
        <w:t>Promoting children and young people’s participation and engagement</w:t>
      </w:r>
      <w:r>
        <w:rPr>
          <w:rFonts w:cs="Arial"/>
          <w:b/>
          <w:szCs w:val="24"/>
        </w:rPr>
        <w:t>:</w:t>
      </w:r>
    </w:p>
    <w:p w14:paraId="34F7C42C" w14:textId="77777777" w:rsidR="00836DD3" w:rsidRPr="00836DD3" w:rsidRDefault="00836DD3" w:rsidP="00836DD3">
      <w:pPr>
        <w:rPr>
          <w:rFonts w:cs="Arial"/>
          <w:szCs w:val="24"/>
        </w:rPr>
      </w:pPr>
    </w:p>
    <w:p w14:paraId="202DACF2"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Work in close collaboration with Investing in Children (IIC) providing additionality to their work within the service and ensure practice embraces the IIC principles and supports ongoing IIC Status across all the teams.</w:t>
      </w:r>
    </w:p>
    <w:p w14:paraId="1350750B"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Put in place approaches designed to engage children and young people involved with the CSC Service, and support their involvement at all levels of service planning and service delivery.</w:t>
      </w:r>
    </w:p>
    <w:p w14:paraId="10A6D228"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 xml:space="preserve">Design and deliver creative approaches for engagement with children and young people, a wide range of staff, Managers, Leaders and Members, to support increased engagement and influence.  </w:t>
      </w:r>
    </w:p>
    <w:p w14:paraId="6AD913FB"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Promote recognition and celebration of the achievements of children and young people involved in CSC Service through the development of schemes and events.</w:t>
      </w:r>
    </w:p>
    <w:p w14:paraId="24E08104"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 xml:space="preserve">Promote the Rights of the Child and a </w:t>
      </w:r>
      <w:proofErr w:type="gramStart"/>
      <w:r w:rsidRPr="00836DD3">
        <w:rPr>
          <w:rFonts w:cs="Arial"/>
          <w:szCs w:val="24"/>
        </w:rPr>
        <w:t>rights based</w:t>
      </w:r>
      <w:proofErr w:type="gramEnd"/>
      <w:r w:rsidRPr="00836DD3">
        <w:rPr>
          <w:rFonts w:cs="Arial"/>
          <w:szCs w:val="24"/>
        </w:rPr>
        <w:t xml:space="preserve"> approach.</w:t>
      </w:r>
    </w:p>
    <w:p w14:paraId="53C2419B"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Secure and maintain Investing in Children Status across individual teams that make up the CSC Service.</w:t>
      </w:r>
    </w:p>
    <w:p w14:paraId="5E5BB844" w14:textId="77777777" w:rsidR="00836DD3" w:rsidRPr="00836DD3" w:rsidRDefault="00836DD3" w:rsidP="00836DD3">
      <w:pPr>
        <w:pStyle w:val="ListParagraph"/>
        <w:numPr>
          <w:ilvl w:val="0"/>
          <w:numId w:val="25"/>
        </w:numPr>
        <w:spacing w:after="120"/>
        <w:ind w:left="426" w:hanging="437"/>
        <w:contextualSpacing w:val="0"/>
        <w:rPr>
          <w:rFonts w:cs="Arial"/>
          <w:szCs w:val="24"/>
        </w:rPr>
      </w:pPr>
      <w:r w:rsidRPr="00836DD3">
        <w:rPr>
          <w:rFonts w:cs="Arial"/>
          <w:szCs w:val="24"/>
        </w:rPr>
        <w:t>Assist young people to present at conferences/workshops/training events;</w:t>
      </w:r>
    </w:p>
    <w:p w14:paraId="7FB8E430" w14:textId="77777777" w:rsidR="00836DD3" w:rsidRPr="00836DD3" w:rsidRDefault="00836DD3" w:rsidP="00836DD3">
      <w:pPr>
        <w:rPr>
          <w:rFonts w:cs="Arial"/>
          <w:szCs w:val="24"/>
        </w:rPr>
      </w:pPr>
    </w:p>
    <w:p w14:paraId="7316FD52" w14:textId="77777777" w:rsidR="00836DD3" w:rsidRDefault="00836DD3" w:rsidP="00836DD3">
      <w:pPr>
        <w:rPr>
          <w:rFonts w:cs="Arial"/>
          <w:b/>
          <w:szCs w:val="24"/>
        </w:rPr>
      </w:pPr>
      <w:r w:rsidRPr="00836DD3">
        <w:rPr>
          <w:rFonts w:cs="Arial"/>
          <w:b/>
          <w:szCs w:val="24"/>
        </w:rPr>
        <w:t>Ensure the voice of children and young people is clearly sought and used to influence decision making and plans about their lives:</w:t>
      </w:r>
    </w:p>
    <w:p w14:paraId="5401249B" w14:textId="77777777" w:rsidR="00836DD3" w:rsidRPr="00836DD3" w:rsidRDefault="00836DD3" w:rsidP="00836DD3">
      <w:pPr>
        <w:rPr>
          <w:rFonts w:cs="Arial"/>
          <w:b/>
          <w:szCs w:val="24"/>
        </w:rPr>
      </w:pPr>
    </w:p>
    <w:p w14:paraId="4AE624DA" w14:textId="77777777" w:rsidR="00836DD3" w:rsidRPr="00836DD3" w:rsidRDefault="00836DD3" w:rsidP="00836DD3">
      <w:pPr>
        <w:pStyle w:val="ListParagraph"/>
        <w:numPr>
          <w:ilvl w:val="0"/>
          <w:numId w:val="27"/>
        </w:numPr>
        <w:spacing w:after="120"/>
        <w:ind w:left="425" w:hanging="425"/>
        <w:contextualSpacing w:val="0"/>
        <w:rPr>
          <w:rFonts w:cs="Arial"/>
          <w:szCs w:val="24"/>
        </w:rPr>
      </w:pPr>
      <w:r w:rsidRPr="00836DD3">
        <w:rPr>
          <w:rFonts w:cs="Arial"/>
          <w:szCs w:val="24"/>
        </w:rPr>
        <w:t>Develop practitioners across the service so that they have the skills and expertise to actively engage children and young people in assessment, planning and interventions so that their wishes and views are clearly represented in all casework;</w:t>
      </w:r>
    </w:p>
    <w:p w14:paraId="7A20912A" w14:textId="77777777" w:rsidR="00836DD3" w:rsidRPr="00836DD3" w:rsidRDefault="00836DD3" w:rsidP="00836DD3">
      <w:pPr>
        <w:pStyle w:val="ListParagraph"/>
        <w:numPr>
          <w:ilvl w:val="0"/>
          <w:numId w:val="27"/>
        </w:numPr>
        <w:spacing w:after="120"/>
        <w:ind w:left="425" w:hanging="425"/>
        <w:contextualSpacing w:val="0"/>
        <w:rPr>
          <w:rFonts w:cs="Arial"/>
          <w:szCs w:val="24"/>
        </w:rPr>
      </w:pPr>
      <w:r w:rsidRPr="00836DD3">
        <w:rPr>
          <w:rFonts w:cs="Arial"/>
          <w:szCs w:val="24"/>
        </w:rPr>
        <w:t xml:space="preserve">Develop a ‘young inspectors’ programme so that children and young people are routinely and directly involved in giving feedback to the service about the quality of the support they receive. </w:t>
      </w:r>
    </w:p>
    <w:p w14:paraId="4E6DED85" w14:textId="77777777" w:rsidR="00836DD3" w:rsidRPr="00836DD3" w:rsidRDefault="00836DD3" w:rsidP="00836DD3">
      <w:pPr>
        <w:pStyle w:val="ListParagraph"/>
        <w:numPr>
          <w:ilvl w:val="0"/>
          <w:numId w:val="27"/>
        </w:numPr>
        <w:spacing w:after="120"/>
        <w:ind w:left="425" w:hanging="425"/>
        <w:contextualSpacing w:val="0"/>
        <w:rPr>
          <w:rFonts w:cs="Arial"/>
          <w:szCs w:val="24"/>
        </w:rPr>
      </w:pPr>
      <w:r w:rsidRPr="00836DD3">
        <w:rPr>
          <w:rFonts w:cs="Arial"/>
          <w:szCs w:val="24"/>
        </w:rPr>
        <w:t>Lead consultation and engagement exercises including co-design with children and young people, with a focus on the difference that engagement can make.</w:t>
      </w:r>
    </w:p>
    <w:p w14:paraId="6A3DEB7E" w14:textId="77777777" w:rsidR="00836DD3" w:rsidRPr="00836DD3" w:rsidRDefault="00836DD3" w:rsidP="00836DD3">
      <w:pPr>
        <w:pStyle w:val="ListParagraph"/>
        <w:numPr>
          <w:ilvl w:val="0"/>
          <w:numId w:val="27"/>
        </w:numPr>
        <w:spacing w:after="120"/>
        <w:ind w:left="425" w:hanging="425"/>
        <w:contextualSpacing w:val="0"/>
        <w:rPr>
          <w:rFonts w:cs="Arial"/>
          <w:szCs w:val="24"/>
        </w:rPr>
      </w:pPr>
      <w:r w:rsidRPr="00836DD3">
        <w:rPr>
          <w:rFonts w:cs="Arial"/>
          <w:szCs w:val="24"/>
        </w:rPr>
        <w:t>Collate and analyse feedback to provide a summary of views. Feedback outcomes to children and young people through forums and/or social media channels.</w:t>
      </w:r>
    </w:p>
    <w:p w14:paraId="64803B5B" w14:textId="77777777" w:rsidR="00836DD3" w:rsidRDefault="00836DD3" w:rsidP="00836DD3">
      <w:pPr>
        <w:rPr>
          <w:rFonts w:cs="Arial"/>
          <w:szCs w:val="24"/>
        </w:rPr>
      </w:pPr>
    </w:p>
    <w:p w14:paraId="2671F232" w14:textId="77777777" w:rsidR="00836DD3" w:rsidRDefault="00836DD3" w:rsidP="00836DD3">
      <w:pPr>
        <w:rPr>
          <w:rFonts w:cs="Arial"/>
          <w:szCs w:val="24"/>
        </w:rPr>
      </w:pPr>
    </w:p>
    <w:p w14:paraId="7C651D5C" w14:textId="77777777" w:rsidR="00836DD3" w:rsidRDefault="00836DD3" w:rsidP="00836DD3">
      <w:pPr>
        <w:rPr>
          <w:rFonts w:cs="Arial"/>
          <w:b/>
          <w:szCs w:val="24"/>
        </w:rPr>
      </w:pPr>
      <w:r w:rsidRPr="00836DD3">
        <w:rPr>
          <w:rFonts w:cs="Arial"/>
          <w:b/>
          <w:szCs w:val="24"/>
        </w:rPr>
        <w:t>Facilitate the participation of children and young people in governance arrangements</w:t>
      </w:r>
      <w:r>
        <w:rPr>
          <w:rFonts w:cs="Arial"/>
          <w:b/>
          <w:szCs w:val="24"/>
        </w:rPr>
        <w:t>:</w:t>
      </w:r>
    </w:p>
    <w:p w14:paraId="4E245146" w14:textId="77777777" w:rsidR="00836DD3" w:rsidRPr="00836DD3" w:rsidRDefault="00836DD3" w:rsidP="00836DD3">
      <w:pPr>
        <w:rPr>
          <w:rFonts w:cs="Arial"/>
          <w:b/>
          <w:szCs w:val="24"/>
        </w:rPr>
      </w:pPr>
    </w:p>
    <w:p w14:paraId="624ED833" w14:textId="77777777" w:rsidR="00836DD3" w:rsidRPr="00836DD3" w:rsidRDefault="00836DD3" w:rsidP="00836DD3">
      <w:pPr>
        <w:pStyle w:val="ListParagraph"/>
        <w:numPr>
          <w:ilvl w:val="0"/>
          <w:numId w:val="29"/>
        </w:numPr>
        <w:spacing w:after="120"/>
        <w:ind w:left="426" w:hanging="437"/>
        <w:contextualSpacing w:val="0"/>
        <w:rPr>
          <w:rFonts w:cs="Arial"/>
          <w:szCs w:val="24"/>
        </w:rPr>
      </w:pPr>
      <w:r w:rsidRPr="00836DD3">
        <w:rPr>
          <w:rFonts w:cs="Arial"/>
          <w:szCs w:val="24"/>
        </w:rPr>
        <w:lastRenderedPageBreak/>
        <w:t>Work in partnership with the Children in Care Council to ensure the views, wishes and experiences of children in care are heard and responded to and that they inform service development.</w:t>
      </w:r>
    </w:p>
    <w:p w14:paraId="05C8FA57" w14:textId="77777777" w:rsidR="00836DD3" w:rsidRPr="00836DD3" w:rsidRDefault="00836DD3" w:rsidP="00836DD3">
      <w:pPr>
        <w:pStyle w:val="ListParagraph"/>
        <w:numPr>
          <w:ilvl w:val="0"/>
          <w:numId w:val="29"/>
        </w:numPr>
        <w:spacing w:after="120"/>
        <w:ind w:left="426" w:hanging="437"/>
        <w:contextualSpacing w:val="0"/>
        <w:rPr>
          <w:rFonts w:cs="Arial"/>
          <w:szCs w:val="24"/>
        </w:rPr>
      </w:pPr>
      <w:r w:rsidRPr="00836DD3">
        <w:rPr>
          <w:rFonts w:cs="Arial"/>
          <w:szCs w:val="24"/>
        </w:rPr>
        <w:t>Develop and support tailored work with a range of vulnerable groups of children and young people involved with CSC, including the establishment of forums where required.</w:t>
      </w:r>
    </w:p>
    <w:p w14:paraId="0A389EF8" w14:textId="77777777" w:rsidR="00836DD3" w:rsidRPr="00836DD3" w:rsidRDefault="00836DD3" w:rsidP="00836DD3">
      <w:pPr>
        <w:pStyle w:val="ListParagraph"/>
        <w:numPr>
          <w:ilvl w:val="0"/>
          <w:numId w:val="29"/>
        </w:numPr>
        <w:spacing w:after="120"/>
        <w:ind w:left="426" w:hanging="437"/>
        <w:contextualSpacing w:val="0"/>
        <w:rPr>
          <w:rFonts w:cs="Arial"/>
          <w:szCs w:val="24"/>
        </w:rPr>
      </w:pPr>
      <w:r w:rsidRPr="00836DD3">
        <w:rPr>
          <w:rFonts w:cs="Arial"/>
          <w:szCs w:val="24"/>
        </w:rPr>
        <w:t>Ensure that forums establish and maintain positive relationships with key Council Members.</w:t>
      </w:r>
    </w:p>
    <w:p w14:paraId="39374EE2" w14:textId="77777777" w:rsidR="00836DD3" w:rsidRPr="00836DD3" w:rsidRDefault="00836DD3" w:rsidP="00836DD3">
      <w:pPr>
        <w:pStyle w:val="ListParagraph"/>
        <w:numPr>
          <w:ilvl w:val="0"/>
          <w:numId w:val="29"/>
        </w:numPr>
        <w:spacing w:after="120"/>
        <w:ind w:left="426" w:hanging="437"/>
        <w:contextualSpacing w:val="0"/>
        <w:rPr>
          <w:rFonts w:cs="Arial"/>
          <w:szCs w:val="24"/>
        </w:rPr>
      </w:pPr>
      <w:r w:rsidRPr="00836DD3">
        <w:rPr>
          <w:rFonts w:cs="Arial"/>
          <w:szCs w:val="24"/>
        </w:rPr>
        <w:t>Responsible for planning events and activities offering positive opportunities and which are safe (including risk assessment).</w:t>
      </w:r>
    </w:p>
    <w:p w14:paraId="19DA162F" w14:textId="77777777" w:rsidR="00836DD3" w:rsidRPr="00836DD3" w:rsidRDefault="00836DD3" w:rsidP="00836DD3">
      <w:pPr>
        <w:rPr>
          <w:rFonts w:cs="Arial"/>
          <w:szCs w:val="24"/>
        </w:rPr>
      </w:pPr>
    </w:p>
    <w:p w14:paraId="5E91D9FF" w14:textId="77777777" w:rsidR="00836DD3" w:rsidRDefault="00836DD3" w:rsidP="00836DD3">
      <w:pPr>
        <w:rPr>
          <w:rFonts w:cs="Arial"/>
          <w:b/>
          <w:szCs w:val="24"/>
        </w:rPr>
      </w:pPr>
      <w:r w:rsidRPr="00836DD3">
        <w:rPr>
          <w:rFonts w:cs="Arial"/>
          <w:b/>
          <w:szCs w:val="24"/>
        </w:rPr>
        <w:t>Support the development of Participation and Engagement capacity across the service:</w:t>
      </w:r>
    </w:p>
    <w:p w14:paraId="1C64EC12" w14:textId="77777777" w:rsidR="00836DD3" w:rsidRPr="00836DD3" w:rsidRDefault="00836DD3" w:rsidP="00836DD3">
      <w:pPr>
        <w:rPr>
          <w:rFonts w:cs="Arial"/>
          <w:b/>
          <w:szCs w:val="24"/>
        </w:rPr>
      </w:pPr>
    </w:p>
    <w:p w14:paraId="66C13F9C" w14:textId="77777777" w:rsidR="00836DD3" w:rsidRPr="00836DD3" w:rsidRDefault="00836DD3" w:rsidP="00836DD3">
      <w:pPr>
        <w:pStyle w:val="ListParagraph"/>
        <w:numPr>
          <w:ilvl w:val="0"/>
          <w:numId w:val="31"/>
        </w:numPr>
        <w:spacing w:after="120"/>
        <w:ind w:left="426" w:hanging="426"/>
        <w:rPr>
          <w:rFonts w:cs="Arial"/>
          <w:szCs w:val="24"/>
        </w:rPr>
      </w:pPr>
      <w:r w:rsidRPr="00836DD3">
        <w:rPr>
          <w:rFonts w:cs="Arial"/>
          <w:szCs w:val="24"/>
        </w:rPr>
        <w:t>Work flexibly to support all areas of participation activity, this may include: helping to establish and facilitate “Young Inspectors” sessions or staff training</w:t>
      </w:r>
      <w:r>
        <w:rPr>
          <w:rFonts w:cs="Arial"/>
          <w:szCs w:val="24"/>
        </w:rPr>
        <w:t xml:space="preserve"> </w:t>
      </w:r>
      <w:r w:rsidRPr="00836DD3">
        <w:rPr>
          <w:rFonts w:cs="Arial"/>
          <w:szCs w:val="24"/>
        </w:rPr>
        <w:t>and supporting Children in Care Council (events and activities, etc.).</w:t>
      </w:r>
    </w:p>
    <w:p w14:paraId="1EB2320B" w14:textId="77777777" w:rsidR="00836DD3" w:rsidRPr="00836DD3" w:rsidRDefault="00836DD3" w:rsidP="00836DD3">
      <w:pPr>
        <w:pStyle w:val="ListParagraph"/>
        <w:numPr>
          <w:ilvl w:val="0"/>
          <w:numId w:val="31"/>
        </w:numPr>
        <w:spacing w:after="120"/>
        <w:ind w:left="426" w:hanging="426"/>
        <w:rPr>
          <w:rFonts w:cs="Arial"/>
          <w:szCs w:val="24"/>
        </w:rPr>
      </w:pPr>
      <w:r w:rsidRPr="00836DD3">
        <w:rPr>
          <w:rFonts w:cs="Arial"/>
          <w:szCs w:val="24"/>
        </w:rPr>
        <w:t>Promote good engagement practice through training, support and advice for colleagues.</w:t>
      </w:r>
    </w:p>
    <w:p w14:paraId="353698D4" w14:textId="77777777" w:rsidR="00836DD3" w:rsidRDefault="00836DD3" w:rsidP="00836DD3">
      <w:pPr>
        <w:rPr>
          <w:rFonts w:cs="Arial"/>
          <w:szCs w:val="24"/>
        </w:rPr>
      </w:pPr>
    </w:p>
    <w:p w14:paraId="0A91C5C6" w14:textId="77777777" w:rsidR="00836DD3" w:rsidRDefault="00836DD3" w:rsidP="00836DD3">
      <w:pPr>
        <w:rPr>
          <w:rFonts w:cs="Arial"/>
          <w:b/>
          <w:szCs w:val="24"/>
        </w:rPr>
      </w:pPr>
      <w:r w:rsidRPr="00836DD3">
        <w:rPr>
          <w:rFonts w:cs="Arial"/>
          <w:b/>
          <w:szCs w:val="24"/>
        </w:rPr>
        <w:t>Work inclusively and sensitively with cohorts and individuals including those who are vulnerable:</w:t>
      </w:r>
    </w:p>
    <w:p w14:paraId="155CFEB8" w14:textId="77777777" w:rsidR="00836DD3" w:rsidRPr="00836DD3" w:rsidRDefault="00836DD3" w:rsidP="00836DD3">
      <w:pPr>
        <w:rPr>
          <w:rFonts w:cs="Arial"/>
          <w:b/>
          <w:szCs w:val="24"/>
        </w:rPr>
      </w:pPr>
    </w:p>
    <w:p w14:paraId="2BA49EC1" w14:textId="77777777" w:rsidR="00836DD3" w:rsidRPr="00836DD3" w:rsidRDefault="00836DD3" w:rsidP="00836DD3">
      <w:pPr>
        <w:pStyle w:val="ListParagraph"/>
        <w:numPr>
          <w:ilvl w:val="0"/>
          <w:numId w:val="33"/>
        </w:numPr>
        <w:spacing w:after="120"/>
        <w:ind w:left="425" w:hanging="425"/>
        <w:contextualSpacing w:val="0"/>
        <w:rPr>
          <w:rFonts w:cs="Arial"/>
          <w:szCs w:val="24"/>
        </w:rPr>
      </w:pPr>
      <w:r w:rsidRPr="00836DD3">
        <w:rPr>
          <w:rFonts w:cs="Arial"/>
          <w:szCs w:val="24"/>
        </w:rPr>
        <w:t xml:space="preserve">Responsible for ensuring and promoting the welfare of children and young people, including for groups and individuals; familiarity with County Durham Child Protection Policies and Procedures.   </w:t>
      </w:r>
    </w:p>
    <w:p w14:paraId="656B17A5" w14:textId="77777777" w:rsidR="00836DD3" w:rsidRPr="00836DD3" w:rsidRDefault="00836DD3" w:rsidP="00836DD3">
      <w:pPr>
        <w:pStyle w:val="ListParagraph"/>
        <w:numPr>
          <w:ilvl w:val="0"/>
          <w:numId w:val="33"/>
        </w:numPr>
        <w:spacing w:after="120"/>
        <w:ind w:left="425" w:hanging="425"/>
        <w:contextualSpacing w:val="0"/>
        <w:rPr>
          <w:rFonts w:cs="Arial"/>
          <w:szCs w:val="24"/>
        </w:rPr>
      </w:pPr>
      <w:r w:rsidRPr="00836DD3">
        <w:rPr>
          <w:rFonts w:cs="Arial"/>
          <w:szCs w:val="24"/>
        </w:rPr>
        <w:t>Ensure that adults participating in engagement activities are clear about their role in providing a safe environment and support for children and young people.</w:t>
      </w:r>
    </w:p>
    <w:p w14:paraId="5877045C" w14:textId="77777777" w:rsidR="00836DD3" w:rsidRPr="00836DD3" w:rsidRDefault="00836DD3" w:rsidP="00836DD3">
      <w:pPr>
        <w:rPr>
          <w:rFonts w:cs="Arial"/>
          <w:szCs w:val="24"/>
        </w:rPr>
      </w:pPr>
    </w:p>
    <w:p w14:paraId="68EF1B14" w14:textId="77777777" w:rsidR="00836DD3" w:rsidRPr="00836DD3" w:rsidRDefault="00836DD3" w:rsidP="00836DD3">
      <w:pPr>
        <w:rPr>
          <w:rFonts w:cs="Arial"/>
          <w:b/>
          <w:szCs w:val="24"/>
        </w:rPr>
      </w:pPr>
      <w:r w:rsidRPr="00836DD3">
        <w:rPr>
          <w:rFonts w:cs="Arial"/>
          <w:b/>
          <w:szCs w:val="24"/>
        </w:rPr>
        <w:t>General</w:t>
      </w:r>
      <w:r>
        <w:rPr>
          <w:rFonts w:cs="Arial"/>
          <w:b/>
          <w:szCs w:val="24"/>
        </w:rPr>
        <w:t>:</w:t>
      </w:r>
    </w:p>
    <w:p w14:paraId="37EED06B"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To attend team meetings and participate in team development.</w:t>
      </w:r>
    </w:p>
    <w:p w14:paraId="5FBE5FE7"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To contribute to the implementation of monitoring and evaluation systems, which are robust and compatible with the quality audit inspection framework and which lead to improved evidence of the voice of the child in all casework.</w:t>
      </w:r>
    </w:p>
    <w:p w14:paraId="25720240"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 xml:space="preserve">To contribute to relevant national, regional and local initiatives. </w:t>
      </w:r>
    </w:p>
    <w:p w14:paraId="21CD2938"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The development, dissemination and evaluation of innovative and creative practice in Children’s Rights and Participation, which is concurrent with relevant theory and legislation.</w:t>
      </w:r>
    </w:p>
    <w:p w14:paraId="56B30642"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 xml:space="preserve">Responsible for carrying out all the duties of the job in accordance with the local authority’s policies and procedures. </w:t>
      </w:r>
    </w:p>
    <w:p w14:paraId="2D0405AB" w14:textId="77777777" w:rsidR="00836DD3"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To undertake such other duties as are within the scope of the job purpose, the title of the job and its grading.</w:t>
      </w:r>
    </w:p>
    <w:p w14:paraId="0E5A35FC" w14:textId="77777777" w:rsidR="00681A84" w:rsidRPr="00AF75CE" w:rsidRDefault="00836DD3" w:rsidP="00AF75CE">
      <w:pPr>
        <w:pStyle w:val="ListParagraph"/>
        <w:numPr>
          <w:ilvl w:val="0"/>
          <w:numId w:val="35"/>
        </w:numPr>
        <w:spacing w:after="120"/>
        <w:ind w:left="426" w:hanging="426"/>
        <w:contextualSpacing w:val="0"/>
        <w:rPr>
          <w:rFonts w:cs="Arial"/>
          <w:szCs w:val="24"/>
        </w:rPr>
      </w:pPr>
      <w:r w:rsidRPr="00AF75CE">
        <w:rPr>
          <w:rFonts w:cs="Arial"/>
          <w:szCs w:val="24"/>
        </w:rPr>
        <w:t>To take part in and prepare for supervision and annual appraisal.</w:t>
      </w:r>
    </w:p>
    <w:p w14:paraId="35D5B540" w14:textId="77777777" w:rsidR="0063274D" w:rsidRPr="00836DD3" w:rsidRDefault="0063274D" w:rsidP="00836DD3">
      <w:pPr>
        <w:rPr>
          <w:rFonts w:cs="Arial"/>
          <w:b/>
          <w:szCs w:val="24"/>
        </w:rPr>
      </w:pPr>
    </w:p>
    <w:p w14:paraId="629734A3" w14:textId="77777777" w:rsidR="00681A84" w:rsidRDefault="00681A84" w:rsidP="00681A84">
      <w:pPr>
        <w:rPr>
          <w:rFonts w:cs="Arial"/>
          <w:b/>
          <w:szCs w:val="24"/>
        </w:rPr>
      </w:pPr>
    </w:p>
    <w:p w14:paraId="5DCB29A1" w14:textId="77777777" w:rsidR="00AF75CE" w:rsidRDefault="00AF75CE" w:rsidP="00681A84">
      <w:pPr>
        <w:rPr>
          <w:rFonts w:cs="Arial"/>
          <w:b/>
          <w:szCs w:val="24"/>
        </w:rPr>
      </w:pPr>
    </w:p>
    <w:p w14:paraId="5608EC37" w14:textId="77777777" w:rsidR="00AF75CE" w:rsidRDefault="00AF75CE" w:rsidP="00681A84">
      <w:pPr>
        <w:rPr>
          <w:rFonts w:cs="Arial"/>
          <w:b/>
          <w:szCs w:val="24"/>
        </w:rPr>
      </w:pPr>
    </w:p>
    <w:p w14:paraId="2F5AD4F2" w14:textId="77777777" w:rsidR="00AF75CE" w:rsidRDefault="00AF75CE" w:rsidP="00681A84">
      <w:pPr>
        <w:rPr>
          <w:rFonts w:cs="Arial"/>
          <w:b/>
          <w:szCs w:val="24"/>
        </w:rPr>
      </w:pPr>
    </w:p>
    <w:p w14:paraId="4AA80F05" w14:textId="77777777" w:rsidR="00AF75CE" w:rsidRDefault="00AF75CE" w:rsidP="00681A84">
      <w:pPr>
        <w:rPr>
          <w:rFonts w:cs="Arial"/>
          <w:b/>
          <w:szCs w:val="24"/>
        </w:rPr>
      </w:pPr>
    </w:p>
    <w:p w14:paraId="2C551B1E" w14:textId="77777777" w:rsidR="00AF75CE" w:rsidRDefault="00AF75C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B6159AD" w14:textId="77777777" w:rsidTr="00300F4A">
        <w:trPr>
          <w:trHeight w:val="624"/>
        </w:trPr>
        <w:tc>
          <w:tcPr>
            <w:tcW w:w="10456" w:type="dxa"/>
            <w:shd w:val="clear" w:color="auto" w:fill="F2F2F2" w:themeFill="background1" w:themeFillShade="F2"/>
            <w:vAlign w:val="center"/>
          </w:tcPr>
          <w:p w14:paraId="57FE21BE" w14:textId="77777777" w:rsidR="003F5F22" w:rsidRDefault="003F5F22" w:rsidP="00300F4A">
            <w:pPr>
              <w:rPr>
                <w:rFonts w:cs="Arial"/>
                <w:b/>
                <w:szCs w:val="24"/>
              </w:rPr>
            </w:pPr>
            <w:r>
              <w:rPr>
                <w:rFonts w:cs="Arial"/>
                <w:b/>
                <w:szCs w:val="24"/>
              </w:rPr>
              <w:t>Organisational responsibilities</w:t>
            </w:r>
          </w:p>
        </w:tc>
      </w:tr>
    </w:tbl>
    <w:p w14:paraId="70BA3203" w14:textId="77777777" w:rsidR="00681A84" w:rsidRDefault="00681A84">
      <w:pPr>
        <w:rPr>
          <w:b/>
        </w:rPr>
      </w:pPr>
    </w:p>
    <w:p w14:paraId="321D9A1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Values and behaviours</w:t>
      </w:r>
    </w:p>
    <w:p w14:paraId="34AC7D7B"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856A276" w14:textId="77777777" w:rsidR="00681A84" w:rsidRPr="00681A84" w:rsidRDefault="00681A84" w:rsidP="003F5F22">
      <w:pPr>
        <w:pStyle w:val="ListParagraph"/>
        <w:ind w:left="567" w:hanging="425"/>
        <w:rPr>
          <w:rFonts w:cs="Arial"/>
          <w:szCs w:val="24"/>
        </w:rPr>
      </w:pPr>
    </w:p>
    <w:p w14:paraId="0EA36D59"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2EA6B91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D166A76" w14:textId="77777777" w:rsidR="00681A84" w:rsidRPr="00681A84" w:rsidRDefault="00681A84" w:rsidP="00681A84">
      <w:pPr>
        <w:pStyle w:val="ListParagraph"/>
        <w:rPr>
          <w:rFonts w:cs="Arial"/>
          <w:szCs w:val="24"/>
        </w:rPr>
      </w:pPr>
    </w:p>
    <w:p w14:paraId="6FFF0DED"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6C62DDE"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BDA5F5D" w14:textId="77777777" w:rsidR="00681A84" w:rsidRPr="00681A84" w:rsidRDefault="00681A84" w:rsidP="003F5F22">
      <w:pPr>
        <w:pStyle w:val="ListParagraph"/>
        <w:ind w:left="567" w:hanging="425"/>
        <w:rPr>
          <w:rFonts w:cs="Arial"/>
          <w:szCs w:val="24"/>
        </w:rPr>
      </w:pPr>
    </w:p>
    <w:p w14:paraId="238931BA"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1457639"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40D557C0" w14:textId="77777777" w:rsidR="0063274D" w:rsidRPr="00681A84" w:rsidRDefault="0063274D" w:rsidP="003F5F22">
      <w:pPr>
        <w:pStyle w:val="ListParagraph"/>
        <w:ind w:left="567" w:hanging="425"/>
        <w:rPr>
          <w:rFonts w:cs="Arial"/>
          <w:szCs w:val="24"/>
        </w:rPr>
      </w:pPr>
    </w:p>
    <w:p w14:paraId="539441E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9B237DA"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51591B8" w14:textId="77777777" w:rsidR="0063274D" w:rsidRPr="0063274D" w:rsidRDefault="0063274D" w:rsidP="003F5F22">
      <w:pPr>
        <w:pStyle w:val="ListParagraph"/>
        <w:ind w:left="567" w:hanging="425"/>
        <w:rPr>
          <w:rFonts w:cs="Arial"/>
          <w:szCs w:val="24"/>
        </w:rPr>
      </w:pPr>
      <w:r>
        <w:rPr>
          <w:rFonts w:cs="Arial"/>
          <w:szCs w:val="24"/>
        </w:rPr>
        <w:t xml:space="preserve"> </w:t>
      </w:r>
    </w:p>
    <w:p w14:paraId="67840C7E"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FE03702"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7AB1D84" w14:textId="77777777" w:rsidR="009A3114" w:rsidRDefault="009A3114" w:rsidP="003F5F22">
      <w:pPr>
        <w:pStyle w:val="ListParagraph"/>
        <w:ind w:left="567"/>
        <w:rPr>
          <w:rFonts w:cs="Arial"/>
          <w:szCs w:val="24"/>
        </w:rPr>
      </w:pPr>
    </w:p>
    <w:p w14:paraId="2A985055" w14:textId="77777777" w:rsidR="00D23F22" w:rsidRPr="00D23F22" w:rsidRDefault="00D23F22" w:rsidP="00D23F22">
      <w:pPr>
        <w:pStyle w:val="ListParagraph"/>
        <w:numPr>
          <w:ilvl w:val="0"/>
          <w:numId w:val="21"/>
        </w:numPr>
        <w:ind w:left="567" w:hanging="425"/>
        <w:rPr>
          <w:rFonts w:cs="Arial"/>
          <w:b/>
          <w:bCs/>
          <w:szCs w:val="24"/>
        </w:rPr>
      </w:pPr>
      <w:r w:rsidRPr="00D23F22">
        <w:rPr>
          <w:rFonts w:cs="Arial"/>
          <w:b/>
          <w:bCs/>
          <w:szCs w:val="24"/>
        </w:rPr>
        <w:t>Climate Change</w:t>
      </w:r>
    </w:p>
    <w:p w14:paraId="304E9EA1" w14:textId="77777777" w:rsidR="00D23F22" w:rsidRPr="00D23F22" w:rsidRDefault="00D23F22" w:rsidP="00D23F22">
      <w:pPr>
        <w:pStyle w:val="ListParagraph"/>
        <w:ind w:left="567"/>
        <w:rPr>
          <w:rFonts w:cs="Arial"/>
          <w:bCs/>
          <w:szCs w:val="24"/>
        </w:rPr>
      </w:pPr>
      <w:r w:rsidRPr="00D23F22">
        <w:rPr>
          <w:rFonts w:cs="Arial"/>
          <w:bCs/>
          <w:szCs w:val="24"/>
        </w:rPr>
        <w:t>To contribute to our corporate responsibility in relation to climate change by considering and</w:t>
      </w:r>
      <w:r>
        <w:rPr>
          <w:rFonts w:cs="Arial"/>
          <w:bCs/>
          <w:szCs w:val="24"/>
        </w:rPr>
        <w:t xml:space="preserve"> </w:t>
      </w:r>
      <w:r w:rsidRPr="00D23F22">
        <w:rPr>
          <w:rFonts w:cs="Arial"/>
          <w:bCs/>
          <w:szCs w:val="24"/>
        </w:rPr>
        <w:t>limiting the carbon impact of activities during the course of your work, wherever possible.</w:t>
      </w:r>
    </w:p>
    <w:p w14:paraId="5328407B" w14:textId="77777777" w:rsidR="0063274D" w:rsidRPr="0063274D" w:rsidRDefault="0063274D" w:rsidP="003F5F22">
      <w:pPr>
        <w:pStyle w:val="ListParagraph"/>
        <w:ind w:left="567" w:hanging="425"/>
        <w:rPr>
          <w:rFonts w:cs="Arial"/>
          <w:szCs w:val="24"/>
        </w:rPr>
      </w:pPr>
    </w:p>
    <w:p w14:paraId="4A3E9F27"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5F6C674B"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CC39710" w14:textId="77777777" w:rsidR="0063274D" w:rsidRPr="0063274D" w:rsidRDefault="0063274D" w:rsidP="003F5F22">
      <w:pPr>
        <w:pStyle w:val="ListParagraph"/>
        <w:ind w:left="567" w:hanging="425"/>
        <w:rPr>
          <w:rFonts w:cs="Arial"/>
          <w:szCs w:val="24"/>
        </w:rPr>
      </w:pPr>
    </w:p>
    <w:p w14:paraId="5687337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BCDBF89"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F39AECE" w14:textId="77777777" w:rsidR="0063274D" w:rsidRPr="0063274D" w:rsidRDefault="0063274D" w:rsidP="003F5F22">
      <w:pPr>
        <w:pStyle w:val="ListParagraph"/>
        <w:ind w:left="567" w:hanging="425"/>
        <w:rPr>
          <w:rFonts w:cs="Arial"/>
          <w:szCs w:val="24"/>
        </w:rPr>
      </w:pPr>
    </w:p>
    <w:p w14:paraId="22F3EBF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02B0B92E" w14:textId="77777777" w:rsidR="00AF75CE" w:rsidRPr="009A3114" w:rsidRDefault="0063274D" w:rsidP="009A3114">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0BCC7A4" w14:textId="77777777" w:rsidR="00AF75CE" w:rsidRPr="0063274D" w:rsidRDefault="00AF75CE" w:rsidP="003F5F22">
      <w:pPr>
        <w:pStyle w:val="ListParagraph"/>
        <w:ind w:left="567" w:hanging="425"/>
        <w:rPr>
          <w:rFonts w:cs="Arial"/>
          <w:szCs w:val="24"/>
        </w:rPr>
      </w:pPr>
    </w:p>
    <w:p w14:paraId="7543C5A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40392A8" w14:textId="77777777" w:rsidR="0063274D" w:rsidRPr="0063274D" w:rsidRDefault="0063274D" w:rsidP="003F5F22">
      <w:pPr>
        <w:pStyle w:val="ListParagraph"/>
        <w:ind w:left="567"/>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581E06FB" w14:textId="77777777" w:rsidR="00681A84" w:rsidRPr="00681A84" w:rsidRDefault="00681A84"/>
    <w:p w14:paraId="12FE9DC2"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4CF6D56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21AC10D" w14:textId="77777777" w:rsidTr="0063274D">
        <w:trPr>
          <w:trHeight w:val="431"/>
        </w:trPr>
        <w:tc>
          <w:tcPr>
            <w:tcW w:w="15734" w:type="dxa"/>
            <w:gridSpan w:val="3"/>
            <w:tcBorders>
              <w:top w:val="nil"/>
              <w:left w:val="nil"/>
              <w:right w:val="nil"/>
            </w:tcBorders>
            <w:vAlign w:val="center"/>
          </w:tcPr>
          <w:p w14:paraId="34656D3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5D00B5C" w14:textId="77777777" w:rsidTr="00040EE4">
        <w:trPr>
          <w:trHeight w:val="567"/>
        </w:trPr>
        <w:tc>
          <w:tcPr>
            <w:tcW w:w="1671" w:type="dxa"/>
            <w:shd w:val="clear" w:color="auto" w:fill="F2F2F2" w:themeFill="background1" w:themeFillShade="F2"/>
            <w:vAlign w:val="center"/>
          </w:tcPr>
          <w:p w14:paraId="476CD7CE"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59FC9A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E0736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F5F61D8" w14:textId="77777777" w:rsidTr="00915060">
        <w:trPr>
          <w:trHeight w:val="1465"/>
        </w:trPr>
        <w:tc>
          <w:tcPr>
            <w:tcW w:w="1671" w:type="dxa"/>
            <w:shd w:val="clear" w:color="auto" w:fill="F2F2F2" w:themeFill="background1" w:themeFillShade="F2"/>
          </w:tcPr>
          <w:p w14:paraId="19508AD0" w14:textId="77777777" w:rsidR="00845787" w:rsidRPr="00845787" w:rsidRDefault="00845787" w:rsidP="00D70625">
            <w:pPr>
              <w:pStyle w:val="aTitle"/>
              <w:tabs>
                <w:tab w:val="clear" w:pos="4513"/>
              </w:tabs>
              <w:rPr>
                <w:rFonts w:cs="Arial"/>
                <w:noProof/>
                <w:color w:val="auto"/>
                <w:sz w:val="22"/>
                <w:lang w:eastAsia="en-GB"/>
              </w:rPr>
            </w:pPr>
          </w:p>
          <w:p w14:paraId="41E9FE7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8D4F2B4" w14:textId="77777777" w:rsidR="00AF75CE" w:rsidRPr="00915060" w:rsidRDefault="00AF75CE" w:rsidP="00AF75CE">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Dip SW, CQSW, CSS, or</w:t>
            </w:r>
          </w:p>
          <w:p w14:paraId="2C6FAF72" w14:textId="77777777" w:rsidR="00AF75CE" w:rsidRPr="00915060" w:rsidRDefault="00AF75CE" w:rsidP="00AF75CE">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Other recognised professional qualification e.g. Youth &amp; Community, Teaching, Health </w:t>
            </w:r>
          </w:p>
          <w:p w14:paraId="53AA69E7" w14:textId="77777777" w:rsidR="00AF75CE" w:rsidRPr="00915060" w:rsidRDefault="00AF75CE" w:rsidP="00915060">
            <w:pPr>
              <w:pStyle w:val="aTitle"/>
              <w:ind w:left="360"/>
              <w:rPr>
                <w:rFonts w:cs="Arial"/>
                <w:b w:val="0"/>
                <w:color w:val="auto"/>
                <w:sz w:val="24"/>
                <w:szCs w:val="24"/>
                <w:lang w:eastAsia="en-GB"/>
              </w:rPr>
            </w:pPr>
            <w:r w:rsidRPr="00915060">
              <w:rPr>
                <w:rFonts w:cs="Arial"/>
                <w:b w:val="0"/>
                <w:color w:val="auto"/>
                <w:sz w:val="24"/>
                <w:szCs w:val="24"/>
                <w:lang w:eastAsia="en-GB"/>
              </w:rPr>
              <w:t>And/or</w:t>
            </w:r>
          </w:p>
          <w:p w14:paraId="4BAD9351" w14:textId="77777777" w:rsidR="00AF75CE" w:rsidRPr="00915060" w:rsidRDefault="00AF75CE" w:rsidP="00AF75CE">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Relevant Degree or HNC </w:t>
            </w:r>
          </w:p>
          <w:p w14:paraId="5CF96071" w14:textId="77777777" w:rsidR="00845787" w:rsidRPr="00915060" w:rsidRDefault="00845787" w:rsidP="00AF75CE">
            <w:pPr>
              <w:pStyle w:val="aTitle"/>
              <w:tabs>
                <w:tab w:val="clear" w:pos="4513"/>
                <w:tab w:val="clear" w:pos="9026"/>
              </w:tabs>
              <w:ind w:left="720"/>
              <w:rPr>
                <w:rFonts w:cs="Arial"/>
                <w:b w:val="0"/>
                <w:color w:val="auto"/>
                <w:sz w:val="24"/>
                <w:szCs w:val="24"/>
                <w:lang w:eastAsia="en-GB"/>
              </w:rPr>
            </w:pPr>
          </w:p>
        </w:tc>
        <w:tc>
          <w:tcPr>
            <w:tcW w:w="4961" w:type="dxa"/>
          </w:tcPr>
          <w:p w14:paraId="65F5BCF8" w14:textId="77777777" w:rsidR="00845787" w:rsidRPr="00915060" w:rsidRDefault="00845787" w:rsidP="00915060">
            <w:pPr>
              <w:pStyle w:val="aTitle"/>
              <w:tabs>
                <w:tab w:val="clear" w:pos="4513"/>
              </w:tabs>
              <w:ind w:left="720"/>
              <w:rPr>
                <w:rFonts w:cs="Arial"/>
                <w:b w:val="0"/>
                <w:color w:val="auto"/>
                <w:sz w:val="24"/>
                <w:szCs w:val="24"/>
                <w:lang w:eastAsia="en-GB"/>
              </w:rPr>
            </w:pPr>
          </w:p>
        </w:tc>
      </w:tr>
      <w:tr w:rsidR="00040EE4" w14:paraId="21C77DE6" w14:textId="77777777" w:rsidTr="00040EE4">
        <w:trPr>
          <w:trHeight w:val="1712"/>
        </w:trPr>
        <w:tc>
          <w:tcPr>
            <w:tcW w:w="1671" w:type="dxa"/>
            <w:shd w:val="clear" w:color="auto" w:fill="F2F2F2" w:themeFill="background1" w:themeFillShade="F2"/>
          </w:tcPr>
          <w:p w14:paraId="29395697" w14:textId="77777777" w:rsidR="00845787" w:rsidRPr="00845787" w:rsidRDefault="00845787" w:rsidP="00D70625">
            <w:pPr>
              <w:pStyle w:val="aTitle"/>
              <w:tabs>
                <w:tab w:val="clear" w:pos="4513"/>
              </w:tabs>
              <w:rPr>
                <w:rFonts w:cs="Arial"/>
                <w:noProof/>
                <w:color w:val="auto"/>
                <w:sz w:val="22"/>
                <w:lang w:eastAsia="en-GB"/>
              </w:rPr>
            </w:pPr>
          </w:p>
          <w:p w14:paraId="17BB9E6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3B863BB"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Substantial experience of working directly with children and young people, building effective relationships and securing improved outcomes. </w:t>
            </w:r>
          </w:p>
          <w:p w14:paraId="23D6CB03"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Excellent practice in supporting the active and meaningful participation of children and young people in influencing decision-making;</w:t>
            </w:r>
          </w:p>
          <w:p w14:paraId="0236EFE9"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Working effectively with professionals from a diverse range of organisations</w:t>
            </w:r>
          </w:p>
          <w:p w14:paraId="109E6B81"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Using initiative to organise own workload</w:t>
            </w:r>
          </w:p>
          <w:p w14:paraId="288EEDA3"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Using policies and procedures in practice </w:t>
            </w:r>
          </w:p>
          <w:p w14:paraId="0E3F526C" w14:textId="058EB7FC" w:rsidR="00915060" w:rsidRPr="0027056C" w:rsidRDefault="00915060" w:rsidP="00915060">
            <w:pPr>
              <w:pStyle w:val="aTitle"/>
              <w:numPr>
                <w:ilvl w:val="0"/>
                <w:numId w:val="21"/>
              </w:numPr>
              <w:rPr>
                <w:rFonts w:cs="Arial"/>
                <w:b w:val="0"/>
                <w:color w:val="auto"/>
                <w:sz w:val="24"/>
                <w:szCs w:val="24"/>
                <w:lang w:eastAsia="en-GB"/>
              </w:rPr>
            </w:pPr>
            <w:r w:rsidRPr="0027056C">
              <w:rPr>
                <w:rFonts w:cs="Arial"/>
                <w:b w:val="0"/>
                <w:color w:val="auto"/>
                <w:sz w:val="24"/>
                <w:szCs w:val="24"/>
                <w:lang w:eastAsia="en-GB"/>
              </w:rPr>
              <w:t>Using IT</w:t>
            </w:r>
            <w:r w:rsidR="00120422" w:rsidRPr="0027056C">
              <w:rPr>
                <w:rFonts w:cs="Arial"/>
                <w:b w:val="0"/>
                <w:color w:val="auto"/>
                <w:sz w:val="24"/>
                <w:szCs w:val="24"/>
                <w:lang w:eastAsia="en-GB"/>
              </w:rPr>
              <w:t xml:space="preserve">, digital </w:t>
            </w:r>
            <w:proofErr w:type="gramStart"/>
            <w:r w:rsidR="00120422" w:rsidRPr="0027056C">
              <w:rPr>
                <w:rFonts w:cs="Arial"/>
                <w:b w:val="0"/>
                <w:color w:val="auto"/>
                <w:sz w:val="24"/>
                <w:szCs w:val="24"/>
                <w:lang w:eastAsia="en-GB"/>
              </w:rPr>
              <w:t>platforms</w:t>
            </w:r>
            <w:proofErr w:type="gramEnd"/>
            <w:r w:rsidR="00120422" w:rsidRPr="0027056C">
              <w:rPr>
                <w:rFonts w:cs="Arial"/>
                <w:b w:val="0"/>
                <w:color w:val="auto"/>
                <w:sz w:val="24"/>
                <w:szCs w:val="24"/>
                <w:lang w:eastAsia="en-GB"/>
              </w:rPr>
              <w:t xml:space="preserve"> and social media </w:t>
            </w:r>
            <w:r w:rsidRPr="0027056C">
              <w:rPr>
                <w:rFonts w:cs="Arial"/>
                <w:b w:val="0"/>
                <w:color w:val="auto"/>
                <w:sz w:val="24"/>
                <w:szCs w:val="24"/>
                <w:lang w:eastAsia="en-GB"/>
              </w:rPr>
              <w:t>to support effective working</w:t>
            </w:r>
          </w:p>
          <w:p w14:paraId="2E49A24C" w14:textId="77777777" w:rsidR="00621974" w:rsidRPr="00915060" w:rsidRDefault="00915060" w:rsidP="00915060">
            <w:pPr>
              <w:pStyle w:val="aTitle"/>
              <w:numPr>
                <w:ilvl w:val="0"/>
                <w:numId w:val="21"/>
              </w:numPr>
              <w:tabs>
                <w:tab w:val="clear" w:pos="4513"/>
                <w:tab w:val="clear" w:pos="9026"/>
              </w:tabs>
              <w:rPr>
                <w:rFonts w:cs="Arial"/>
                <w:b w:val="0"/>
                <w:color w:val="auto"/>
                <w:sz w:val="24"/>
                <w:szCs w:val="24"/>
                <w:lang w:eastAsia="en-GB"/>
              </w:rPr>
            </w:pPr>
            <w:r w:rsidRPr="00915060">
              <w:rPr>
                <w:rFonts w:cs="Arial"/>
                <w:b w:val="0"/>
                <w:color w:val="auto"/>
                <w:sz w:val="24"/>
                <w:szCs w:val="24"/>
                <w:lang w:eastAsia="en-GB"/>
              </w:rPr>
              <w:t>Application of legislation and national standards relevant to the role</w:t>
            </w:r>
          </w:p>
        </w:tc>
        <w:tc>
          <w:tcPr>
            <w:tcW w:w="4961" w:type="dxa"/>
          </w:tcPr>
          <w:p w14:paraId="59E405C4"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Care planning for children in need or in need of protection </w:t>
            </w:r>
          </w:p>
          <w:p w14:paraId="1BBE06F9"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Direct work with families who have complex and multiple needs</w:t>
            </w:r>
          </w:p>
          <w:p w14:paraId="641E3EF8"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Using child observation skills, genograms, ecomaps, chronologies and other evidence based tools to develop assessments</w:t>
            </w:r>
          </w:p>
          <w:p w14:paraId="776298FE"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Solution focussed, strength based, motivational methods of direct work, assessment and intervention</w:t>
            </w:r>
          </w:p>
          <w:p w14:paraId="1C942D81" w14:textId="77777777" w:rsidR="00845787" w:rsidRPr="00915060" w:rsidRDefault="00915060" w:rsidP="00915060">
            <w:pPr>
              <w:pStyle w:val="aTitle"/>
              <w:numPr>
                <w:ilvl w:val="0"/>
                <w:numId w:val="21"/>
              </w:numPr>
              <w:tabs>
                <w:tab w:val="clear" w:pos="4513"/>
              </w:tabs>
              <w:rPr>
                <w:rFonts w:cs="Arial"/>
                <w:b w:val="0"/>
                <w:color w:val="auto"/>
                <w:sz w:val="24"/>
                <w:szCs w:val="24"/>
                <w:lang w:eastAsia="en-GB"/>
              </w:rPr>
            </w:pPr>
            <w:r w:rsidRPr="00915060">
              <w:rPr>
                <w:rFonts w:cs="Arial"/>
                <w:b w:val="0"/>
                <w:color w:val="auto"/>
                <w:sz w:val="24"/>
                <w:szCs w:val="24"/>
                <w:lang w:eastAsia="en-GB"/>
              </w:rPr>
              <w:t>Working in an integrated team</w:t>
            </w:r>
          </w:p>
          <w:p w14:paraId="7BA2709F" w14:textId="77777777" w:rsidR="00915060" w:rsidRPr="00915060" w:rsidRDefault="00915060" w:rsidP="00915060">
            <w:pPr>
              <w:pStyle w:val="aTitle"/>
              <w:tabs>
                <w:tab w:val="clear" w:pos="4513"/>
              </w:tabs>
              <w:ind w:left="720"/>
              <w:rPr>
                <w:rFonts w:cs="Arial"/>
                <w:b w:val="0"/>
                <w:color w:val="auto"/>
                <w:sz w:val="24"/>
                <w:szCs w:val="24"/>
                <w:lang w:eastAsia="en-GB"/>
              </w:rPr>
            </w:pPr>
          </w:p>
        </w:tc>
      </w:tr>
      <w:tr w:rsidR="00040EE4" w:rsidRPr="00915060" w14:paraId="1CFB8DA8" w14:textId="77777777" w:rsidTr="00B73F62">
        <w:trPr>
          <w:trHeight w:val="1480"/>
        </w:trPr>
        <w:tc>
          <w:tcPr>
            <w:tcW w:w="1671" w:type="dxa"/>
            <w:shd w:val="clear" w:color="auto" w:fill="F2F2F2" w:themeFill="background1" w:themeFillShade="F2"/>
          </w:tcPr>
          <w:p w14:paraId="7D359706" w14:textId="77777777" w:rsidR="00845787" w:rsidRPr="00915060" w:rsidRDefault="00845787" w:rsidP="00D70625">
            <w:pPr>
              <w:pStyle w:val="aTitle"/>
              <w:tabs>
                <w:tab w:val="clear" w:pos="4513"/>
              </w:tabs>
              <w:rPr>
                <w:rFonts w:cs="Arial"/>
                <w:noProof/>
                <w:color w:val="auto"/>
                <w:sz w:val="24"/>
                <w:szCs w:val="24"/>
                <w:lang w:eastAsia="en-GB"/>
              </w:rPr>
            </w:pPr>
          </w:p>
          <w:p w14:paraId="0BEFC369" w14:textId="77777777" w:rsidR="00845787" w:rsidRPr="00915060" w:rsidRDefault="00845787" w:rsidP="00D70625">
            <w:pPr>
              <w:pStyle w:val="aTitle"/>
              <w:tabs>
                <w:tab w:val="clear" w:pos="4513"/>
              </w:tabs>
              <w:rPr>
                <w:rFonts w:cs="Arial"/>
                <w:noProof/>
                <w:color w:val="auto"/>
                <w:sz w:val="24"/>
                <w:szCs w:val="24"/>
                <w:lang w:eastAsia="en-GB"/>
              </w:rPr>
            </w:pPr>
            <w:r w:rsidRPr="00915060">
              <w:rPr>
                <w:rFonts w:cs="Arial"/>
                <w:noProof/>
                <w:color w:val="auto"/>
                <w:sz w:val="24"/>
                <w:szCs w:val="24"/>
                <w:lang w:eastAsia="en-GB"/>
              </w:rPr>
              <w:t>Skills &amp; Knowledge</w:t>
            </w:r>
          </w:p>
        </w:tc>
        <w:tc>
          <w:tcPr>
            <w:tcW w:w="9102" w:type="dxa"/>
          </w:tcPr>
          <w:p w14:paraId="08283AEF"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Knowledge of a range of legislation that supports the human rights of children and young people</w:t>
            </w:r>
          </w:p>
          <w:p w14:paraId="0A69A79D"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Knowledge of participation and engagement theories relevant to the role </w:t>
            </w:r>
          </w:p>
          <w:p w14:paraId="124FDBC6"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Knowledge of the main services and resources provided by the statutory, voluntary and independent sector</w:t>
            </w:r>
          </w:p>
          <w:p w14:paraId="1CAEF514"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Good working knowledge of child protection policy, process and procedures.</w:t>
            </w:r>
          </w:p>
          <w:p w14:paraId="7EFCB1F1" w14:textId="77777777" w:rsidR="00915060" w:rsidRPr="00B73F62" w:rsidRDefault="00915060" w:rsidP="00B73F62">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Good understanding of the issues that affect children and young people and the barriers to their effective participation and engagement;</w:t>
            </w:r>
          </w:p>
          <w:p w14:paraId="3F4354CD"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Ability to empower and engage children, young people to have a voice and contribute to decisions which make long term positive changes for their future. </w:t>
            </w:r>
          </w:p>
          <w:p w14:paraId="151905D5"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IT </w:t>
            </w:r>
            <w:r w:rsidR="00D45729">
              <w:rPr>
                <w:rFonts w:cs="Arial"/>
                <w:b w:val="0"/>
                <w:color w:val="auto"/>
                <w:sz w:val="24"/>
                <w:szCs w:val="24"/>
                <w:lang w:eastAsia="en-GB"/>
              </w:rPr>
              <w:t>l</w:t>
            </w:r>
            <w:r w:rsidRPr="00915060">
              <w:rPr>
                <w:rFonts w:cs="Arial"/>
                <w:b w:val="0"/>
                <w:color w:val="auto"/>
                <w:sz w:val="24"/>
                <w:szCs w:val="24"/>
                <w:lang w:eastAsia="en-GB"/>
              </w:rPr>
              <w:t>iterate</w:t>
            </w:r>
          </w:p>
          <w:p w14:paraId="7C01692F"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Able to work under pressure to meet deadlines and work on own initiative.</w:t>
            </w:r>
          </w:p>
          <w:p w14:paraId="5D2D21BD" w14:textId="77777777" w:rsidR="00915060" w:rsidRPr="00B73F62" w:rsidRDefault="00915060" w:rsidP="00B73F62">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Good communication skills, written and verbal.</w:t>
            </w:r>
            <w:r w:rsidRPr="00B73F62">
              <w:rPr>
                <w:rFonts w:cs="Arial"/>
                <w:b w:val="0"/>
                <w:color w:val="auto"/>
                <w:sz w:val="24"/>
                <w:szCs w:val="24"/>
                <w:lang w:eastAsia="en-GB"/>
              </w:rPr>
              <w:t xml:space="preserve"> </w:t>
            </w:r>
          </w:p>
          <w:p w14:paraId="27743EA1"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lastRenderedPageBreak/>
              <w:t>Ability to relate to children and young people positive as individuals encouraging their participation, empowerment and achievement.</w:t>
            </w:r>
          </w:p>
          <w:p w14:paraId="319380B4"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Self-motivated;</w:t>
            </w:r>
          </w:p>
          <w:p w14:paraId="02BD478B" w14:textId="77777777" w:rsidR="00915060" w:rsidRPr="00915060" w:rsidRDefault="00915060" w:rsidP="00915060">
            <w:pPr>
              <w:pStyle w:val="aTitle"/>
              <w:numPr>
                <w:ilvl w:val="0"/>
                <w:numId w:val="21"/>
              </w:numPr>
              <w:rPr>
                <w:rFonts w:cs="Arial"/>
                <w:b w:val="0"/>
                <w:i/>
                <w:color w:val="auto"/>
                <w:sz w:val="24"/>
                <w:szCs w:val="24"/>
                <w:lang w:eastAsia="en-GB"/>
              </w:rPr>
            </w:pPr>
            <w:r w:rsidRPr="00915060">
              <w:rPr>
                <w:rFonts w:cs="Arial"/>
                <w:b w:val="0"/>
                <w:color w:val="auto"/>
                <w:sz w:val="24"/>
                <w:szCs w:val="24"/>
                <w:lang w:eastAsia="en-GB"/>
              </w:rPr>
              <w:t>Able to work in partnership with a range of services and service users</w:t>
            </w:r>
            <w:r w:rsidRPr="00915060">
              <w:rPr>
                <w:rFonts w:cs="Arial"/>
                <w:b w:val="0"/>
                <w:i/>
                <w:color w:val="auto"/>
                <w:sz w:val="24"/>
                <w:szCs w:val="24"/>
                <w:lang w:eastAsia="en-GB"/>
              </w:rPr>
              <w:t>.</w:t>
            </w:r>
          </w:p>
          <w:p w14:paraId="326E6448" w14:textId="77777777" w:rsidR="00621974" w:rsidRPr="00915060" w:rsidRDefault="00621974" w:rsidP="00915060">
            <w:pPr>
              <w:pStyle w:val="aTitle"/>
              <w:ind w:left="720"/>
              <w:rPr>
                <w:rFonts w:cs="Arial"/>
                <w:b w:val="0"/>
                <w:i/>
                <w:color w:val="auto"/>
                <w:sz w:val="24"/>
                <w:szCs w:val="24"/>
                <w:lang w:eastAsia="en-GB"/>
              </w:rPr>
            </w:pPr>
          </w:p>
        </w:tc>
        <w:tc>
          <w:tcPr>
            <w:tcW w:w="4961" w:type="dxa"/>
          </w:tcPr>
          <w:p w14:paraId="5009EE42" w14:textId="77777777" w:rsidR="00915060" w:rsidRPr="00D45729" w:rsidRDefault="00915060" w:rsidP="00D45729">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lastRenderedPageBreak/>
              <w:t>Recent Government initiatives affecting the effective participation and engagement of children and young people</w:t>
            </w:r>
          </w:p>
          <w:p w14:paraId="28062B20"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 xml:space="preserve">Ability to identify relevant research and apply to practice </w:t>
            </w:r>
          </w:p>
          <w:p w14:paraId="0FB1399A" w14:textId="77777777" w:rsidR="00845787" w:rsidRPr="00915060" w:rsidRDefault="00845787" w:rsidP="00915060">
            <w:pPr>
              <w:pStyle w:val="aTitle"/>
              <w:ind w:left="360"/>
              <w:rPr>
                <w:rFonts w:cs="Arial"/>
                <w:b w:val="0"/>
                <w:color w:val="auto"/>
                <w:sz w:val="24"/>
                <w:szCs w:val="24"/>
                <w:lang w:eastAsia="en-GB"/>
              </w:rPr>
            </w:pPr>
          </w:p>
        </w:tc>
      </w:tr>
      <w:tr w:rsidR="00040EE4" w:rsidRPr="00915060" w14:paraId="08593C28" w14:textId="77777777" w:rsidTr="00040EE4">
        <w:trPr>
          <w:trHeight w:val="2794"/>
        </w:trPr>
        <w:tc>
          <w:tcPr>
            <w:tcW w:w="1671" w:type="dxa"/>
            <w:shd w:val="clear" w:color="auto" w:fill="F2F2F2" w:themeFill="background1" w:themeFillShade="F2"/>
          </w:tcPr>
          <w:p w14:paraId="79762F28" w14:textId="77777777" w:rsidR="00845787" w:rsidRPr="00915060" w:rsidRDefault="00845787" w:rsidP="00D70625">
            <w:pPr>
              <w:pStyle w:val="aTitle"/>
              <w:tabs>
                <w:tab w:val="clear" w:pos="4513"/>
              </w:tabs>
              <w:rPr>
                <w:rFonts w:cs="Arial"/>
                <w:noProof/>
                <w:color w:val="auto"/>
                <w:sz w:val="24"/>
                <w:szCs w:val="24"/>
                <w:lang w:eastAsia="en-GB"/>
              </w:rPr>
            </w:pPr>
          </w:p>
          <w:p w14:paraId="45FC1C86" w14:textId="77777777" w:rsidR="00845787" w:rsidRPr="00915060" w:rsidRDefault="00845787" w:rsidP="00D70625">
            <w:pPr>
              <w:pStyle w:val="aTitle"/>
              <w:tabs>
                <w:tab w:val="clear" w:pos="4513"/>
              </w:tabs>
              <w:rPr>
                <w:rFonts w:cs="Arial"/>
                <w:noProof/>
                <w:color w:val="auto"/>
                <w:sz w:val="24"/>
                <w:szCs w:val="24"/>
                <w:lang w:eastAsia="en-GB"/>
              </w:rPr>
            </w:pPr>
            <w:r w:rsidRPr="00915060">
              <w:rPr>
                <w:rFonts w:cs="Arial"/>
                <w:noProof/>
                <w:color w:val="auto"/>
                <w:sz w:val="24"/>
                <w:szCs w:val="24"/>
                <w:lang w:eastAsia="en-GB"/>
              </w:rPr>
              <w:t>Personal Qualities</w:t>
            </w:r>
          </w:p>
        </w:tc>
        <w:tc>
          <w:tcPr>
            <w:tcW w:w="9102" w:type="dxa"/>
          </w:tcPr>
          <w:p w14:paraId="73DF186B"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Persistence, determination and professional confidence;</w:t>
            </w:r>
          </w:p>
          <w:p w14:paraId="50B8B59C"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Commitment and enthusiasm to achieving positive long term outcomes and promoting the active and effective participation and engagement of children and young people in decisions which affect their lives;</w:t>
            </w:r>
          </w:p>
          <w:p w14:paraId="591BFB82"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Ability to recognise own professional limitations and know how and when to seek advice</w:t>
            </w:r>
          </w:p>
          <w:p w14:paraId="218CA244" w14:textId="77777777" w:rsidR="00915060" w:rsidRP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Anti-discriminatory and anti-oppressive practice and non-judgemental stance</w:t>
            </w:r>
          </w:p>
          <w:p w14:paraId="2B39BDBB" w14:textId="77777777" w:rsidR="00915060" w:rsidRDefault="00915060" w:rsidP="00915060">
            <w:pPr>
              <w:pStyle w:val="aTitle"/>
              <w:numPr>
                <w:ilvl w:val="0"/>
                <w:numId w:val="21"/>
              </w:numPr>
              <w:rPr>
                <w:rFonts w:cs="Arial"/>
                <w:b w:val="0"/>
                <w:color w:val="auto"/>
                <w:sz w:val="24"/>
                <w:szCs w:val="24"/>
                <w:lang w:eastAsia="en-GB"/>
              </w:rPr>
            </w:pPr>
            <w:r w:rsidRPr="00915060">
              <w:rPr>
                <w:rFonts w:cs="Arial"/>
                <w:b w:val="0"/>
                <w:color w:val="auto"/>
                <w:sz w:val="24"/>
                <w:szCs w:val="24"/>
                <w:lang w:eastAsia="en-GB"/>
              </w:rPr>
              <w:t>Ability to work flexible hours, including some evenings and weekends</w:t>
            </w:r>
          </w:p>
          <w:p w14:paraId="61307D28" w14:textId="77777777" w:rsidR="00EE5F3E" w:rsidRPr="00915060" w:rsidRDefault="00EE5F3E" w:rsidP="00915060">
            <w:pPr>
              <w:pStyle w:val="aTitle"/>
              <w:numPr>
                <w:ilvl w:val="0"/>
                <w:numId w:val="21"/>
              </w:numPr>
              <w:rPr>
                <w:rFonts w:cs="Arial"/>
                <w:b w:val="0"/>
                <w:color w:val="auto"/>
                <w:sz w:val="24"/>
                <w:szCs w:val="24"/>
                <w:lang w:eastAsia="en-GB"/>
              </w:rPr>
            </w:pPr>
            <w:r w:rsidRPr="00EE5F3E">
              <w:rPr>
                <w:rFonts w:cs="Arial"/>
                <w:b w:val="0"/>
                <w:color w:val="auto"/>
                <w:sz w:val="24"/>
                <w:szCs w:val="24"/>
                <w:lang w:eastAsia="en-GB"/>
              </w:rPr>
              <w:t>Hold a current driving licence and have access to a car or access to a means of mobility support. (If driving must have current valid driving licence and appropriate insurance).</w:t>
            </w:r>
          </w:p>
          <w:p w14:paraId="1C3E59A6" w14:textId="77777777" w:rsidR="00040EE4" w:rsidRDefault="00915060" w:rsidP="00915060">
            <w:pPr>
              <w:pStyle w:val="aTitle"/>
              <w:numPr>
                <w:ilvl w:val="0"/>
                <w:numId w:val="21"/>
              </w:numPr>
              <w:tabs>
                <w:tab w:val="clear" w:pos="4513"/>
                <w:tab w:val="clear" w:pos="9026"/>
              </w:tabs>
              <w:rPr>
                <w:rFonts w:cs="Arial"/>
                <w:b w:val="0"/>
                <w:color w:val="auto"/>
                <w:sz w:val="24"/>
                <w:szCs w:val="24"/>
                <w:lang w:eastAsia="en-GB"/>
              </w:rPr>
            </w:pPr>
            <w:r w:rsidRPr="00915060">
              <w:rPr>
                <w:rFonts w:cs="Arial"/>
                <w:b w:val="0"/>
                <w:color w:val="auto"/>
                <w:sz w:val="24"/>
                <w:szCs w:val="24"/>
                <w:lang w:eastAsia="en-GB"/>
              </w:rPr>
              <w:t>Commitment to Continuous Professional Development</w:t>
            </w:r>
          </w:p>
          <w:p w14:paraId="1F020149" w14:textId="77777777" w:rsidR="00EE5F3E" w:rsidRPr="00915060" w:rsidRDefault="00EE5F3E" w:rsidP="00EE5F3E">
            <w:pPr>
              <w:pStyle w:val="aTitle"/>
              <w:tabs>
                <w:tab w:val="clear" w:pos="4513"/>
                <w:tab w:val="clear" w:pos="9026"/>
              </w:tabs>
              <w:ind w:left="720"/>
              <w:rPr>
                <w:rFonts w:cs="Arial"/>
                <w:b w:val="0"/>
                <w:color w:val="auto"/>
                <w:sz w:val="24"/>
                <w:szCs w:val="24"/>
                <w:lang w:eastAsia="en-GB"/>
              </w:rPr>
            </w:pPr>
          </w:p>
        </w:tc>
        <w:tc>
          <w:tcPr>
            <w:tcW w:w="4961" w:type="dxa"/>
          </w:tcPr>
          <w:p w14:paraId="2AF8080A" w14:textId="77777777" w:rsidR="00845787" w:rsidRPr="00915060" w:rsidRDefault="00845787" w:rsidP="00915060">
            <w:pPr>
              <w:pStyle w:val="aTitle"/>
              <w:tabs>
                <w:tab w:val="clear" w:pos="4513"/>
                <w:tab w:val="clear" w:pos="9026"/>
              </w:tabs>
              <w:ind w:left="720"/>
              <w:rPr>
                <w:rFonts w:cs="Arial"/>
                <w:b w:val="0"/>
                <w:color w:val="auto"/>
                <w:sz w:val="24"/>
                <w:szCs w:val="24"/>
                <w:lang w:eastAsia="en-GB"/>
              </w:rPr>
            </w:pPr>
          </w:p>
        </w:tc>
      </w:tr>
    </w:tbl>
    <w:p w14:paraId="626579CF" w14:textId="77777777" w:rsidR="004115C6" w:rsidRPr="00915060" w:rsidRDefault="004115C6" w:rsidP="00845787">
      <w:pPr>
        <w:spacing w:after="200" w:line="276" w:lineRule="auto"/>
        <w:rPr>
          <w:rFonts w:asciiTheme="minorHAnsi" w:eastAsiaTheme="minorHAnsi" w:hAnsiTheme="minorHAnsi" w:cstheme="minorBidi"/>
          <w:szCs w:val="24"/>
          <w:lang w:bidi="ar-SA"/>
        </w:rPr>
      </w:pPr>
    </w:p>
    <w:sectPr w:rsidR="004115C6" w:rsidRPr="00915060"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EADE" w14:textId="77777777" w:rsidR="00B34D39" w:rsidRDefault="00B34D39" w:rsidP="0077606C">
      <w:r>
        <w:separator/>
      </w:r>
    </w:p>
  </w:endnote>
  <w:endnote w:type="continuationSeparator" w:id="0">
    <w:p w14:paraId="60084701" w14:textId="77777777" w:rsidR="00B34D39" w:rsidRDefault="00B34D3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510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0005" w14:textId="77777777" w:rsidR="00B34D39" w:rsidRDefault="00B34D39" w:rsidP="0077606C">
      <w:r>
        <w:separator/>
      </w:r>
    </w:p>
  </w:footnote>
  <w:footnote w:type="continuationSeparator" w:id="0">
    <w:p w14:paraId="1F3B345A" w14:textId="77777777" w:rsidR="00B34D39" w:rsidRDefault="00B34D3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E6CED"/>
    <w:multiLevelType w:val="hybridMultilevel"/>
    <w:tmpl w:val="1CA2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5CF5"/>
    <w:multiLevelType w:val="hybridMultilevel"/>
    <w:tmpl w:val="B58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13C74"/>
    <w:multiLevelType w:val="hybridMultilevel"/>
    <w:tmpl w:val="D98A30D0"/>
    <w:lvl w:ilvl="0" w:tplc="9E7A1F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C5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3128F"/>
    <w:multiLevelType w:val="hybridMultilevel"/>
    <w:tmpl w:val="687C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A2297"/>
    <w:multiLevelType w:val="hybridMultilevel"/>
    <w:tmpl w:val="B5CCE756"/>
    <w:lvl w:ilvl="0" w:tplc="56BAA0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B0FFF"/>
    <w:multiLevelType w:val="hybridMultilevel"/>
    <w:tmpl w:val="CFAE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7424D"/>
    <w:multiLevelType w:val="hybridMultilevel"/>
    <w:tmpl w:val="A0B26D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E04D1"/>
    <w:multiLevelType w:val="hybridMultilevel"/>
    <w:tmpl w:val="89E6D490"/>
    <w:lvl w:ilvl="0" w:tplc="5BE851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942D5"/>
    <w:multiLevelType w:val="hybridMultilevel"/>
    <w:tmpl w:val="509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53A6"/>
    <w:multiLevelType w:val="hybridMultilevel"/>
    <w:tmpl w:val="A1BA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E2C68"/>
    <w:multiLevelType w:val="hybridMultilevel"/>
    <w:tmpl w:val="04885314"/>
    <w:lvl w:ilvl="0" w:tplc="393AB4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5159E"/>
    <w:multiLevelType w:val="hybridMultilevel"/>
    <w:tmpl w:val="AC1E89DA"/>
    <w:lvl w:ilvl="0" w:tplc="CD7233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27FB0"/>
    <w:multiLevelType w:val="hybridMultilevel"/>
    <w:tmpl w:val="6F22DEB6"/>
    <w:lvl w:ilvl="0" w:tplc="F50206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B44DC"/>
    <w:multiLevelType w:val="hybridMultilevel"/>
    <w:tmpl w:val="A2042124"/>
    <w:lvl w:ilvl="0" w:tplc="4A9825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432C3"/>
    <w:multiLevelType w:val="hybridMultilevel"/>
    <w:tmpl w:val="30D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21"/>
  </w:num>
  <w:num w:numId="5">
    <w:abstractNumId w:val="1"/>
  </w:num>
  <w:num w:numId="6">
    <w:abstractNumId w:val="29"/>
  </w:num>
  <w:num w:numId="7">
    <w:abstractNumId w:val="34"/>
  </w:num>
  <w:num w:numId="8">
    <w:abstractNumId w:val="8"/>
  </w:num>
  <w:num w:numId="9">
    <w:abstractNumId w:val="32"/>
  </w:num>
  <w:num w:numId="10">
    <w:abstractNumId w:val="24"/>
  </w:num>
  <w:num w:numId="11">
    <w:abstractNumId w:val="5"/>
  </w:num>
  <w:num w:numId="12">
    <w:abstractNumId w:val="31"/>
  </w:num>
  <w:num w:numId="13">
    <w:abstractNumId w:val="30"/>
  </w:num>
  <w:num w:numId="14">
    <w:abstractNumId w:val="26"/>
  </w:num>
  <w:num w:numId="15">
    <w:abstractNumId w:val="18"/>
  </w:num>
  <w:num w:numId="16">
    <w:abstractNumId w:val="14"/>
  </w:num>
  <w:num w:numId="17">
    <w:abstractNumId w:val="3"/>
  </w:num>
  <w:num w:numId="18">
    <w:abstractNumId w:val="0"/>
  </w:num>
  <w:num w:numId="19">
    <w:abstractNumId w:val="10"/>
  </w:num>
  <w:num w:numId="20">
    <w:abstractNumId w:val="22"/>
  </w:num>
  <w:num w:numId="21">
    <w:abstractNumId w:val="11"/>
  </w:num>
  <w:num w:numId="22">
    <w:abstractNumId w:val="6"/>
  </w:num>
  <w:num w:numId="23">
    <w:abstractNumId w:val="27"/>
  </w:num>
  <w:num w:numId="24">
    <w:abstractNumId w:val="16"/>
  </w:num>
  <w:num w:numId="25">
    <w:abstractNumId w:val="2"/>
  </w:num>
  <w:num w:numId="26">
    <w:abstractNumId w:val="25"/>
  </w:num>
  <w:num w:numId="27">
    <w:abstractNumId w:val="20"/>
  </w:num>
  <w:num w:numId="28">
    <w:abstractNumId w:val="33"/>
  </w:num>
  <w:num w:numId="29">
    <w:abstractNumId w:val="12"/>
  </w:num>
  <w:num w:numId="30">
    <w:abstractNumId w:val="23"/>
  </w:num>
  <w:num w:numId="31">
    <w:abstractNumId w:val="19"/>
  </w:num>
  <w:num w:numId="32">
    <w:abstractNumId w:val="7"/>
  </w:num>
  <w:num w:numId="33">
    <w:abstractNumId w:val="15"/>
  </w:num>
  <w:num w:numId="34">
    <w:abstractNumId w:val="13"/>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151CC"/>
    <w:rsid w:val="00120422"/>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056C"/>
    <w:rsid w:val="00287FE1"/>
    <w:rsid w:val="0029321F"/>
    <w:rsid w:val="002F3062"/>
    <w:rsid w:val="003125AA"/>
    <w:rsid w:val="00314FE8"/>
    <w:rsid w:val="003213F9"/>
    <w:rsid w:val="003456B3"/>
    <w:rsid w:val="00353A9F"/>
    <w:rsid w:val="003659EE"/>
    <w:rsid w:val="003701B0"/>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6DD3"/>
    <w:rsid w:val="00845787"/>
    <w:rsid w:val="00863413"/>
    <w:rsid w:val="008864D4"/>
    <w:rsid w:val="00886C91"/>
    <w:rsid w:val="008C6D44"/>
    <w:rsid w:val="008E5D50"/>
    <w:rsid w:val="008F20BF"/>
    <w:rsid w:val="008F34B3"/>
    <w:rsid w:val="008F4BDD"/>
    <w:rsid w:val="00912182"/>
    <w:rsid w:val="00915060"/>
    <w:rsid w:val="00930249"/>
    <w:rsid w:val="00944CE3"/>
    <w:rsid w:val="00950EE4"/>
    <w:rsid w:val="00955B9A"/>
    <w:rsid w:val="009569FA"/>
    <w:rsid w:val="00966278"/>
    <w:rsid w:val="00991A67"/>
    <w:rsid w:val="00992861"/>
    <w:rsid w:val="009A0774"/>
    <w:rsid w:val="009A311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75CE"/>
    <w:rsid w:val="00B03439"/>
    <w:rsid w:val="00B05678"/>
    <w:rsid w:val="00B11826"/>
    <w:rsid w:val="00B3122A"/>
    <w:rsid w:val="00B34D39"/>
    <w:rsid w:val="00B3765A"/>
    <w:rsid w:val="00B3780C"/>
    <w:rsid w:val="00B45875"/>
    <w:rsid w:val="00B50B6A"/>
    <w:rsid w:val="00B73F62"/>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3F22"/>
    <w:rsid w:val="00D25915"/>
    <w:rsid w:val="00D32419"/>
    <w:rsid w:val="00D4572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5F3E"/>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B3AC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ED2B4-805D-4810-BE2D-A9B1093F5739}">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17</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13490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9</cp:revision>
  <cp:lastPrinted>2018-08-31T10:37:00Z</cp:lastPrinted>
  <dcterms:created xsi:type="dcterms:W3CDTF">2019-12-05T14:09:00Z</dcterms:created>
  <dcterms:modified xsi:type="dcterms:W3CDTF">2022-04-21T10:02:00Z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