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CF8" w:rsidRDefault="00D82CF8" w:rsidP="00D82CF8">
      <w:pPr>
        <w:pBdr>
          <w:top w:val="nil"/>
          <w:left w:val="nil"/>
          <w:bottom w:val="nil"/>
          <w:right w:val="nil"/>
          <w:between w:val="nil"/>
        </w:pBdr>
        <w:rPr>
          <w:rFonts w:ascii="Arial" w:eastAsia="Arial" w:hAnsi="Arial" w:cs="Arial"/>
          <w:b/>
          <w:sz w:val="22"/>
          <w:szCs w:val="22"/>
        </w:rPr>
      </w:pPr>
    </w:p>
    <w:p w:rsidR="00D82CF8" w:rsidRPr="00027310" w:rsidRDefault="00D82CF8" w:rsidP="00D82CF8">
      <w:pPr>
        <w:jc w:val="center"/>
        <w:rPr>
          <w:rFonts w:ascii="Arial" w:hAnsi="Arial" w:cs="Arial"/>
          <w:b/>
          <w:sz w:val="22"/>
          <w:szCs w:val="22"/>
        </w:rPr>
      </w:pPr>
      <w:r w:rsidRPr="00027310">
        <w:rPr>
          <w:rFonts w:ascii="Arial" w:hAnsi="Arial" w:cs="Arial"/>
          <w:noProof/>
          <w:sz w:val="22"/>
          <w:szCs w:val="22"/>
        </w:rPr>
        <w:drawing>
          <wp:anchor distT="0" distB="0" distL="114300" distR="114300" simplePos="0" relativeHeight="251659264" behindDoc="1" locked="0" layoutInCell="1" allowOverlap="1" wp14:anchorId="2452E87B" wp14:editId="1BAD8523">
            <wp:simplePos x="0" y="0"/>
            <wp:positionH relativeFrom="column">
              <wp:posOffset>45085</wp:posOffset>
            </wp:positionH>
            <wp:positionV relativeFrom="paragraph">
              <wp:posOffset>40640</wp:posOffset>
            </wp:positionV>
            <wp:extent cx="842645" cy="1157605"/>
            <wp:effectExtent l="0" t="0" r="0" b="4445"/>
            <wp:wrapThrough wrapText="bothSides">
              <wp:wrapPolygon edited="0">
                <wp:start x="0" y="0"/>
                <wp:lineTo x="0" y="21327"/>
                <wp:lineTo x="20998" y="21327"/>
                <wp:lineTo x="20998" y="0"/>
                <wp:lineTo x="0" y="0"/>
              </wp:wrapPolygon>
            </wp:wrapThrough>
            <wp:docPr id="53" name="Picture 53" descr="Z:\Prosper Learning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sper Learning Trust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2645" cy="1157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CF8" w:rsidRDefault="00D82CF8" w:rsidP="00D82CF8">
      <w:pPr>
        <w:rPr>
          <w:rFonts w:ascii="Arial" w:hAnsi="Arial" w:cs="Arial"/>
          <w:b/>
          <w:sz w:val="22"/>
          <w:szCs w:val="22"/>
        </w:rPr>
      </w:pPr>
    </w:p>
    <w:p w:rsidR="00D82CF8" w:rsidRPr="00955E1C" w:rsidRDefault="00D82CF8" w:rsidP="00D82CF8">
      <w:pPr>
        <w:rPr>
          <w:rFonts w:ascii="Arial" w:hAnsi="Arial" w:cs="Arial"/>
          <w:b/>
        </w:rPr>
      </w:pPr>
      <w:r w:rsidRPr="00955E1C">
        <w:rPr>
          <w:rFonts w:ascii="Arial" w:hAnsi="Arial" w:cs="Arial"/>
          <w:b/>
        </w:rPr>
        <w:t>HR Adviser – Job Description</w:t>
      </w:r>
    </w:p>
    <w:p w:rsidR="00D82CF8" w:rsidRPr="00955E1C" w:rsidRDefault="00D82CF8" w:rsidP="00D82CF8">
      <w:pPr>
        <w:jc w:val="center"/>
        <w:rPr>
          <w:rFonts w:ascii="Arial" w:hAnsi="Arial" w:cs="Arial"/>
          <w:b/>
        </w:rPr>
      </w:pPr>
    </w:p>
    <w:p w:rsidR="00D82CF8" w:rsidRPr="00955E1C" w:rsidRDefault="00D82CF8" w:rsidP="00D82CF8">
      <w:pPr>
        <w:jc w:val="center"/>
        <w:rPr>
          <w:rFonts w:ascii="Arial" w:hAnsi="Arial" w:cs="Arial"/>
          <w:b/>
        </w:rPr>
      </w:pPr>
    </w:p>
    <w:p w:rsidR="00D82CF8" w:rsidRPr="00955E1C" w:rsidRDefault="00D82CF8" w:rsidP="00D82CF8">
      <w:pPr>
        <w:jc w:val="center"/>
        <w:rPr>
          <w:rFonts w:ascii="Arial" w:hAnsi="Arial" w:cs="Arial"/>
          <w:b/>
        </w:rPr>
      </w:pPr>
    </w:p>
    <w:p w:rsidR="00D82CF8" w:rsidRPr="00955E1C" w:rsidRDefault="00D82CF8" w:rsidP="00D82CF8">
      <w:pPr>
        <w:jc w:val="center"/>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2"/>
      </w:tblGrid>
      <w:tr w:rsidR="00D82CF8" w:rsidRPr="00955E1C" w:rsidTr="00B01414">
        <w:tc>
          <w:tcPr>
            <w:tcW w:w="9606" w:type="dxa"/>
            <w:tcBorders>
              <w:top w:val="nil"/>
              <w:left w:val="nil"/>
              <w:bottom w:val="nil"/>
              <w:right w:val="nil"/>
            </w:tcBorders>
          </w:tcPr>
          <w:p w:rsidR="00D82CF8" w:rsidRPr="00955E1C" w:rsidRDefault="00D82CF8" w:rsidP="00B01414">
            <w:pPr>
              <w:jc w:val="both"/>
              <w:rPr>
                <w:rFonts w:ascii="Arial" w:hAnsi="Arial" w:cs="Arial"/>
                <w:b/>
              </w:rPr>
            </w:pPr>
          </w:p>
          <w:p w:rsidR="00D82CF8" w:rsidRPr="00955E1C" w:rsidRDefault="00D82CF8" w:rsidP="00B01414">
            <w:pPr>
              <w:jc w:val="both"/>
              <w:rPr>
                <w:rFonts w:ascii="Arial" w:hAnsi="Arial" w:cs="Arial"/>
              </w:rPr>
            </w:pPr>
            <w:r w:rsidRPr="00955E1C">
              <w:rPr>
                <w:rFonts w:ascii="Arial" w:hAnsi="Arial" w:cs="Arial"/>
                <w:b/>
              </w:rPr>
              <w:t>Post Title</w:t>
            </w:r>
            <w:r w:rsidR="008A4E3F">
              <w:rPr>
                <w:rFonts w:ascii="Arial" w:hAnsi="Arial" w:cs="Arial"/>
              </w:rPr>
              <w:t xml:space="preserve">  HR Adviser </w:t>
            </w:r>
          </w:p>
          <w:p w:rsidR="00D82CF8" w:rsidRPr="00955E1C" w:rsidRDefault="00D82CF8" w:rsidP="00B01414">
            <w:pPr>
              <w:jc w:val="both"/>
              <w:rPr>
                <w:rFonts w:ascii="Arial" w:hAnsi="Arial" w:cs="Arial"/>
              </w:rPr>
            </w:pPr>
          </w:p>
        </w:tc>
      </w:tr>
      <w:tr w:rsidR="00D82CF8" w:rsidRPr="00955E1C" w:rsidTr="00B01414">
        <w:tc>
          <w:tcPr>
            <w:tcW w:w="9606" w:type="dxa"/>
            <w:tcBorders>
              <w:top w:val="nil"/>
              <w:left w:val="nil"/>
              <w:bottom w:val="nil"/>
              <w:right w:val="nil"/>
            </w:tcBorders>
          </w:tcPr>
          <w:p w:rsidR="00D82CF8" w:rsidRPr="00955E1C" w:rsidRDefault="00D82CF8" w:rsidP="00B01414">
            <w:pPr>
              <w:jc w:val="both"/>
              <w:rPr>
                <w:rFonts w:ascii="Arial" w:hAnsi="Arial" w:cs="Arial"/>
              </w:rPr>
            </w:pPr>
            <w:r w:rsidRPr="00955E1C">
              <w:rPr>
                <w:rFonts w:ascii="Arial" w:hAnsi="Arial" w:cs="Arial"/>
                <w:b/>
              </w:rPr>
              <w:t>Salary Grade</w:t>
            </w:r>
            <w:r w:rsidRPr="00955E1C">
              <w:rPr>
                <w:rFonts w:ascii="Arial" w:hAnsi="Arial" w:cs="Arial"/>
              </w:rPr>
              <w:t xml:space="preserve">  N7 </w:t>
            </w:r>
          </w:p>
        </w:tc>
      </w:tr>
      <w:tr w:rsidR="00D82CF8" w:rsidRPr="00955E1C" w:rsidTr="00B01414">
        <w:tc>
          <w:tcPr>
            <w:tcW w:w="9606" w:type="dxa"/>
            <w:tcBorders>
              <w:top w:val="nil"/>
              <w:left w:val="nil"/>
              <w:bottom w:val="nil"/>
              <w:right w:val="nil"/>
            </w:tcBorders>
          </w:tcPr>
          <w:p w:rsidR="00D82CF8" w:rsidRPr="00955E1C" w:rsidRDefault="00D82CF8" w:rsidP="00B01414">
            <w:pPr>
              <w:jc w:val="both"/>
              <w:rPr>
                <w:rFonts w:ascii="Arial" w:hAnsi="Arial" w:cs="Arial"/>
              </w:rPr>
            </w:pPr>
            <w:r w:rsidRPr="00955E1C">
              <w:rPr>
                <w:rFonts w:ascii="Arial" w:hAnsi="Arial" w:cs="Arial"/>
                <w:b/>
              </w:rPr>
              <w:t>Hours of work</w:t>
            </w:r>
            <w:r w:rsidRPr="00955E1C">
              <w:rPr>
                <w:rFonts w:ascii="Arial" w:hAnsi="Arial" w:cs="Arial"/>
              </w:rPr>
              <w:t xml:space="preserve"> Part time 22.2hpw, Term Time plus 10 additional days – to be worked flexibly across the school year and to be determined by the needs of the Trust</w:t>
            </w:r>
          </w:p>
          <w:p w:rsidR="00D82CF8" w:rsidRPr="00955E1C" w:rsidRDefault="00D82CF8" w:rsidP="00B01414">
            <w:pPr>
              <w:jc w:val="both"/>
              <w:rPr>
                <w:rFonts w:ascii="Arial" w:hAnsi="Arial" w:cs="Arial"/>
              </w:rPr>
            </w:pPr>
          </w:p>
          <w:p w:rsidR="00D82CF8" w:rsidRPr="00955E1C" w:rsidRDefault="00D82CF8" w:rsidP="00B01414">
            <w:pPr>
              <w:jc w:val="both"/>
              <w:rPr>
                <w:rFonts w:ascii="Arial" w:hAnsi="Arial" w:cs="Arial"/>
              </w:rPr>
            </w:pPr>
            <w:r w:rsidRPr="00955E1C">
              <w:rPr>
                <w:rFonts w:ascii="Arial" w:hAnsi="Arial" w:cs="Arial"/>
                <w:b/>
              </w:rPr>
              <w:t>Main work location</w:t>
            </w:r>
            <w:r w:rsidRPr="00955E1C">
              <w:rPr>
                <w:rFonts w:ascii="Arial" w:hAnsi="Arial" w:cs="Arial"/>
              </w:rPr>
              <w:t xml:space="preserve"> Prosper Learning Trust Central Office</w:t>
            </w:r>
          </w:p>
          <w:p w:rsidR="00D82CF8" w:rsidRPr="00955E1C" w:rsidRDefault="00D82CF8" w:rsidP="00B01414">
            <w:pPr>
              <w:jc w:val="both"/>
              <w:rPr>
                <w:rFonts w:ascii="Arial" w:hAnsi="Arial" w:cs="Arial"/>
              </w:rPr>
            </w:pPr>
          </w:p>
          <w:p w:rsidR="00D82CF8" w:rsidRPr="00955E1C" w:rsidRDefault="00D82CF8" w:rsidP="00B01414">
            <w:pPr>
              <w:jc w:val="both"/>
              <w:rPr>
                <w:rFonts w:ascii="Arial" w:hAnsi="Arial" w:cs="Arial"/>
              </w:rPr>
            </w:pPr>
            <w:r w:rsidRPr="00955E1C">
              <w:rPr>
                <w:rFonts w:ascii="Arial" w:hAnsi="Arial" w:cs="Arial"/>
                <w:b/>
              </w:rPr>
              <w:t xml:space="preserve">Responsible To </w:t>
            </w:r>
            <w:r w:rsidRPr="00955E1C">
              <w:rPr>
                <w:rFonts w:ascii="Arial" w:hAnsi="Arial" w:cs="Arial"/>
              </w:rPr>
              <w:t xml:space="preserve"> HR Manager</w:t>
            </w:r>
          </w:p>
          <w:p w:rsidR="00D82CF8" w:rsidRPr="00955E1C" w:rsidRDefault="00D82CF8" w:rsidP="00B01414">
            <w:pPr>
              <w:jc w:val="both"/>
              <w:rPr>
                <w:rFonts w:ascii="Arial" w:hAnsi="Arial" w:cs="Arial"/>
                <w:b/>
              </w:rPr>
            </w:pPr>
          </w:p>
        </w:tc>
      </w:tr>
      <w:tr w:rsidR="00D82CF8" w:rsidRPr="00955E1C" w:rsidTr="00B01414">
        <w:tc>
          <w:tcPr>
            <w:tcW w:w="9606" w:type="dxa"/>
            <w:tcBorders>
              <w:top w:val="nil"/>
              <w:left w:val="nil"/>
              <w:bottom w:val="nil"/>
              <w:right w:val="nil"/>
            </w:tcBorders>
          </w:tcPr>
          <w:p w:rsidR="00D82CF8" w:rsidRPr="00955E1C" w:rsidRDefault="00D82CF8" w:rsidP="00B01414">
            <w:pPr>
              <w:pStyle w:val="Default"/>
            </w:pPr>
          </w:p>
        </w:tc>
      </w:tr>
      <w:tr w:rsidR="00D82CF8" w:rsidRPr="00955E1C" w:rsidTr="00B01414">
        <w:tc>
          <w:tcPr>
            <w:tcW w:w="9606" w:type="dxa"/>
            <w:tcBorders>
              <w:top w:val="nil"/>
              <w:left w:val="nil"/>
              <w:bottom w:val="nil"/>
              <w:right w:val="nil"/>
            </w:tcBorders>
          </w:tcPr>
          <w:p w:rsidR="00D82CF8" w:rsidRPr="00955E1C" w:rsidRDefault="00D82CF8" w:rsidP="00955E1C">
            <w:pPr>
              <w:pStyle w:val="Default"/>
              <w:jc w:val="both"/>
              <w:rPr>
                <w:b/>
                <w:bCs/>
              </w:rPr>
            </w:pPr>
            <w:r w:rsidRPr="00955E1C">
              <w:rPr>
                <w:b/>
                <w:bCs/>
              </w:rPr>
              <w:t xml:space="preserve">Job Purpose: </w:t>
            </w:r>
          </w:p>
          <w:p w:rsidR="00D82CF8" w:rsidRPr="00955E1C" w:rsidRDefault="00D82CF8" w:rsidP="00955E1C">
            <w:pPr>
              <w:pStyle w:val="Default"/>
              <w:jc w:val="both"/>
              <w:rPr>
                <w:bCs/>
              </w:rPr>
            </w:pPr>
            <w:r w:rsidRPr="00955E1C">
              <w:rPr>
                <w:bCs/>
              </w:rPr>
              <w:t xml:space="preserve">To assist and support the HR Manager in providing support to the Trust with a wide range of HR issues in order to ensure an effective and efficient HR service provision. </w:t>
            </w:r>
          </w:p>
          <w:p w:rsidR="00D82CF8" w:rsidRPr="00955E1C" w:rsidRDefault="00D82CF8" w:rsidP="00955E1C">
            <w:pPr>
              <w:pStyle w:val="Default"/>
              <w:jc w:val="both"/>
              <w:rPr>
                <w:bCs/>
              </w:rPr>
            </w:pPr>
          </w:p>
          <w:p w:rsidR="00D82CF8" w:rsidRPr="00955E1C" w:rsidRDefault="00D82CF8" w:rsidP="00955E1C">
            <w:pPr>
              <w:pStyle w:val="Default"/>
              <w:jc w:val="both"/>
              <w:rPr>
                <w:bCs/>
              </w:rPr>
            </w:pPr>
          </w:p>
          <w:p w:rsidR="00D82CF8" w:rsidRPr="00955E1C" w:rsidRDefault="00D82CF8" w:rsidP="00955E1C">
            <w:pPr>
              <w:jc w:val="both"/>
              <w:rPr>
                <w:rFonts w:ascii="Arial" w:hAnsi="Arial" w:cs="Arial"/>
                <w:b/>
                <w:bCs/>
              </w:rPr>
            </w:pPr>
            <w:r w:rsidRPr="00955E1C">
              <w:rPr>
                <w:rFonts w:ascii="Arial" w:hAnsi="Arial" w:cs="Arial"/>
                <w:b/>
                <w:bCs/>
              </w:rPr>
              <w:t xml:space="preserve">Main Duties: </w:t>
            </w:r>
          </w:p>
          <w:p w:rsidR="00D82CF8" w:rsidRPr="00955E1C" w:rsidRDefault="00D82CF8" w:rsidP="00955E1C">
            <w:pPr>
              <w:jc w:val="both"/>
              <w:rPr>
                <w:rFonts w:ascii="Arial" w:hAnsi="Arial" w:cs="Arial"/>
                <w:b/>
                <w:bCs/>
              </w:rPr>
            </w:pPr>
            <w:r w:rsidRPr="00955E1C">
              <w:rPr>
                <w:rFonts w:ascii="Arial" w:hAnsi="Arial" w:cs="Arial"/>
              </w:rPr>
              <w:t xml:space="preserve">The following is typical of the duties the </w:t>
            </w:r>
            <w:proofErr w:type="spellStart"/>
            <w:r w:rsidRPr="00955E1C">
              <w:rPr>
                <w:rFonts w:ascii="Arial" w:hAnsi="Arial" w:cs="Arial"/>
              </w:rPr>
              <w:t>postholder</w:t>
            </w:r>
            <w:proofErr w:type="spellEnd"/>
            <w:r w:rsidRPr="00955E1C">
              <w:rPr>
                <w:rFonts w:ascii="Arial" w:hAnsi="Arial" w:cs="Arial"/>
              </w:rPr>
              <w:t xml:space="preserve"> </w:t>
            </w:r>
            <w:proofErr w:type="gramStart"/>
            <w:r w:rsidRPr="00955E1C">
              <w:rPr>
                <w:rFonts w:ascii="Arial" w:hAnsi="Arial" w:cs="Arial"/>
              </w:rPr>
              <w:t>will be expected</w:t>
            </w:r>
            <w:proofErr w:type="gramEnd"/>
            <w:r w:rsidRPr="00955E1C">
              <w:rPr>
                <w:rFonts w:ascii="Arial" w:hAnsi="Arial" w:cs="Arial"/>
              </w:rPr>
              <w:t xml:space="preserve"> to perform.  It is not necessarily exhaustive and other duties of a similar nature and level may be required from time to time.</w:t>
            </w:r>
          </w:p>
          <w:p w:rsidR="00D82CF8" w:rsidRPr="00955E1C" w:rsidRDefault="00D82CF8" w:rsidP="00955E1C">
            <w:pPr>
              <w:jc w:val="both"/>
              <w:rPr>
                <w:rFonts w:ascii="Arial" w:hAnsi="Arial" w:cs="Arial"/>
              </w:rPr>
            </w:pPr>
          </w:p>
        </w:tc>
      </w:tr>
      <w:tr w:rsidR="00D82CF8" w:rsidRPr="00955E1C" w:rsidTr="00B01414">
        <w:tc>
          <w:tcPr>
            <w:tcW w:w="9606" w:type="dxa"/>
            <w:tcBorders>
              <w:top w:val="nil"/>
              <w:left w:val="nil"/>
              <w:bottom w:val="nil"/>
              <w:right w:val="nil"/>
            </w:tcBorders>
          </w:tcPr>
          <w:p w:rsidR="00D82CF8" w:rsidRDefault="00D82CF8" w:rsidP="00955E1C">
            <w:pPr>
              <w:numPr>
                <w:ilvl w:val="0"/>
                <w:numId w:val="1"/>
              </w:numPr>
              <w:shd w:val="clear" w:color="auto" w:fill="FFFFFF"/>
              <w:jc w:val="both"/>
              <w:rPr>
                <w:rFonts w:ascii="Arial" w:hAnsi="Arial" w:cs="Arial"/>
                <w:color w:val="343433"/>
              </w:rPr>
            </w:pPr>
            <w:r w:rsidRPr="00955E1C">
              <w:rPr>
                <w:rFonts w:ascii="Arial" w:hAnsi="Arial" w:cs="Arial"/>
                <w:color w:val="343433"/>
              </w:rPr>
              <w:t>Building effective relationships and providing HR support and guidance to the CEO, Director of Finance and Operations, Head Teachers, Heads of School, Trust Operations Manager and Senior Managers in relation to a wide range of HR Issues.</w:t>
            </w:r>
          </w:p>
          <w:p w:rsidR="00955E1C" w:rsidRPr="00955E1C" w:rsidRDefault="00955E1C" w:rsidP="00955E1C">
            <w:pPr>
              <w:shd w:val="clear" w:color="auto" w:fill="FFFFFF"/>
              <w:ind w:left="720"/>
              <w:jc w:val="both"/>
              <w:rPr>
                <w:rFonts w:ascii="Arial" w:hAnsi="Arial" w:cs="Arial"/>
                <w:color w:val="343433"/>
              </w:rPr>
            </w:pPr>
          </w:p>
          <w:p w:rsidR="00D82CF8" w:rsidRDefault="00D82CF8" w:rsidP="00955E1C">
            <w:pPr>
              <w:numPr>
                <w:ilvl w:val="0"/>
                <w:numId w:val="1"/>
              </w:numPr>
              <w:shd w:val="clear" w:color="auto" w:fill="FFFFFF"/>
              <w:jc w:val="both"/>
              <w:rPr>
                <w:rFonts w:ascii="Arial" w:hAnsi="Arial" w:cs="Arial"/>
                <w:color w:val="343433"/>
              </w:rPr>
            </w:pPr>
            <w:r w:rsidRPr="00955E1C">
              <w:rPr>
                <w:rFonts w:ascii="Arial" w:hAnsi="Arial" w:cs="Arial"/>
                <w:color w:val="343433"/>
              </w:rPr>
              <w:t>Delivering efficient support, advice and guidance</w:t>
            </w:r>
            <w:r w:rsidR="00955E1C">
              <w:rPr>
                <w:rFonts w:ascii="Arial" w:hAnsi="Arial" w:cs="Arial"/>
                <w:color w:val="343433"/>
              </w:rPr>
              <w:t>,</w:t>
            </w:r>
            <w:r w:rsidRPr="00955E1C">
              <w:rPr>
                <w:rFonts w:ascii="Arial" w:hAnsi="Arial" w:cs="Arial"/>
                <w:color w:val="343433"/>
              </w:rPr>
              <w:t xml:space="preserve"> to the above mentioned</w:t>
            </w:r>
            <w:r w:rsidR="00955E1C">
              <w:rPr>
                <w:rFonts w:ascii="Arial" w:hAnsi="Arial" w:cs="Arial"/>
                <w:color w:val="343433"/>
              </w:rPr>
              <w:t>,</w:t>
            </w:r>
            <w:r w:rsidRPr="00955E1C">
              <w:rPr>
                <w:rFonts w:ascii="Arial" w:hAnsi="Arial" w:cs="Arial"/>
                <w:color w:val="343433"/>
              </w:rPr>
              <w:t xml:space="preserve"> on all aspects of HR casework; including </w:t>
            </w:r>
            <w:r w:rsidR="00955E1C">
              <w:rPr>
                <w:rFonts w:ascii="Arial" w:hAnsi="Arial" w:cs="Arial"/>
                <w:color w:val="343433"/>
              </w:rPr>
              <w:t xml:space="preserve">resourcing and recruitment, </w:t>
            </w:r>
            <w:r w:rsidRPr="00955E1C">
              <w:rPr>
                <w:rFonts w:ascii="Arial" w:hAnsi="Arial" w:cs="Arial"/>
                <w:color w:val="343433"/>
              </w:rPr>
              <w:t xml:space="preserve">sickness absence management, </w:t>
            </w:r>
            <w:r w:rsidR="00FB07BC">
              <w:rPr>
                <w:rFonts w:ascii="Arial" w:hAnsi="Arial" w:cs="Arial"/>
                <w:color w:val="343433"/>
              </w:rPr>
              <w:t>performance management, disciplinary investigations and hearings</w:t>
            </w:r>
            <w:r w:rsidRPr="00955E1C">
              <w:rPr>
                <w:rFonts w:ascii="Arial" w:hAnsi="Arial" w:cs="Arial"/>
                <w:color w:val="343433"/>
              </w:rPr>
              <w:t>, grievance</w:t>
            </w:r>
            <w:r w:rsidR="00FB07BC">
              <w:rPr>
                <w:rFonts w:ascii="Arial" w:hAnsi="Arial" w:cs="Arial"/>
                <w:color w:val="343433"/>
              </w:rPr>
              <w:t xml:space="preserve">s, restructures, redundancies and re-organisations in accordance with </w:t>
            </w:r>
            <w:r w:rsidRPr="00955E1C">
              <w:rPr>
                <w:rFonts w:ascii="Arial" w:hAnsi="Arial" w:cs="Arial"/>
                <w:color w:val="343433"/>
              </w:rPr>
              <w:t>policies and procedures</w:t>
            </w:r>
            <w:r w:rsidR="00FB07BC">
              <w:rPr>
                <w:rFonts w:ascii="Arial" w:hAnsi="Arial" w:cs="Arial"/>
                <w:color w:val="343433"/>
              </w:rPr>
              <w:t xml:space="preserve"> an</w:t>
            </w:r>
            <w:r w:rsidR="005B4A5B">
              <w:rPr>
                <w:rFonts w:ascii="Arial" w:hAnsi="Arial" w:cs="Arial"/>
                <w:color w:val="343433"/>
              </w:rPr>
              <w:t>d</w:t>
            </w:r>
            <w:r w:rsidR="00FB07BC">
              <w:rPr>
                <w:rFonts w:ascii="Arial" w:hAnsi="Arial" w:cs="Arial"/>
                <w:color w:val="343433"/>
              </w:rPr>
              <w:t xml:space="preserve"> terms and conditions of employment</w:t>
            </w:r>
            <w:r w:rsidRPr="00955E1C">
              <w:rPr>
                <w:rFonts w:ascii="Arial" w:hAnsi="Arial" w:cs="Arial"/>
                <w:color w:val="343433"/>
              </w:rPr>
              <w:t>.</w:t>
            </w:r>
          </w:p>
          <w:p w:rsidR="00FB07BC" w:rsidRDefault="00FB07BC" w:rsidP="00FB07BC">
            <w:pPr>
              <w:pStyle w:val="ListParagraph"/>
              <w:rPr>
                <w:rFonts w:ascii="Arial" w:hAnsi="Arial" w:cs="Arial"/>
                <w:color w:val="343433"/>
              </w:rPr>
            </w:pPr>
          </w:p>
          <w:p w:rsidR="00D82CF8" w:rsidRDefault="00D82CF8" w:rsidP="00955E1C">
            <w:pPr>
              <w:numPr>
                <w:ilvl w:val="0"/>
                <w:numId w:val="1"/>
              </w:numPr>
              <w:shd w:val="clear" w:color="auto" w:fill="FFFFFF"/>
              <w:jc w:val="both"/>
              <w:rPr>
                <w:rFonts w:ascii="Arial" w:hAnsi="Arial" w:cs="Arial"/>
                <w:color w:val="343433"/>
              </w:rPr>
            </w:pPr>
            <w:r w:rsidRPr="00955E1C">
              <w:rPr>
                <w:rFonts w:ascii="Arial" w:hAnsi="Arial" w:cs="Arial"/>
                <w:color w:val="343433"/>
              </w:rPr>
              <w:t xml:space="preserve">Providing effective advice to schools/academies in respect of national conditions of service and employment law. </w:t>
            </w:r>
          </w:p>
          <w:p w:rsidR="00FB07BC" w:rsidRPr="00955E1C" w:rsidRDefault="00FB07BC" w:rsidP="00FB07BC">
            <w:pPr>
              <w:shd w:val="clear" w:color="auto" w:fill="FFFFFF"/>
              <w:ind w:left="720"/>
              <w:jc w:val="both"/>
              <w:rPr>
                <w:rFonts w:ascii="Arial" w:hAnsi="Arial" w:cs="Arial"/>
                <w:color w:val="343433"/>
              </w:rPr>
            </w:pPr>
          </w:p>
          <w:p w:rsidR="00D82CF8" w:rsidRDefault="00D82CF8" w:rsidP="00955E1C">
            <w:pPr>
              <w:numPr>
                <w:ilvl w:val="0"/>
                <w:numId w:val="1"/>
              </w:numPr>
              <w:shd w:val="clear" w:color="auto" w:fill="FFFFFF"/>
              <w:jc w:val="both"/>
              <w:rPr>
                <w:rFonts w:ascii="Arial" w:hAnsi="Arial" w:cs="Arial"/>
                <w:color w:val="343433"/>
              </w:rPr>
            </w:pPr>
            <w:r w:rsidRPr="00955E1C">
              <w:rPr>
                <w:rFonts w:ascii="Arial" w:hAnsi="Arial" w:cs="Arial"/>
                <w:color w:val="343433"/>
              </w:rPr>
              <w:t xml:space="preserve">Supporting schools to ensure they have appropriate and effective HR systems in place in accordance with agreed policies. </w:t>
            </w:r>
          </w:p>
          <w:p w:rsidR="00FB07BC" w:rsidRPr="00955E1C" w:rsidRDefault="00FB07BC" w:rsidP="00FB07BC">
            <w:pPr>
              <w:shd w:val="clear" w:color="auto" w:fill="FFFFFF"/>
              <w:ind w:left="720"/>
              <w:jc w:val="both"/>
              <w:rPr>
                <w:rFonts w:ascii="Arial" w:hAnsi="Arial" w:cs="Arial"/>
                <w:color w:val="343433"/>
              </w:rPr>
            </w:pPr>
          </w:p>
          <w:p w:rsidR="00FB07BC" w:rsidRDefault="00D82CF8" w:rsidP="00E55FC7">
            <w:pPr>
              <w:numPr>
                <w:ilvl w:val="0"/>
                <w:numId w:val="1"/>
              </w:numPr>
              <w:shd w:val="clear" w:color="auto" w:fill="FFFFFF"/>
              <w:jc w:val="both"/>
              <w:rPr>
                <w:rFonts w:ascii="Arial" w:hAnsi="Arial" w:cs="Arial"/>
                <w:color w:val="343433"/>
              </w:rPr>
            </w:pPr>
            <w:r w:rsidRPr="00FB07BC">
              <w:rPr>
                <w:rFonts w:ascii="Arial" w:hAnsi="Arial" w:cs="Arial"/>
                <w:color w:val="343433"/>
              </w:rPr>
              <w:t xml:space="preserve">Preparing reports for the CEO, Senior Leaders, </w:t>
            </w:r>
            <w:proofErr w:type="spellStart"/>
            <w:r w:rsidRPr="00FB07BC">
              <w:rPr>
                <w:rFonts w:ascii="Arial" w:hAnsi="Arial" w:cs="Arial"/>
                <w:color w:val="343433"/>
              </w:rPr>
              <w:t>Headteachers</w:t>
            </w:r>
            <w:proofErr w:type="spellEnd"/>
            <w:r w:rsidRPr="00FB07BC">
              <w:rPr>
                <w:rFonts w:ascii="Arial" w:hAnsi="Arial" w:cs="Arial"/>
                <w:color w:val="343433"/>
              </w:rPr>
              <w:t xml:space="preserve"> and the HR Manager on a range of needs including sickness, data management and HR casework.</w:t>
            </w:r>
          </w:p>
          <w:p w:rsidR="00FB07BC" w:rsidRDefault="00FB07BC" w:rsidP="00FB07BC">
            <w:pPr>
              <w:pStyle w:val="ListParagraph"/>
              <w:rPr>
                <w:rFonts w:ascii="Arial" w:hAnsi="Arial" w:cs="Arial"/>
                <w:color w:val="343433"/>
              </w:rPr>
            </w:pPr>
          </w:p>
          <w:p w:rsidR="00D82CF8" w:rsidRPr="00FB07BC" w:rsidRDefault="00D82CF8" w:rsidP="00E55FC7">
            <w:pPr>
              <w:numPr>
                <w:ilvl w:val="0"/>
                <w:numId w:val="1"/>
              </w:numPr>
              <w:shd w:val="clear" w:color="auto" w:fill="FFFFFF"/>
              <w:jc w:val="both"/>
              <w:rPr>
                <w:rFonts w:ascii="Arial" w:hAnsi="Arial" w:cs="Arial"/>
                <w:color w:val="343433"/>
              </w:rPr>
            </w:pPr>
            <w:r w:rsidRPr="00FB07BC">
              <w:rPr>
                <w:rFonts w:ascii="Arial" w:hAnsi="Arial" w:cs="Arial"/>
                <w:color w:val="343433"/>
              </w:rPr>
              <w:lastRenderedPageBreak/>
              <w:t xml:space="preserve">Effective support to the HR Manager and the HR Administration Team in relation to casework, HR administration processes and the implementation of the new HR System. </w:t>
            </w:r>
          </w:p>
          <w:p w:rsidR="00FB07BC" w:rsidRPr="00955E1C" w:rsidRDefault="00FB07BC" w:rsidP="00FB07BC">
            <w:pPr>
              <w:shd w:val="clear" w:color="auto" w:fill="FFFFFF"/>
              <w:ind w:left="720"/>
              <w:jc w:val="both"/>
              <w:rPr>
                <w:rFonts w:ascii="Arial" w:hAnsi="Arial" w:cs="Arial"/>
                <w:color w:val="343433"/>
              </w:rPr>
            </w:pPr>
          </w:p>
          <w:p w:rsidR="00D82CF8" w:rsidRDefault="00D82CF8" w:rsidP="00955E1C">
            <w:pPr>
              <w:numPr>
                <w:ilvl w:val="0"/>
                <w:numId w:val="1"/>
              </w:numPr>
              <w:shd w:val="clear" w:color="auto" w:fill="FFFFFF"/>
              <w:jc w:val="both"/>
              <w:rPr>
                <w:rFonts w:ascii="Arial" w:hAnsi="Arial" w:cs="Arial"/>
                <w:color w:val="343433"/>
              </w:rPr>
            </w:pPr>
            <w:r w:rsidRPr="00955E1C">
              <w:rPr>
                <w:rFonts w:ascii="Arial" w:hAnsi="Arial" w:cs="Arial"/>
                <w:color w:val="343433"/>
              </w:rPr>
              <w:t>Under the guidance and support of the HR Manager undertake any necessary HR research and analysis and contribute to the development of trust-wide HR policies and procedures.</w:t>
            </w:r>
          </w:p>
          <w:p w:rsidR="00FB07BC" w:rsidRPr="00955E1C" w:rsidRDefault="00FB07BC" w:rsidP="00FB07BC">
            <w:pPr>
              <w:shd w:val="clear" w:color="auto" w:fill="FFFFFF"/>
              <w:jc w:val="both"/>
              <w:rPr>
                <w:rFonts w:ascii="Arial" w:hAnsi="Arial" w:cs="Arial"/>
                <w:color w:val="343433"/>
              </w:rPr>
            </w:pPr>
          </w:p>
          <w:p w:rsidR="00FB07BC" w:rsidRDefault="00D82CF8" w:rsidP="00955E1C">
            <w:pPr>
              <w:numPr>
                <w:ilvl w:val="0"/>
                <w:numId w:val="1"/>
              </w:numPr>
              <w:shd w:val="clear" w:color="auto" w:fill="FFFFFF"/>
              <w:jc w:val="both"/>
              <w:rPr>
                <w:rFonts w:ascii="Arial" w:hAnsi="Arial" w:cs="Arial"/>
                <w:color w:val="343433"/>
              </w:rPr>
            </w:pPr>
            <w:r w:rsidRPr="00955E1C">
              <w:rPr>
                <w:rFonts w:ascii="Arial" w:hAnsi="Arial" w:cs="Arial"/>
                <w:color w:val="343433"/>
              </w:rPr>
              <w:t>Support the HR Manager with the development and delivery of HR training packages.</w:t>
            </w:r>
          </w:p>
          <w:p w:rsidR="00D82CF8" w:rsidRPr="00955E1C" w:rsidRDefault="00D82CF8" w:rsidP="00FB07BC">
            <w:pPr>
              <w:shd w:val="clear" w:color="auto" w:fill="FFFFFF"/>
              <w:jc w:val="both"/>
              <w:rPr>
                <w:rFonts w:ascii="Arial" w:hAnsi="Arial" w:cs="Arial"/>
                <w:color w:val="343433"/>
              </w:rPr>
            </w:pPr>
            <w:r w:rsidRPr="00955E1C">
              <w:rPr>
                <w:rFonts w:ascii="Arial" w:hAnsi="Arial" w:cs="Arial"/>
                <w:color w:val="343433"/>
              </w:rPr>
              <w:t xml:space="preserve"> </w:t>
            </w:r>
          </w:p>
          <w:p w:rsidR="00D82CF8" w:rsidRDefault="00D82CF8" w:rsidP="00955E1C">
            <w:pPr>
              <w:numPr>
                <w:ilvl w:val="0"/>
                <w:numId w:val="1"/>
              </w:numPr>
              <w:shd w:val="clear" w:color="auto" w:fill="FFFFFF"/>
              <w:jc w:val="both"/>
              <w:rPr>
                <w:rFonts w:ascii="Arial" w:hAnsi="Arial" w:cs="Arial"/>
                <w:color w:val="343433"/>
              </w:rPr>
            </w:pPr>
            <w:r w:rsidRPr="00955E1C">
              <w:rPr>
                <w:rFonts w:ascii="Arial" w:hAnsi="Arial" w:cs="Arial"/>
                <w:color w:val="343433"/>
              </w:rPr>
              <w:t xml:space="preserve">Support the HR Manager in maintaining efficient and effective employee relations with recognised trade union representatives. </w:t>
            </w:r>
          </w:p>
          <w:p w:rsidR="00FB07BC" w:rsidRDefault="00FB07BC" w:rsidP="00FB07BC">
            <w:pPr>
              <w:pStyle w:val="ListParagraph"/>
              <w:rPr>
                <w:rFonts w:ascii="Arial" w:hAnsi="Arial" w:cs="Arial"/>
                <w:color w:val="343433"/>
              </w:rPr>
            </w:pPr>
          </w:p>
          <w:p w:rsidR="00FB07BC" w:rsidRDefault="00FB07BC" w:rsidP="00955E1C">
            <w:pPr>
              <w:numPr>
                <w:ilvl w:val="0"/>
                <w:numId w:val="1"/>
              </w:numPr>
              <w:shd w:val="clear" w:color="auto" w:fill="FFFFFF"/>
              <w:jc w:val="both"/>
              <w:rPr>
                <w:rFonts w:ascii="Arial" w:hAnsi="Arial" w:cs="Arial"/>
                <w:color w:val="343433"/>
              </w:rPr>
            </w:pPr>
            <w:r>
              <w:rPr>
                <w:rFonts w:ascii="Arial" w:hAnsi="Arial" w:cs="Arial"/>
                <w:color w:val="343433"/>
              </w:rPr>
              <w:t xml:space="preserve">To provide cover in the absence of the HR Manager. </w:t>
            </w:r>
          </w:p>
          <w:p w:rsidR="00FB07BC" w:rsidRDefault="00FB07BC" w:rsidP="00FB07BC">
            <w:pPr>
              <w:pStyle w:val="ListParagraph"/>
              <w:rPr>
                <w:rFonts w:ascii="Arial" w:hAnsi="Arial" w:cs="Arial"/>
                <w:color w:val="343433"/>
              </w:rPr>
            </w:pPr>
          </w:p>
          <w:p w:rsidR="00FB07BC" w:rsidRPr="00955E1C" w:rsidRDefault="00FB07BC" w:rsidP="00FB07BC">
            <w:pPr>
              <w:shd w:val="clear" w:color="auto" w:fill="FFFFFF"/>
              <w:jc w:val="both"/>
              <w:rPr>
                <w:rFonts w:ascii="Arial" w:hAnsi="Arial" w:cs="Arial"/>
                <w:color w:val="343433"/>
              </w:rPr>
            </w:pPr>
          </w:p>
          <w:p w:rsidR="00D82CF8" w:rsidRPr="00955E1C" w:rsidRDefault="00D82CF8" w:rsidP="00955E1C">
            <w:pPr>
              <w:numPr>
                <w:ilvl w:val="0"/>
                <w:numId w:val="1"/>
              </w:numPr>
              <w:shd w:val="clear" w:color="auto" w:fill="FFFFFF"/>
              <w:jc w:val="both"/>
              <w:rPr>
                <w:rFonts w:ascii="Arial" w:hAnsi="Arial" w:cs="Arial"/>
                <w:color w:val="343433"/>
              </w:rPr>
            </w:pPr>
            <w:r w:rsidRPr="00955E1C">
              <w:rPr>
                <w:rFonts w:ascii="Arial" w:hAnsi="Arial" w:cs="Arial"/>
                <w:color w:val="343433"/>
              </w:rPr>
              <w:t>Work collaboratively across the Trust Central Team including Finance, Estates, Marketing &amp; Communications, Health and Safety and Governance to offer schools a seamless service.</w:t>
            </w:r>
          </w:p>
          <w:p w:rsidR="00D82CF8" w:rsidRPr="00955E1C" w:rsidRDefault="00D82CF8" w:rsidP="00955E1C">
            <w:pPr>
              <w:shd w:val="clear" w:color="auto" w:fill="FFFFFF"/>
              <w:jc w:val="both"/>
              <w:rPr>
                <w:rFonts w:ascii="Arial" w:hAnsi="Arial" w:cs="Arial"/>
                <w:color w:val="343433"/>
              </w:rPr>
            </w:pPr>
          </w:p>
          <w:p w:rsidR="00D82CF8" w:rsidRDefault="00D82CF8" w:rsidP="00955E1C">
            <w:pPr>
              <w:autoSpaceDE w:val="0"/>
              <w:autoSpaceDN w:val="0"/>
              <w:adjustRightInd w:val="0"/>
              <w:jc w:val="both"/>
              <w:rPr>
                <w:rFonts w:ascii="Arial" w:hAnsi="Arial" w:cs="Arial"/>
                <w:u w:val="single"/>
              </w:rPr>
            </w:pPr>
            <w:r w:rsidRPr="00955E1C">
              <w:rPr>
                <w:rFonts w:ascii="Arial" w:hAnsi="Arial" w:cs="Arial"/>
                <w:u w:val="single"/>
              </w:rPr>
              <w:t>Support for the Trust and academies</w:t>
            </w:r>
          </w:p>
          <w:p w:rsidR="00486AB0" w:rsidRPr="00955E1C" w:rsidRDefault="00486AB0" w:rsidP="00955E1C">
            <w:pPr>
              <w:autoSpaceDE w:val="0"/>
              <w:autoSpaceDN w:val="0"/>
              <w:adjustRightInd w:val="0"/>
              <w:jc w:val="both"/>
              <w:rPr>
                <w:rFonts w:ascii="Arial" w:hAnsi="Arial" w:cs="Arial"/>
              </w:rPr>
            </w:pPr>
          </w:p>
          <w:p w:rsidR="00D82CF8" w:rsidRDefault="00D82CF8" w:rsidP="00955E1C">
            <w:pPr>
              <w:numPr>
                <w:ilvl w:val="0"/>
                <w:numId w:val="1"/>
              </w:numPr>
              <w:autoSpaceDE w:val="0"/>
              <w:autoSpaceDN w:val="0"/>
              <w:adjustRightInd w:val="0"/>
              <w:jc w:val="both"/>
              <w:rPr>
                <w:rFonts w:ascii="Arial" w:hAnsi="Arial" w:cs="Arial"/>
              </w:rPr>
            </w:pPr>
            <w:r w:rsidRPr="00955E1C">
              <w:rPr>
                <w:rFonts w:ascii="Arial" w:hAnsi="Arial" w:cs="Arial"/>
              </w:rPr>
              <w:t>Be aware of and comply with policies and procedures relating to safeguarding, health and safety, security, confidentiality and data protection, reporting all concerns to the Trust Operations Manager or another appropriate person.</w:t>
            </w:r>
          </w:p>
          <w:p w:rsidR="00FB07BC" w:rsidRPr="00955E1C" w:rsidRDefault="00FB07BC" w:rsidP="00FB07BC">
            <w:pPr>
              <w:autoSpaceDE w:val="0"/>
              <w:autoSpaceDN w:val="0"/>
              <w:adjustRightInd w:val="0"/>
              <w:ind w:left="720"/>
              <w:jc w:val="both"/>
              <w:rPr>
                <w:rFonts w:ascii="Arial" w:hAnsi="Arial" w:cs="Arial"/>
              </w:rPr>
            </w:pPr>
          </w:p>
          <w:p w:rsidR="00D82CF8" w:rsidRDefault="00D82CF8" w:rsidP="00955E1C">
            <w:pPr>
              <w:pStyle w:val="Default"/>
              <w:numPr>
                <w:ilvl w:val="0"/>
                <w:numId w:val="1"/>
              </w:numPr>
              <w:jc w:val="both"/>
              <w:rPr>
                <w:bCs/>
              </w:rPr>
            </w:pPr>
            <w:r w:rsidRPr="00955E1C">
              <w:rPr>
                <w:bCs/>
              </w:rPr>
              <w:t xml:space="preserve">Promoting and safeguarding the welfare of children the post holder </w:t>
            </w:r>
            <w:proofErr w:type="gramStart"/>
            <w:r w:rsidRPr="00955E1C">
              <w:rPr>
                <w:bCs/>
              </w:rPr>
              <w:t>comes into contact with</w:t>
            </w:r>
            <w:proofErr w:type="gramEnd"/>
            <w:r w:rsidR="00FB07BC">
              <w:rPr>
                <w:bCs/>
              </w:rPr>
              <w:t>.</w:t>
            </w:r>
          </w:p>
          <w:p w:rsidR="00FB07BC" w:rsidRPr="00955E1C" w:rsidRDefault="00FB07BC" w:rsidP="00FB07BC">
            <w:pPr>
              <w:pStyle w:val="Default"/>
              <w:jc w:val="both"/>
              <w:rPr>
                <w:bCs/>
              </w:rPr>
            </w:pPr>
          </w:p>
          <w:p w:rsidR="00D82CF8" w:rsidRDefault="00D82CF8" w:rsidP="00955E1C">
            <w:pPr>
              <w:numPr>
                <w:ilvl w:val="0"/>
                <w:numId w:val="1"/>
              </w:numPr>
              <w:autoSpaceDE w:val="0"/>
              <w:autoSpaceDN w:val="0"/>
              <w:adjustRightInd w:val="0"/>
              <w:jc w:val="both"/>
              <w:rPr>
                <w:rFonts w:ascii="Arial" w:hAnsi="Arial" w:cs="Arial"/>
              </w:rPr>
            </w:pPr>
            <w:r w:rsidRPr="00955E1C">
              <w:rPr>
                <w:rFonts w:ascii="Arial" w:hAnsi="Arial" w:cs="Arial"/>
              </w:rPr>
              <w:t xml:space="preserve">Be aware </w:t>
            </w:r>
            <w:proofErr w:type="gramStart"/>
            <w:r w:rsidRPr="00955E1C">
              <w:rPr>
                <w:rFonts w:ascii="Arial" w:hAnsi="Arial" w:cs="Arial"/>
              </w:rPr>
              <w:t>of and support difference</w:t>
            </w:r>
            <w:proofErr w:type="gramEnd"/>
            <w:r w:rsidRPr="00955E1C">
              <w:rPr>
                <w:rFonts w:ascii="Arial" w:hAnsi="Arial" w:cs="Arial"/>
              </w:rPr>
              <w:t xml:space="preserve"> and ensure equal opportunities for all.</w:t>
            </w:r>
          </w:p>
          <w:p w:rsidR="00FB07BC" w:rsidRPr="00955E1C" w:rsidRDefault="00FB07BC" w:rsidP="00FB07BC">
            <w:pPr>
              <w:autoSpaceDE w:val="0"/>
              <w:autoSpaceDN w:val="0"/>
              <w:adjustRightInd w:val="0"/>
              <w:jc w:val="both"/>
              <w:rPr>
                <w:rFonts w:ascii="Arial" w:hAnsi="Arial" w:cs="Arial"/>
              </w:rPr>
            </w:pPr>
          </w:p>
          <w:p w:rsidR="00D82CF8" w:rsidRDefault="00D82CF8" w:rsidP="00955E1C">
            <w:pPr>
              <w:numPr>
                <w:ilvl w:val="0"/>
                <w:numId w:val="1"/>
              </w:numPr>
              <w:autoSpaceDE w:val="0"/>
              <w:autoSpaceDN w:val="0"/>
              <w:adjustRightInd w:val="0"/>
              <w:jc w:val="both"/>
              <w:rPr>
                <w:rFonts w:ascii="Arial" w:hAnsi="Arial" w:cs="Arial"/>
              </w:rPr>
            </w:pPr>
            <w:r w:rsidRPr="00955E1C">
              <w:rPr>
                <w:rFonts w:ascii="Arial" w:hAnsi="Arial" w:cs="Arial"/>
              </w:rPr>
              <w:t>Contribute to the overall ethos/work/aims of the Trust and academies.</w:t>
            </w:r>
          </w:p>
          <w:p w:rsidR="00FB07BC" w:rsidRPr="00955E1C" w:rsidRDefault="00FB07BC" w:rsidP="00FB07BC">
            <w:pPr>
              <w:autoSpaceDE w:val="0"/>
              <w:autoSpaceDN w:val="0"/>
              <w:adjustRightInd w:val="0"/>
              <w:jc w:val="both"/>
              <w:rPr>
                <w:rFonts w:ascii="Arial" w:hAnsi="Arial" w:cs="Arial"/>
              </w:rPr>
            </w:pPr>
          </w:p>
          <w:p w:rsidR="00D82CF8" w:rsidRDefault="00D82CF8" w:rsidP="00955E1C">
            <w:pPr>
              <w:numPr>
                <w:ilvl w:val="0"/>
                <w:numId w:val="1"/>
              </w:numPr>
              <w:autoSpaceDE w:val="0"/>
              <w:autoSpaceDN w:val="0"/>
              <w:adjustRightInd w:val="0"/>
              <w:jc w:val="both"/>
              <w:rPr>
                <w:rFonts w:ascii="Arial" w:hAnsi="Arial" w:cs="Arial"/>
              </w:rPr>
            </w:pPr>
            <w:r w:rsidRPr="00955E1C">
              <w:rPr>
                <w:rFonts w:ascii="Arial" w:hAnsi="Arial" w:cs="Arial"/>
              </w:rPr>
              <w:t>Participate in training and other learning activities and performance development as required.</w:t>
            </w:r>
          </w:p>
          <w:p w:rsidR="00FB07BC" w:rsidRPr="00955E1C" w:rsidRDefault="00FB07BC" w:rsidP="00FB07BC">
            <w:pPr>
              <w:autoSpaceDE w:val="0"/>
              <w:autoSpaceDN w:val="0"/>
              <w:adjustRightInd w:val="0"/>
              <w:jc w:val="both"/>
              <w:rPr>
                <w:rFonts w:ascii="Arial" w:hAnsi="Arial" w:cs="Arial"/>
              </w:rPr>
            </w:pPr>
          </w:p>
          <w:p w:rsidR="00D82CF8" w:rsidRDefault="00D82CF8" w:rsidP="00955E1C">
            <w:pPr>
              <w:numPr>
                <w:ilvl w:val="0"/>
                <w:numId w:val="1"/>
              </w:numPr>
              <w:autoSpaceDE w:val="0"/>
              <w:autoSpaceDN w:val="0"/>
              <w:adjustRightInd w:val="0"/>
              <w:jc w:val="both"/>
              <w:rPr>
                <w:rFonts w:ascii="Arial" w:hAnsi="Arial" w:cs="Arial"/>
              </w:rPr>
            </w:pPr>
            <w:r w:rsidRPr="00955E1C">
              <w:rPr>
                <w:rFonts w:ascii="Arial" w:hAnsi="Arial" w:cs="Arial"/>
              </w:rPr>
              <w:t>Attend and participate in relevant meetings.</w:t>
            </w:r>
          </w:p>
          <w:p w:rsidR="00FB07BC" w:rsidRPr="00955E1C" w:rsidRDefault="00FB07BC" w:rsidP="00FB07BC">
            <w:pPr>
              <w:autoSpaceDE w:val="0"/>
              <w:autoSpaceDN w:val="0"/>
              <w:adjustRightInd w:val="0"/>
              <w:jc w:val="both"/>
              <w:rPr>
                <w:rFonts w:ascii="Arial" w:hAnsi="Arial" w:cs="Arial"/>
              </w:rPr>
            </w:pPr>
          </w:p>
          <w:p w:rsidR="00D82CF8" w:rsidRPr="00955E1C" w:rsidRDefault="00D82CF8" w:rsidP="00955E1C">
            <w:pPr>
              <w:numPr>
                <w:ilvl w:val="0"/>
                <w:numId w:val="1"/>
              </w:numPr>
              <w:autoSpaceDE w:val="0"/>
              <w:autoSpaceDN w:val="0"/>
              <w:adjustRightInd w:val="0"/>
              <w:jc w:val="both"/>
              <w:rPr>
                <w:rFonts w:ascii="Arial" w:hAnsi="Arial" w:cs="Arial"/>
              </w:rPr>
            </w:pPr>
            <w:r w:rsidRPr="00955E1C">
              <w:rPr>
                <w:rFonts w:ascii="Arial" w:hAnsi="Arial" w:cs="Arial"/>
              </w:rPr>
              <w:t>To undertake other duties and responsibilities as required commensurate with the grade of the post.</w:t>
            </w:r>
          </w:p>
        </w:tc>
      </w:tr>
      <w:tr w:rsidR="00D82CF8" w:rsidRPr="00955E1C" w:rsidTr="00B01414">
        <w:tc>
          <w:tcPr>
            <w:tcW w:w="9606" w:type="dxa"/>
            <w:tcBorders>
              <w:top w:val="nil"/>
              <w:left w:val="nil"/>
              <w:bottom w:val="nil"/>
              <w:right w:val="nil"/>
            </w:tcBorders>
          </w:tcPr>
          <w:p w:rsidR="00D82CF8" w:rsidRPr="00955E1C" w:rsidRDefault="00D82CF8" w:rsidP="00955E1C">
            <w:pPr>
              <w:pStyle w:val="NoSpacing"/>
              <w:spacing w:line="360" w:lineRule="auto"/>
              <w:jc w:val="both"/>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82CF8" w:rsidRPr="00955E1C" w:rsidTr="00B01414">
              <w:tc>
                <w:tcPr>
                  <w:tcW w:w="9606" w:type="dxa"/>
                  <w:tcBorders>
                    <w:top w:val="nil"/>
                    <w:left w:val="nil"/>
                    <w:bottom w:val="nil"/>
                    <w:right w:val="nil"/>
                  </w:tcBorders>
                </w:tcPr>
                <w:p w:rsidR="00D82CF8" w:rsidRDefault="00D82CF8" w:rsidP="00955E1C">
                  <w:pPr>
                    <w:jc w:val="both"/>
                    <w:rPr>
                      <w:rFonts w:ascii="Arial" w:hAnsi="Arial" w:cs="Arial"/>
                      <w:b/>
                    </w:rPr>
                  </w:pPr>
                  <w:r w:rsidRPr="00955E1C">
                    <w:rPr>
                      <w:rFonts w:ascii="Arial" w:hAnsi="Arial" w:cs="Arial"/>
                      <w:b/>
                    </w:rPr>
                    <w:t xml:space="preserve">Additional Information </w:t>
                  </w:r>
                </w:p>
                <w:p w:rsidR="00486AB0" w:rsidRPr="00955E1C" w:rsidRDefault="00486AB0" w:rsidP="00955E1C">
                  <w:pPr>
                    <w:jc w:val="both"/>
                    <w:rPr>
                      <w:rFonts w:ascii="Arial" w:hAnsi="Arial" w:cs="Arial"/>
                      <w:b/>
                    </w:rPr>
                  </w:pPr>
                </w:p>
              </w:tc>
            </w:tr>
            <w:tr w:rsidR="00D82CF8" w:rsidRPr="00955E1C" w:rsidTr="00B01414">
              <w:tc>
                <w:tcPr>
                  <w:tcW w:w="9606" w:type="dxa"/>
                  <w:tcBorders>
                    <w:top w:val="nil"/>
                    <w:left w:val="nil"/>
                    <w:bottom w:val="nil"/>
                    <w:right w:val="nil"/>
                  </w:tcBorders>
                </w:tcPr>
                <w:p w:rsidR="00D82CF8" w:rsidRPr="00955E1C" w:rsidRDefault="00D82CF8" w:rsidP="00955E1C">
                  <w:pPr>
                    <w:shd w:val="clear" w:color="auto" w:fill="FFFFFF"/>
                    <w:spacing w:before="100" w:beforeAutospacing="1"/>
                    <w:jc w:val="both"/>
                    <w:rPr>
                      <w:rFonts w:ascii="Arial" w:hAnsi="Arial" w:cs="Arial"/>
                    </w:rPr>
                  </w:pPr>
                  <w:r w:rsidRPr="00955E1C">
                    <w:rPr>
                      <w:rFonts w:ascii="Arial" w:hAnsi="Arial" w:cs="Arial"/>
                    </w:rPr>
                    <w:t xml:space="preserve">The current main duties and responsibilities of this post </w:t>
                  </w:r>
                  <w:proofErr w:type="gramStart"/>
                  <w:r w:rsidRPr="00955E1C">
                    <w:rPr>
                      <w:rFonts w:ascii="Arial" w:hAnsi="Arial" w:cs="Arial"/>
                    </w:rPr>
                    <w:t>are outlined</w:t>
                  </w:r>
                  <w:proofErr w:type="gramEnd"/>
                  <w:r w:rsidRPr="00955E1C">
                    <w:rPr>
                      <w:rFonts w:ascii="Arial" w:hAnsi="Arial" w:cs="Arial"/>
                    </w:rPr>
                    <w:t xml:space="preserve"> in this job description.  The list </w:t>
                  </w:r>
                  <w:proofErr w:type="gramStart"/>
                  <w:r w:rsidRPr="00955E1C">
                    <w:rPr>
                      <w:rFonts w:ascii="Arial" w:hAnsi="Arial" w:cs="Arial"/>
                    </w:rPr>
                    <w:t>is not intended</w:t>
                  </w:r>
                  <w:proofErr w:type="gramEnd"/>
                  <w:r w:rsidRPr="00955E1C">
                    <w:rPr>
                      <w:rFonts w:ascii="Arial" w:hAnsi="Arial" w:cs="Arial"/>
                    </w:rPr>
                    <w:t xml:space="preserve"> to be exhaustive.  The need for flexibility, shared accountability and team working is required.  The post-holder is expected to carry out any other related duties that are within the employee’s skills and abilities, commensurate with the post’s banding and whenever reasonably instructed. </w:t>
                  </w:r>
                </w:p>
                <w:p w:rsidR="00D82CF8" w:rsidRPr="00955E1C" w:rsidRDefault="00D82CF8" w:rsidP="00955E1C">
                  <w:pPr>
                    <w:shd w:val="clear" w:color="auto" w:fill="FFFFFF"/>
                    <w:spacing w:before="100" w:beforeAutospacing="1"/>
                    <w:jc w:val="both"/>
                    <w:rPr>
                      <w:rFonts w:ascii="Arial" w:hAnsi="Arial" w:cs="Arial"/>
                    </w:rPr>
                  </w:pPr>
                  <w:r w:rsidRPr="00955E1C">
                    <w:rPr>
                      <w:rFonts w:ascii="Arial" w:hAnsi="Arial" w:cs="Arial"/>
                    </w:rPr>
                    <w:lastRenderedPageBreak/>
                    <w:t xml:space="preserve">The job description will be reviewed regularly to ensure that it relates to the role as being performed and to incorporate whatever reasonable </w:t>
                  </w:r>
                  <w:proofErr w:type="gramStart"/>
                  <w:r w:rsidRPr="00955E1C">
                    <w:rPr>
                      <w:rFonts w:ascii="Arial" w:hAnsi="Arial" w:cs="Arial"/>
                    </w:rPr>
                    <w:t>changes that</w:t>
                  </w:r>
                  <w:proofErr w:type="gramEnd"/>
                  <w:r w:rsidRPr="00955E1C">
                    <w:rPr>
                      <w:rFonts w:ascii="Arial" w:hAnsi="Arial" w:cs="Arial"/>
                    </w:rPr>
                    <w:t xml:space="preserve"> have occurred over time or are being proposed.  This review </w:t>
                  </w:r>
                  <w:proofErr w:type="gramStart"/>
                  <w:r w:rsidRPr="00955E1C">
                    <w:rPr>
                      <w:rFonts w:ascii="Arial" w:hAnsi="Arial" w:cs="Arial"/>
                    </w:rPr>
                    <w:t>will be carried out</w:t>
                  </w:r>
                  <w:proofErr w:type="gramEnd"/>
                  <w:r w:rsidRPr="00955E1C">
                    <w:rPr>
                      <w:rFonts w:ascii="Arial" w:hAnsi="Arial" w:cs="Arial"/>
                    </w:rPr>
                    <w:t xml:space="preserve"> in consultation with the post-holder before any changes are implemented.  The post-holder </w:t>
                  </w:r>
                  <w:proofErr w:type="gramStart"/>
                  <w:r w:rsidRPr="00955E1C">
                    <w:rPr>
                      <w:rFonts w:ascii="Arial" w:hAnsi="Arial" w:cs="Arial"/>
                    </w:rPr>
                    <w:t>is expected</w:t>
                  </w:r>
                  <w:proofErr w:type="gramEnd"/>
                  <w:r w:rsidRPr="00955E1C">
                    <w:rPr>
                      <w:rFonts w:ascii="Arial" w:hAnsi="Arial" w:cs="Arial"/>
                    </w:rPr>
                    <w:t xml:space="preserve"> to participate fully in such discussions and implementation.</w:t>
                  </w:r>
                </w:p>
              </w:tc>
            </w:tr>
          </w:tbl>
          <w:p w:rsidR="00D82CF8" w:rsidRPr="00955E1C" w:rsidRDefault="00D82CF8" w:rsidP="00955E1C">
            <w:pPr>
              <w:pStyle w:val="NoSpacing"/>
              <w:spacing w:line="360" w:lineRule="auto"/>
              <w:jc w:val="both"/>
              <w:rPr>
                <w:rFonts w:ascii="Arial" w:hAnsi="Arial" w:cs="Arial"/>
              </w:rPr>
            </w:pPr>
          </w:p>
        </w:tc>
      </w:tr>
      <w:tr w:rsidR="00D82CF8" w:rsidRPr="00955E1C" w:rsidTr="00B01414">
        <w:tc>
          <w:tcPr>
            <w:tcW w:w="9606" w:type="dxa"/>
            <w:tcBorders>
              <w:top w:val="nil"/>
              <w:left w:val="nil"/>
              <w:bottom w:val="nil"/>
              <w:right w:val="nil"/>
            </w:tcBorders>
          </w:tcPr>
          <w:p w:rsidR="00D82CF8" w:rsidRPr="00955E1C" w:rsidRDefault="00D82CF8" w:rsidP="00B01414">
            <w:pPr>
              <w:jc w:val="both"/>
              <w:rPr>
                <w:rFonts w:ascii="Arial" w:hAnsi="Arial" w:cs="Arial"/>
                <w:b/>
              </w:rPr>
            </w:pPr>
          </w:p>
        </w:tc>
      </w:tr>
    </w:tbl>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486AB0" w:rsidRDefault="00486AB0" w:rsidP="00D82CF8">
      <w:pPr>
        <w:rPr>
          <w:rFonts w:ascii="Arial" w:hAnsi="Arial" w:cs="Arial"/>
          <w:b/>
        </w:rPr>
      </w:pPr>
    </w:p>
    <w:p w:rsidR="00D82CF8" w:rsidRPr="00955E1C" w:rsidRDefault="00D82CF8" w:rsidP="00D82CF8">
      <w:pPr>
        <w:rPr>
          <w:rFonts w:ascii="Arial" w:hAnsi="Arial" w:cs="Arial"/>
          <w:b/>
        </w:rPr>
      </w:pPr>
      <w:bookmarkStart w:id="0" w:name="_GoBack"/>
      <w:bookmarkEnd w:id="0"/>
      <w:r w:rsidRPr="00955E1C">
        <w:rPr>
          <w:rFonts w:ascii="Arial" w:hAnsi="Arial" w:cs="Arial"/>
          <w:b/>
        </w:rPr>
        <w:lastRenderedPageBreak/>
        <w:t>PERSON SPECIFICATION – HR ADVISER</w:t>
      </w:r>
    </w:p>
    <w:p w:rsidR="00D82CF8" w:rsidRPr="00955E1C" w:rsidRDefault="00D82CF8" w:rsidP="00D82CF8">
      <w:pPr>
        <w:jc w:val="center"/>
        <w:rPr>
          <w:rFonts w:ascii="Arial" w:hAnsi="Arial" w:cs="Arial"/>
          <w:b/>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417"/>
      </w:tblGrid>
      <w:tr w:rsidR="00D82CF8" w:rsidRPr="00955E1C" w:rsidTr="00B01414">
        <w:trPr>
          <w:trHeight w:val="276"/>
        </w:trPr>
        <w:tc>
          <w:tcPr>
            <w:tcW w:w="8364" w:type="dxa"/>
            <w:vMerge w:val="restart"/>
            <w:shd w:val="clear" w:color="auto" w:fill="D9D9D9"/>
          </w:tcPr>
          <w:p w:rsidR="00D82CF8" w:rsidRPr="00955E1C" w:rsidRDefault="00D82CF8" w:rsidP="00B01414">
            <w:pPr>
              <w:rPr>
                <w:rFonts w:ascii="Arial" w:hAnsi="Arial" w:cs="Arial"/>
                <w:b/>
              </w:rPr>
            </w:pPr>
            <w:r w:rsidRPr="00955E1C">
              <w:rPr>
                <w:rFonts w:ascii="Arial" w:hAnsi="Arial" w:cs="Arial"/>
                <w:b/>
              </w:rPr>
              <w:t>Area</w:t>
            </w:r>
          </w:p>
        </w:tc>
        <w:tc>
          <w:tcPr>
            <w:tcW w:w="1417" w:type="dxa"/>
            <w:vMerge w:val="restart"/>
            <w:shd w:val="clear" w:color="auto" w:fill="D9D9D9"/>
          </w:tcPr>
          <w:p w:rsidR="00D82CF8" w:rsidRPr="00955E1C" w:rsidRDefault="00D82CF8" w:rsidP="00B01414">
            <w:pPr>
              <w:rPr>
                <w:rFonts w:ascii="Arial" w:hAnsi="Arial" w:cs="Arial"/>
                <w:b/>
              </w:rPr>
            </w:pPr>
            <w:r w:rsidRPr="00955E1C">
              <w:rPr>
                <w:rFonts w:ascii="Arial" w:hAnsi="Arial" w:cs="Arial"/>
                <w:b/>
              </w:rPr>
              <w:t>Essential/ Desirable</w:t>
            </w:r>
          </w:p>
        </w:tc>
      </w:tr>
      <w:tr w:rsidR="00D82CF8" w:rsidRPr="00955E1C" w:rsidTr="00B01414">
        <w:trPr>
          <w:trHeight w:val="276"/>
        </w:trPr>
        <w:tc>
          <w:tcPr>
            <w:tcW w:w="8364" w:type="dxa"/>
            <w:vMerge/>
            <w:shd w:val="clear" w:color="auto" w:fill="auto"/>
          </w:tcPr>
          <w:p w:rsidR="00D82CF8" w:rsidRPr="00955E1C" w:rsidRDefault="00D82CF8" w:rsidP="00B01414">
            <w:pPr>
              <w:rPr>
                <w:rFonts w:ascii="Arial" w:hAnsi="Arial" w:cs="Arial"/>
              </w:rPr>
            </w:pPr>
          </w:p>
        </w:tc>
        <w:tc>
          <w:tcPr>
            <w:tcW w:w="1417" w:type="dxa"/>
            <w:vMerge/>
            <w:shd w:val="clear" w:color="auto" w:fill="auto"/>
          </w:tcPr>
          <w:p w:rsidR="00D82CF8" w:rsidRPr="00955E1C" w:rsidRDefault="00D82CF8" w:rsidP="00B01414">
            <w:pPr>
              <w:rPr>
                <w:rFonts w:ascii="Arial" w:hAnsi="Arial" w:cs="Arial"/>
              </w:rPr>
            </w:pPr>
          </w:p>
        </w:tc>
      </w:tr>
      <w:tr w:rsidR="00D82CF8" w:rsidRPr="00955E1C" w:rsidTr="00B01414">
        <w:trPr>
          <w:trHeight w:val="255"/>
        </w:trPr>
        <w:tc>
          <w:tcPr>
            <w:tcW w:w="8364" w:type="dxa"/>
            <w:shd w:val="clear" w:color="auto" w:fill="auto"/>
            <w:vAlign w:val="center"/>
          </w:tcPr>
          <w:p w:rsidR="00D82CF8" w:rsidRPr="00955E1C" w:rsidRDefault="00D82CF8" w:rsidP="00B01414">
            <w:pPr>
              <w:rPr>
                <w:rFonts w:ascii="Arial" w:hAnsi="Arial" w:cs="Arial"/>
                <w:b/>
              </w:rPr>
            </w:pPr>
            <w:r w:rsidRPr="00955E1C">
              <w:rPr>
                <w:rFonts w:ascii="Arial" w:hAnsi="Arial" w:cs="Arial"/>
                <w:b/>
              </w:rPr>
              <w:t>Qualifications and Training</w:t>
            </w:r>
          </w:p>
        </w:tc>
        <w:tc>
          <w:tcPr>
            <w:tcW w:w="1417" w:type="dxa"/>
            <w:shd w:val="clear" w:color="auto" w:fill="auto"/>
            <w:vAlign w:val="center"/>
          </w:tcPr>
          <w:p w:rsidR="00D82CF8" w:rsidRPr="00955E1C" w:rsidRDefault="00D82CF8" w:rsidP="00B01414">
            <w:pPr>
              <w:rPr>
                <w:rFonts w:ascii="Arial" w:hAnsi="Arial" w:cs="Arial"/>
              </w:rPr>
            </w:pPr>
          </w:p>
        </w:tc>
      </w:tr>
      <w:tr w:rsidR="00D82CF8" w:rsidRPr="00955E1C" w:rsidTr="00B01414">
        <w:trPr>
          <w:trHeight w:val="255"/>
        </w:trPr>
        <w:tc>
          <w:tcPr>
            <w:tcW w:w="8364" w:type="dxa"/>
            <w:shd w:val="clear" w:color="auto" w:fill="auto"/>
            <w:vAlign w:val="center"/>
          </w:tcPr>
          <w:p w:rsidR="00D82CF8" w:rsidRPr="00955E1C" w:rsidRDefault="00D82CF8" w:rsidP="00B01414">
            <w:pPr>
              <w:rPr>
                <w:rFonts w:ascii="Arial" w:hAnsi="Arial" w:cs="Arial"/>
              </w:rPr>
            </w:pPr>
            <w:r w:rsidRPr="00955E1C">
              <w:rPr>
                <w:rFonts w:ascii="Arial" w:hAnsi="Arial" w:cs="Arial"/>
              </w:rPr>
              <w:t xml:space="preserve">Relevant HR or Business Degree </w:t>
            </w:r>
          </w:p>
        </w:tc>
        <w:tc>
          <w:tcPr>
            <w:tcW w:w="1417" w:type="dxa"/>
            <w:shd w:val="clear" w:color="auto" w:fill="auto"/>
            <w:vAlign w:val="center"/>
          </w:tcPr>
          <w:p w:rsidR="00D82CF8" w:rsidRPr="00955E1C" w:rsidRDefault="00D82CF8" w:rsidP="00B01414">
            <w:pPr>
              <w:rPr>
                <w:rFonts w:ascii="Arial" w:hAnsi="Arial" w:cs="Arial"/>
              </w:rPr>
            </w:pPr>
            <w:r w:rsidRPr="00955E1C">
              <w:rPr>
                <w:rFonts w:ascii="Arial" w:hAnsi="Arial" w:cs="Arial"/>
              </w:rPr>
              <w:t>E</w:t>
            </w:r>
          </w:p>
        </w:tc>
      </w:tr>
      <w:tr w:rsidR="00D82CF8" w:rsidRPr="00955E1C" w:rsidTr="00B01414">
        <w:trPr>
          <w:trHeight w:val="255"/>
        </w:trPr>
        <w:tc>
          <w:tcPr>
            <w:tcW w:w="8364" w:type="dxa"/>
            <w:shd w:val="clear" w:color="auto" w:fill="auto"/>
            <w:vAlign w:val="center"/>
          </w:tcPr>
          <w:p w:rsidR="00D82CF8" w:rsidRPr="00955E1C" w:rsidRDefault="00D82CF8" w:rsidP="00B01414">
            <w:pPr>
              <w:rPr>
                <w:rFonts w:ascii="Arial" w:hAnsi="Arial" w:cs="Arial"/>
              </w:rPr>
            </w:pPr>
            <w:r w:rsidRPr="00955E1C">
              <w:rPr>
                <w:rFonts w:ascii="Arial" w:hAnsi="Arial" w:cs="Arial"/>
              </w:rPr>
              <w:t xml:space="preserve">Level 5 CIPD qualified or qualification in progress </w:t>
            </w:r>
          </w:p>
        </w:tc>
        <w:tc>
          <w:tcPr>
            <w:tcW w:w="1417" w:type="dxa"/>
            <w:shd w:val="clear" w:color="auto" w:fill="auto"/>
            <w:vAlign w:val="center"/>
          </w:tcPr>
          <w:p w:rsidR="00D82CF8" w:rsidRPr="00955E1C" w:rsidRDefault="00D82CF8" w:rsidP="00B01414">
            <w:pPr>
              <w:rPr>
                <w:rFonts w:ascii="Arial" w:hAnsi="Arial" w:cs="Arial"/>
              </w:rPr>
            </w:pPr>
            <w:r w:rsidRPr="00955E1C">
              <w:rPr>
                <w:rFonts w:ascii="Arial" w:hAnsi="Arial" w:cs="Arial"/>
              </w:rPr>
              <w:t>E</w:t>
            </w:r>
          </w:p>
        </w:tc>
      </w:tr>
      <w:tr w:rsidR="00D82CF8" w:rsidRPr="00955E1C" w:rsidTr="00B01414">
        <w:trPr>
          <w:trHeight w:val="255"/>
        </w:trPr>
        <w:tc>
          <w:tcPr>
            <w:tcW w:w="8364" w:type="dxa"/>
            <w:shd w:val="clear" w:color="auto" w:fill="auto"/>
            <w:vAlign w:val="center"/>
          </w:tcPr>
          <w:p w:rsidR="00D82CF8" w:rsidRPr="00955E1C" w:rsidRDefault="00D82CF8" w:rsidP="00B01414">
            <w:pPr>
              <w:rPr>
                <w:rFonts w:ascii="Arial" w:hAnsi="Arial" w:cs="Arial"/>
              </w:rPr>
            </w:pPr>
            <w:r w:rsidRPr="00955E1C">
              <w:rPr>
                <w:rFonts w:ascii="Arial" w:hAnsi="Arial" w:cs="Arial"/>
              </w:rPr>
              <w:t>An up to date working knowledge of current HR issues and employment law</w:t>
            </w:r>
          </w:p>
        </w:tc>
        <w:tc>
          <w:tcPr>
            <w:tcW w:w="1417" w:type="dxa"/>
            <w:shd w:val="clear" w:color="auto" w:fill="auto"/>
            <w:vAlign w:val="center"/>
          </w:tcPr>
          <w:p w:rsidR="00D82CF8" w:rsidRPr="00955E1C" w:rsidRDefault="00955E1C" w:rsidP="00B01414">
            <w:pPr>
              <w:rPr>
                <w:rFonts w:ascii="Arial" w:hAnsi="Arial" w:cs="Arial"/>
              </w:rPr>
            </w:pPr>
            <w:r w:rsidRPr="00955E1C">
              <w:rPr>
                <w:rFonts w:ascii="Arial" w:hAnsi="Arial" w:cs="Arial"/>
              </w:rPr>
              <w:t>E</w:t>
            </w:r>
          </w:p>
        </w:tc>
      </w:tr>
      <w:tr w:rsidR="00D82CF8" w:rsidRPr="00955E1C" w:rsidTr="00B01414">
        <w:trPr>
          <w:trHeight w:val="255"/>
        </w:trPr>
        <w:tc>
          <w:tcPr>
            <w:tcW w:w="8364" w:type="dxa"/>
            <w:shd w:val="clear" w:color="auto" w:fill="auto"/>
            <w:vAlign w:val="center"/>
          </w:tcPr>
          <w:p w:rsidR="00D82CF8" w:rsidRPr="00955E1C" w:rsidRDefault="00D82CF8" w:rsidP="00B01414">
            <w:pPr>
              <w:rPr>
                <w:rFonts w:ascii="Arial" w:hAnsi="Arial" w:cs="Arial"/>
              </w:rPr>
            </w:pPr>
          </w:p>
        </w:tc>
        <w:tc>
          <w:tcPr>
            <w:tcW w:w="1417" w:type="dxa"/>
            <w:shd w:val="clear" w:color="auto" w:fill="auto"/>
            <w:vAlign w:val="center"/>
          </w:tcPr>
          <w:p w:rsidR="00D82CF8" w:rsidRPr="00955E1C" w:rsidRDefault="00D82CF8" w:rsidP="00B01414">
            <w:pPr>
              <w:rPr>
                <w:rFonts w:ascii="Arial" w:hAnsi="Arial" w:cs="Arial"/>
              </w:rPr>
            </w:pPr>
          </w:p>
        </w:tc>
      </w:tr>
      <w:tr w:rsidR="00D82CF8" w:rsidRPr="00955E1C" w:rsidTr="00B01414">
        <w:trPr>
          <w:trHeight w:val="255"/>
        </w:trPr>
        <w:tc>
          <w:tcPr>
            <w:tcW w:w="8364" w:type="dxa"/>
            <w:shd w:val="clear" w:color="auto" w:fill="auto"/>
            <w:vAlign w:val="center"/>
          </w:tcPr>
          <w:p w:rsidR="00D82CF8" w:rsidRPr="00955E1C" w:rsidRDefault="00D82CF8" w:rsidP="00B01414">
            <w:pPr>
              <w:rPr>
                <w:rFonts w:ascii="Arial" w:hAnsi="Arial" w:cs="Arial"/>
                <w:b/>
              </w:rPr>
            </w:pPr>
            <w:r w:rsidRPr="00955E1C">
              <w:rPr>
                <w:rFonts w:ascii="Arial" w:hAnsi="Arial" w:cs="Arial"/>
                <w:b/>
              </w:rPr>
              <w:t>Knowledge and Experience</w:t>
            </w:r>
          </w:p>
        </w:tc>
        <w:tc>
          <w:tcPr>
            <w:tcW w:w="1417" w:type="dxa"/>
            <w:shd w:val="clear" w:color="auto" w:fill="auto"/>
            <w:vAlign w:val="center"/>
          </w:tcPr>
          <w:p w:rsidR="00D82CF8" w:rsidRPr="00955E1C" w:rsidRDefault="00D82CF8" w:rsidP="00B01414">
            <w:pPr>
              <w:rPr>
                <w:rFonts w:ascii="Arial" w:hAnsi="Arial" w:cs="Arial"/>
              </w:rPr>
            </w:pPr>
          </w:p>
        </w:tc>
      </w:tr>
      <w:tr w:rsidR="00D82CF8" w:rsidRPr="00955E1C" w:rsidTr="00B01414">
        <w:trPr>
          <w:trHeight w:val="255"/>
        </w:trPr>
        <w:tc>
          <w:tcPr>
            <w:tcW w:w="8364" w:type="dxa"/>
            <w:shd w:val="clear" w:color="auto" w:fill="auto"/>
            <w:vAlign w:val="center"/>
          </w:tcPr>
          <w:p w:rsidR="00D82CF8" w:rsidRPr="00955E1C" w:rsidRDefault="00D82CF8" w:rsidP="00B01414">
            <w:pPr>
              <w:rPr>
                <w:rFonts w:ascii="Arial" w:hAnsi="Arial" w:cs="Arial"/>
              </w:rPr>
            </w:pPr>
            <w:r w:rsidRPr="00955E1C">
              <w:rPr>
                <w:rFonts w:ascii="Arial" w:hAnsi="Arial" w:cs="Arial"/>
              </w:rPr>
              <w:t xml:space="preserve">HR experience gained within a School, Multi Academy Trust or Education setting </w:t>
            </w:r>
          </w:p>
        </w:tc>
        <w:tc>
          <w:tcPr>
            <w:tcW w:w="1417" w:type="dxa"/>
            <w:shd w:val="clear" w:color="auto" w:fill="auto"/>
            <w:vAlign w:val="center"/>
          </w:tcPr>
          <w:p w:rsidR="00D82CF8" w:rsidRPr="00955E1C" w:rsidRDefault="00955E1C" w:rsidP="00B01414">
            <w:pPr>
              <w:rPr>
                <w:rFonts w:ascii="Arial" w:hAnsi="Arial" w:cs="Arial"/>
              </w:rPr>
            </w:pPr>
            <w:r w:rsidRPr="00955E1C">
              <w:rPr>
                <w:rFonts w:ascii="Arial" w:hAnsi="Arial" w:cs="Arial"/>
              </w:rPr>
              <w:t>D</w:t>
            </w:r>
          </w:p>
        </w:tc>
      </w:tr>
      <w:tr w:rsidR="00D82CF8" w:rsidRPr="00955E1C" w:rsidTr="00B01414">
        <w:trPr>
          <w:trHeight w:val="255"/>
        </w:trPr>
        <w:tc>
          <w:tcPr>
            <w:tcW w:w="8364" w:type="dxa"/>
            <w:shd w:val="clear" w:color="auto" w:fill="auto"/>
            <w:vAlign w:val="center"/>
          </w:tcPr>
          <w:p w:rsidR="00D82CF8" w:rsidRPr="00955E1C" w:rsidRDefault="00D82CF8" w:rsidP="00B01414">
            <w:pPr>
              <w:rPr>
                <w:rFonts w:ascii="Arial" w:hAnsi="Arial" w:cs="Arial"/>
              </w:rPr>
            </w:pPr>
            <w:r w:rsidRPr="00955E1C">
              <w:rPr>
                <w:rFonts w:ascii="Arial" w:hAnsi="Arial" w:cs="Arial"/>
              </w:rPr>
              <w:t>An understanding of term</w:t>
            </w:r>
            <w:r w:rsidR="005B4A5B">
              <w:rPr>
                <w:rFonts w:ascii="Arial" w:hAnsi="Arial" w:cs="Arial"/>
              </w:rPr>
              <w:t>s</w:t>
            </w:r>
            <w:r w:rsidRPr="00955E1C">
              <w:rPr>
                <w:rFonts w:ascii="Arial" w:hAnsi="Arial" w:cs="Arial"/>
              </w:rPr>
              <w:t xml:space="preserve"> and conditions of employment within schools and academies</w:t>
            </w:r>
          </w:p>
        </w:tc>
        <w:tc>
          <w:tcPr>
            <w:tcW w:w="1417" w:type="dxa"/>
            <w:shd w:val="clear" w:color="auto" w:fill="auto"/>
            <w:vAlign w:val="center"/>
          </w:tcPr>
          <w:p w:rsidR="00D82CF8" w:rsidRPr="00955E1C" w:rsidRDefault="00955E1C" w:rsidP="00B01414">
            <w:pPr>
              <w:rPr>
                <w:rFonts w:ascii="Arial" w:hAnsi="Arial" w:cs="Arial"/>
              </w:rPr>
            </w:pPr>
            <w:r w:rsidRPr="00955E1C">
              <w:rPr>
                <w:rFonts w:ascii="Arial" w:hAnsi="Arial" w:cs="Arial"/>
              </w:rPr>
              <w:t>D</w:t>
            </w:r>
          </w:p>
        </w:tc>
      </w:tr>
      <w:tr w:rsidR="00D82CF8" w:rsidRPr="00955E1C" w:rsidTr="00B01414">
        <w:trPr>
          <w:trHeight w:val="255"/>
        </w:trPr>
        <w:tc>
          <w:tcPr>
            <w:tcW w:w="8364" w:type="dxa"/>
            <w:shd w:val="clear" w:color="auto" w:fill="auto"/>
            <w:vAlign w:val="center"/>
          </w:tcPr>
          <w:p w:rsidR="00D82CF8" w:rsidRPr="00955E1C" w:rsidRDefault="00D82CF8" w:rsidP="00B01414">
            <w:pPr>
              <w:rPr>
                <w:rFonts w:ascii="Arial" w:hAnsi="Arial" w:cs="Arial"/>
              </w:rPr>
            </w:pPr>
            <w:r w:rsidRPr="00955E1C">
              <w:rPr>
                <w:rFonts w:ascii="Arial" w:hAnsi="Arial" w:cs="Arial"/>
              </w:rPr>
              <w:t xml:space="preserve">Experience of managing HR casework and organizational change </w:t>
            </w:r>
          </w:p>
        </w:tc>
        <w:tc>
          <w:tcPr>
            <w:tcW w:w="1417" w:type="dxa"/>
            <w:shd w:val="clear" w:color="auto" w:fill="auto"/>
            <w:vAlign w:val="center"/>
          </w:tcPr>
          <w:p w:rsidR="00D82CF8" w:rsidRPr="00955E1C" w:rsidRDefault="00D82CF8" w:rsidP="00B01414">
            <w:pPr>
              <w:rPr>
                <w:rFonts w:ascii="Arial" w:hAnsi="Arial" w:cs="Arial"/>
              </w:rPr>
            </w:pPr>
            <w:r w:rsidRPr="00955E1C">
              <w:rPr>
                <w:rFonts w:ascii="Arial" w:hAnsi="Arial" w:cs="Arial"/>
              </w:rPr>
              <w:t>E</w:t>
            </w:r>
          </w:p>
        </w:tc>
      </w:tr>
      <w:tr w:rsidR="00D82CF8" w:rsidRPr="00955E1C" w:rsidTr="00B01414">
        <w:trPr>
          <w:trHeight w:val="255"/>
        </w:trPr>
        <w:tc>
          <w:tcPr>
            <w:tcW w:w="8364" w:type="dxa"/>
            <w:shd w:val="clear" w:color="auto" w:fill="auto"/>
            <w:vAlign w:val="center"/>
          </w:tcPr>
          <w:p w:rsidR="00D82CF8" w:rsidRPr="00955E1C" w:rsidRDefault="00D82CF8" w:rsidP="00B01414">
            <w:pPr>
              <w:rPr>
                <w:rFonts w:ascii="Arial" w:hAnsi="Arial" w:cs="Arial"/>
              </w:rPr>
            </w:pPr>
            <w:r w:rsidRPr="00955E1C">
              <w:rPr>
                <w:rFonts w:ascii="Arial" w:hAnsi="Arial" w:cs="Arial"/>
              </w:rPr>
              <w:t>Experience of working with unions and professional associations</w:t>
            </w:r>
          </w:p>
        </w:tc>
        <w:tc>
          <w:tcPr>
            <w:tcW w:w="1417" w:type="dxa"/>
            <w:shd w:val="clear" w:color="auto" w:fill="auto"/>
            <w:vAlign w:val="center"/>
          </w:tcPr>
          <w:p w:rsidR="00D82CF8" w:rsidRPr="00955E1C" w:rsidRDefault="00D82CF8" w:rsidP="00B01414">
            <w:pPr>
              <w:rPr>
                <w:rFonts w:ascii="Arial" w:hAnsi="Arial" w:cs="Arial"/>
              </w:rPr>
            </w:pPr>
            <w:r w:rsidRPr="00955E1C">
              <w:rPr>
                <w:rFonts w:ascii="Arial" w:hAnsi="Arial" w:cs="Arial"/>
              </w:rPr>
              <w:t>E</w:t>
            </w:r>
          </w:p>
        </w:tc>
      </w:tr>
      <w:tr w:rsidR="00D82CF8" w:rsidRPr="00955E1C" w:rsidTr="00B01414">
        <w:trPr>
          <w:trHeight w:val="255"/>
        </w:trPr>
        <w:tc>
          <w:tcPr>
            <w:tcW w:w="8364" w:type="dxa"/>
            <w:shd w:val="clear" w:color="auto" w:fill="auto"/>
            <w:vAlign w:val="center"/>
          </w:tcPr>
          <w:p w:rsidR="00D82CF8" w:rsidRPr="00955E1C" w:rsidRDefault="00D82CF8" w:rsidP="00B01414">
            <w:pPr>
              <w:rPr>
                <w:rFonts w:ascii="Arial" w:hAnsi="Arial" w:cs="Arial"/>
              </w:rPr>
            </w:pPr>
          </w:p>
        </w:tc>
        <w:tc>
          <w:tcPr>
            <w:tcW w:w="1417" w:type="dxa"/>
            <w:shd w:val="clear" w:color="auto" w:fill="auto"/>
            <w:vAlign w:val="center"/>
          </w:tcPr>
          <w:p w:rsidR="00D82CF8" w:rsidRPr="00955E1C" w:rsidRDefault="00D82CF8" w:rsidP="00B01414">
            <w:pPr>
              <w:rPr>
                <w:rFonts w:ascii="Arial" w:hAnsi="Arial" w:cs="Arial"/>
              </w:rPr>
            </w:pPr>
          </w:p>
        </w:tc>
      </w:tr>
      <w:tr w:rsidR="00D82CF8" w:rsidRPr="00955E1C" w:rsidTr="00B01414">
        <w:trPr>
          <w:trHeight w:val="255"/>
        </w:trPr>
        <w:tc>
          <w:tcPr>
            <w:tcW w:w="8364" w:type="dxa"/>
            <w:shd w:val="clear" w:color="auto" w:fill="auto"/>
            <w:vAlign w:val="center"/>
          </w:tcPr>
          <w:p w:rsidR="00D82CF8" w:rsidRPr="00955E1C" w:rsidRDefault="00D82CF8" w:rsidP="00B01414">
            <w:pPr>
              <w:rPr>
                <w:rFonts w:ascii="Arial" w:hAnsi="Arial" w:cs="Arial"/>
                <w:b/>
              </w:rPr>
            </w:pPr>
            <w:r w:rsidRPr="00955E1C">
              <w:rPr>
                <w:rFonts w:ascii="Arial" w:hAnsi="Arial" w:cs="Arial"/>
                <w:b/>
              </w:rPr>
              <w:t>Skills and Key Criteria</w:t>
            </w:r>
          </w:p>
        </w:tc>
        <w:tc>
          <w:tcPr>
            <w:tcW w:w="1417" w:type="dxa"/>
            <w:shd w:val="clear" w:color="auto" w:fill="auto"/>
            <w:vAlign w:val="center"/>
          </w:tcPr>
          <w:p w:rsidR="00D82CF8" w:rsidRPr="00955E1C" w:rsidRDefault="00D82CF8" w:rsidP="00B01414">
            <w:pPr>
              <w:rPr>
                <w:rFonts w:ascii="Arial" w:hAnsi="Arial" w:cs="Arial"/>
              </w:rPr>
            </w:pPr>
          </w:p>
        </w:tc>
      </w:tr>
      <w:tr w:rsidR="00D82CF8" w:rsidRPr="00955E1C" w:rsidTr="00B01414">
        <w:trPr>
          <w:trHeight w:val="255"/>
        </w:trPr>
        <w:tc>
          <w:tcPr>
            <w:tcW w:w="8364" w:type="dxa"/>
            <w:shd w:val="clear" w:color="auto" w:fill="auto"/>
            <w:vAlign w:val="center"/>
          </w:tcPr>
          <w:p w:rsidR="00D82CF8" w:rsidRPr="00955E1C" w:rsidRDefault="00D82CF8" w:rsidP="00B01414">
            <w:pPr>
              <w:rPr>
                <w:rFonts w:ascii="Arial" w:hAnsi="Arial" w:cs="Arial"/>
              </w:rPr>
            </w:pPr>
            <w:r w:rsidRPr="00955E1C">
              <w:rPr>
                <w:rFonts w:ascii="Arial" w:hAnsi="Arial" w:cs="Arial"/>
              </w:rPr>
              <w:t>Excellent time management / organizational skills, with the ability to prioritise own workload effectively to meet competing deadlines</w:t>
            </w:r>
          </w:p>
        </w:tc>
        <w:tc>
          <w:tcPr>
            <w:tcW w:w="1417" w:type="dxa"/>
            <w:shd w:val="clear" w:color="auto" w:fill="auto"/>
            <w:vAlign w:val="center"/>
          </w:tcPr>
          <w:p w:rsidR="00D82CF8" w:rsidRPr="00955E1C" w:rsidRDefault="00D82CF8" w:rsidP="00B01414">
            <w:pPr>
              <w:rPr>
                <w:rFonts w:ascii="Arial" w:hAnsi="Arial" w:cs="Arial"/>
              </w:rPr>
            </w:pPr>
            <w:r w:rsidRPr="00955E1C">
              <w:rPr>
                <w:rFonts w:ascii="Arial" w:hAnsi="Arial" w:cs="Arial"/>
              </w:rPr>
              <w:t>E</w:t>
            </w:r>
          </w:p>
        </w:tc>
      </w:tr>
      <w:tr w:rsidR="00D82CF8" w:rsidRPr="00955E1C" w:rsidTr="00B01414">
        <w:trPr>
          <w:trHeight w:val="255"/>
        </w:trPr>
        <w:tc>
          <w:tcPr>
            <w:tcW w:w="8364" w:type="dxa"/>
            <w:shd w:val="clear" w:color="auto" w:fill="auto"/>
            <w:vAlign w:val="center"/>
          </w:tcPr>
          <w:p w:rsidR="00D82CF8" w:rsidRPr="00955E1C" w:rsidRDefault="00D82CF8" w:rsidP="00B01414">
            <w:pPr>
              <w:rPr>
                <w:rFonts w:ascii="Arial" w:hAnsi="Arial" w:cs="Arial"/>
              </w:rPr>
            </w:pPr>
            <w:r w:rsidRPr="00955E1C">
              <w:rPr>
                <w:rFonts w:ascii="Arial" w:hAnsi="Arial" w:cs="Arial"/>
              </w:rPr>
              <w:t>Ability to use initiative and work autonomously</w:t>
            </w:r>
          </w:p>
        </w:tc>
        <w:tc>
          <w:tcPr>
            <w:tcW w:w="1417" w:type="dxa"/>
            <w:shd w:val="clear" w:color="auto" w:fill="auto"/>
            <w:vAlign w:val="center"/>
          </w:tcPr>
          <w:p w:rsidR="00D82CF8" w:rsidRPr="00955E1C" w:rsidRDefault="00D82CF8" w:rsidP="00B01414">
            <w:pPr>
              <w:rPr>
                <w:rFonts w:ascii="Arial" w:hAnsi="Arial" w:cs="Arial"/>
              </w:rPr>
            </w:pPr>
            <w:r w:rsidRPr="00955E1C">
              <w:rPr>
                <w:rFonts w:ascii="Arial" w:hAnsi="Arial" w:cs="Arial"/>
              </w:rPr>
              <w:t>E</w:t>
            </w:r>
          </w:p>
        </w:tc>
      </w:tr>
      <w:tr w:rsidR="00D82CF8" w:rsidRPr="00955E1C" w:rsidTr="00B01414">
        <w:trPr>
          <w:trHeight w:val="255"/>
        </w:trPr>
        <w:tc>
          <w:tcPr>
            <w:tcW w:w="8364" w:type="dxa"/>
            <w:shd w:val="clear" w:color="auto" w:fill="auto"/>
            <w:vAlign w:val="center"/>
          </w:tcPr>
          <w:p w:rsidR="00D82CF8" w:rsidRPr="00955E1C" w:rsidRDefault="00D82CF8" w:rsidP="00B01414">
            <w:pPr>
              <w:rPr>
                <w:rFonts w:ascii="Arial" w:hAnsi="Arial" w:cs="Arial"/>
              </w:rPr>
            </w:pPr>
            <w:r w:rsidRPr="00955E1C">
              <w:rPr>
                <w:rFonts w:ascii="Arial" w:hAnsi="Arial" w:cs="Arial"/>
              </w:rPr>
              <w:t xml:space="preserve">Ability to maintain confidentiality and high professional standards </w:t>
            </w:r>
          </w:p>
        </w:tc>
        <w:tc>
          <w:tcPr>
            <w:tcW w:w="1417" w:type="dxa"/>
            <w:shd w:val="clear" w:color="auto" w:fill="auto"/>
            <w:vAlign w:val="center"/>
          </w:tcPr>
          <w:p w:rsidR="00D82CF8" w:rsidRPr="00955E1C" w:rsidRDefault="00D82CF8" w:rsidP="00B01414">
            <w:pPr>
              <w:rPr>
                <w:rFonts w:ascii="Arial" w:hAnsi="Arial" w:cs="Arial"/>
              </w:rPr>
            </w:pPr>
            <w:r w:rsidRPr="00955E1C">
              <w:rPr>
                <w:rFonts w:ascii="Arial" w:hAnsi="Arial" w:cs="Arial"/>
              </w:rPr>
              <w:t>E</w:t>
            </w:r>
          </w:p>
        </w:tc>
      </w:tr>
      <w:tr w:rsidR="00D82CF8" w:rsidRPr="00955E1C" w:rsidTr="00B01414">
        <w:trPr>
          <w:trHeight w:val="255"/>
        </w:trPr>
        <w:tc>
          <w:tcPr>
            <w:tcW w:w="8364" w:type="dxa"/>
            <w:shd w:val="clear" w:color="auto" w:fill="auto"/>
            <w:vAlign w:val="center"/>
          </w:tcPr>
          <w:p w:rsidR="00D82CF8" w:rsidRPr="00955E1C" w:rsidRDefault="00D82CF8" w:rsidP="00B01414">
            <w:pPr>
              <w:rPr>
                <w:rFonts w:ascii="Arial" w:hAnsi="Arial" w:cs="Arial"/>
              </w:rPr>
            </w:pPr>
            <w:r w:rsidRPr="00955E1C">
              <w:rPr>
                <w:rFonts w:ascii="Arial" w:hAnsi="Arial" w:cs="Arial"/>
              </w:rPr>
              <w:t>Proven tact and diplomacy skills</w:t>
            </w:r>
          </w:p>
        </w:tc>
        <w:tc>
          <w:tcPr>
            <w:tcW w:w="1417" w:type="dxa"/>
            <w:shd w:val="clear" w:color="auto" w:fill="auto"/>
            <w:vAlign w:val="center"/>
          </w:tcPr>
          <w:p w:rsidR="00D82CF8" w:rsidRPr="00955E1C" w:rsidRDefault="00D82CF8" w:rsidP="00B01414">
            <w:pPr>
              <w:rPr>
                <w:rFonts w:ascii="Arial" w:hAnsi="Arial" w:cs="Arial"/>
              </w:rPr>
            </w:pPr>
            <w:r w:rsidRPr="00955E1C">
              <w:rPr>
                <w:rFonts w:ascii="Arial" w:hAnsi="Arial" w:cs="Arial"/>
              </w:rPr>
              <w:t>E</w:t>
            </w:r>
          </w:p>
        </w:tc>
      </w:tr>
      <w:tr w:rsidR="00D82CF8" w:rsidRPr="00955E1C" w:rsidTr="00B01414">
        <w:trPr>
          <w:trHeight w:val="255"/>
        </w:trPr>
        <w:tc>
          <w:tcPr>
            <w:tcW w:w="8364" w:type="dxa"/>
            <w:shd w:val="clear" w:color="auto" w:fill="auto"/>
            <w:vAlign w:val="center"/>
          </w:tcPr>
          <w:p w:rsidR="00D82CF8" w:rsidRPr="00955E1C" w:rsidRDefault="00D82CF8" w:rsidP="00B01414">
            <w:pPr>
              <w:rPr>
                <w:rFonts w:ascii="Arial" w:hAnsi="Arial" w:cs="Arial"/>
              </w:rPr>
            </w:pPr>
            <w:r w:rsidRPr="00955E1C">
              <w:rPr>
                <w:rFonts w:ascii="Arial" w:hAnsi="Arial" w:cs="Arial"/>
              </w:rPr>
              <w:t>Excellent communication and literacy skills, including the ability to present HR information / data to a wide range of audiences</w:t>
            </w:r>
          </w:p>
        </w:tc>
        <w:tc>
          <w:tcPr>
            <w:tcW w:w="1417" w:type="dxa"/>
            <w:shd w:val="clear" w:color="auto" w:fill="auto"/>
            <w:vAlign w:val="center"/>
          </w:tcPr>
          <w:p w:rsidR="00D82CF8" w:rsidRPr="00955E1C" w:rsidRDefault="00D82CF8" w:rsidP="00B01414">
            <w:pPr>
              <w:rPr>
                <w:rFonts w:ascii="Arial" w:hAnsi="Arial" w:cs="Arial"/>
              </w:rPr>
            </w:pPr>
            <w:r w:rsidRPr="00955E1C">
              <w:rPr>
                <w:rFonts w:ascii="Arial" w:hAnsi="Arial" w:cs="Arial"/>
              </w:rPr>
              <w:t>E</w:t>
            </w:r>
          </w:p>
        </w:tc>
      </w:tr>
      <w:tr w:rsidR="00D82CF8" w:rsidRPr="00955E1C" w:rsidTr="00B01414">
        <w:trPr>
          <w:trHeight w:val="255"/>
        </w:trPr>
        <w:tc>
          <w:tcPr>
            <w:tcW w:w="8364" w:type="dxa"/>
            <w:shd w:val="clear" w:color="auto" w:fill="auto"/>
            <w:vAlign w:val="center"/>
          </w:tcPr>
          <w:p w:rsidR="00D82CF8" w:rsidRPr="00955E1C" w:rsidRDefault="00D82CF8" w:rsidP="00B01414">
            <w:pPr>
              <w:rPr>
                <w:rFonts w:ascii="Arial" w:hAnsi="Arial" w:cs="Arial"/>
              </w:rPr>
            </w:pPr>
            <w:r w:rsidRPr="00955E1C">
              <w:rPr>
                <w:rFonts w:ascii="Arial" w:hAnsi="Arial" w:cs="Arial"/>
              </w:rPr>
              <w:t>Well-developed influencing and negotiating skills</w:t>
            </w:r>
          </w:p>
        </w:tc>
        <w:tc>
          <w:tcPr>
            <w:tcW w:w="1417" w:type="dxa"/>
            <w:shd w:val="clear" w:color="auto" w:fill="auto"/>
            <w:vAlign w:val="center"/>
          </w:tcPr>
          <w:p w:rsidR="00D82CF8" w:rsidRPr="00955E1C" w:rsidRDefault="00D82CF8" w:rsidP="00B01414">
            <w:pPr>
              <w:rPr>
                <w:rFonts w:ascii="Arial" w:hAnsi="Arial" w:cs="Arial"/>
              </w:rPr>
            </w:pPr>
            <w:r w:rsidRPr="00955E1C">
              <w:rPr>
                <w:rFonts w:ascii="Arial" w:hAnsi="Arial" w:cs="Arial"/>
              </w:rPr>
              <w:t>E</w:t>
            </w:r>
          </w:p>
        </w:tc>
      </w:tr>
      <w:tr w:rsidR="00D82CF8" w:rsidRPr="00955E1C" w:rsidTr="00B01414">
        <w:trPr>
          <w:trHeight w:val="255"/>
        </w:trPr>
        <w:tc>
          <w:tcPr>
            <w:tcW w:w="8364" w:type="dxa"/>
            <w:shd w:val="clear" w:color="auto" w:fill="auto"/>
            <w:vAlign w:val="center"/>
          </w:tcPr>
          <w:p w:rsidR="00D82CF8" w:rsidRPr="00955E1C" w:rsidRDefault="00D82CF8" w:rsidP="00B01414">
            <w:pPr>
              <w:rPr>
                <w:rFonts w:ascii="Arial" w:hAnsi="Arial" w:cs="Arial"/>
              </w:rPr>
            </w:pPr>
            <w:r w:rsidRPr="00955E1C">
              <w:rPr>
                <w:rFonts w:ascii="Arial" w:hAnsi="Arial" w:cs="Arial"/>
              </w:rPr>
              <w:t>Excellent IT skill, including experience and understanding of Microsoft Office packages and management information systems.</w:t>
            </w:r>
          </w:p>
        </w:tc>
        <w:tc>
          <w:tcPr>
            <w:tcW w:w="1417" w:type="dxa"/>
            <w:shd w:val="clear" w:color="auto" w:fill="auto"/>
            <w:vAlign w:val="center"/>
          </w:tcPr>
          <w:p w:rsidR="00D82CF8" w:rsidRPr="00955E1C" w:rsidRDefault="00D82CF8" w:rsidP="00B01414">
            <w:pPr>
              <w:rPr>
                <w:rFonts w:ascii="Arial" w:hAnsi="Arial" w:cs="Arial"/>
              </w:rPr>
            </w:pPr>
            <w:r w:rsidRPr="00955E1C">
              <w:rPr>
                <w:rFonts w:ascii="Arial" w:hAnsi="Arial" w:cs="Arial"/>
              </w:rPr>
              <w:t>E</w:t>
            </w:r>
          </w:p>
        </w:tc>
      </w:tr>
      <w:tr w:rsidR="00D82CF8" w:rsidRPr="00955E1C" w:rsidTr="00B01414">
        <w:trPr>
          <w:trHeight w:val="255"/>
        </w:trPr>
        <w:tc>
          <w:tcPr>
            <w:tcW w:w="8364" w:type="dxa"/>
            <w:shd w:val="clear" w:color="auto" w:fill="auto"/>
            <w:vAlign w:val="center"/>
          </w:tcPr>
          <w:p w:rsidR="00D82CF8" w:rsidRPr="00955E1C" w:rsidRDefault="00D82CF8" w:rsidP="00B01414">
            <w:pPr>
              <w:rPr>
                <w:rFonts w:ascii="Arial" w:hAnsi="Arial" w:cs="Arial"/>
              </w:rPr>
            </w:pPr>
            <w:r w:rsidRPr="00955E1C">
              <w:rPr>
                <w:rFonts w:ascii="Arial" w:hAnsi="Arial" w:cs="Arial"/>
              </w:rPr>
              <w:t>Well-developed customer service skills for effective interactions with all relevant stakeholders</w:t>
            </w:r>
          </w:p>
        </w:tc>
        <w:tc>
          <w:tcPr>
            <w:tcW w:w="1417" w:type="dxa"/>
            <w:shd w:val="clear" w:color="auto" w:fill="auto"/>
            <w:vAlign w:val="center"/>
          </w:tcPr>
          <w:p w:rsidR="00D82CF8" w:rsidRPr="00955E1C" w:rsidRDefault="00D82CF8" w:rsidP="00B01414">
            <w:pPr>
              <w:rPr>
                <w:rFonts w:ascii="Arial" w:hAnsi="Arial" w:cs="Arial"/>
              </w:rPr>
            </w:pPr>
          </w:p>
        </w:tc>
      </w:tr>
      <w:tr w:rsidR="00D82CF8" w:rsidRPr="00955E1C" w:rsidTr="00B01414">
        <w:trPr>
          <w:trHeight w:val="255"/>
        </w:trPr>
        <w:tc>
          <w:tcPr>
            <w:tcW w:w="8364" w:type="dxa"/>
            <w:shd w:val="clear" w:color="auto" w:fill="auto"/>
            <w:vAlign w:val="center"/>
          </w:tcPr>
          <w:p w:rsidR="00D82CF8" w:rsidRPr="00955E1C" w:rsidRDefault="00D82CF8" w:rsidP="00B01414">
            <w:pPr>
              <w:rPr>
                <w:rFonts w:ascii="Arial" w:hAnsi="Arial" w:cs="Arial"/>
              </w:rPr>
            </w:pPr>
          </w:p>
        </w:tc>
        <w:tc>
          <w:tcPr>
            <w:tcW w:w="1417" w:type="dxa"/>
            <w:shd w:val="clear" w:color="auto" w:fill="auto"/>
            <w:vAlign w:val="center"/>
          </w:tcPr>
          <w:p w:rsidR="00D82CF8" w:rsidRPr="00955E1C" w:rsidRDefault="00D82CF8" w:rsidP="00B01414">
            <w:pPr>
              <w:rPr>
                <w:rFonts w:ascii="Arial" w:hAnsi="Arial" w:cs="Arial"/>
              </w:rPr>
            </w:pPr>
          </w:p>
        </w:tc>
      </w:tr>
      <w:tr w:rsidR="00D82CF8" w:rsidRPr="00955E1C" w:rsidTr="00B01414">
        <w:trPr>
          <w:trHeight w:val="255"/>
        </w:trPr>
        <w:tc>
          <w:tcPr>
            <w:tcW w:w="8364" w:type="dxa"/>
            <w:shd w:val="clear" w:color="auto" w:fill="auto"/>
            <w:vAlign w:val="center"/>
          </w:tcPr>
          <w:p w:rsidR="00D82CF8" w:rsidRPr="00955E1C" w:rsidRDefault="00D82CF8" w:rsidP="00B01414">
            <w:pPr>
              <w:rPr>
                <w:rFonts w:ascii="Arial" w:hAnsi="Arial" w:cs="Arial"/>
                <w:b/>
              </w:rPr>
            </w:pPr>
            <w:r w:rsidRPr="00955E1C">
              <w:rPr>
                <w:rFonts w:ascii="Arial" w:hAnsi="Arial" w:cs="Arial"/>
                <w:b/>
              </w:rPr>
              <w:t>Personal Attributes</w:t>
            </w:r>
          </w:p>
        </w:tc>
        <w:tc>
          <w:tcPr>
            <w:tcW w:w="1417" w:type="dxa"/>
            <w:shd w:val="clear" w:color="auto" w:fill="auto"/>
            <w:vAlign w:val="center"/>
          </w:tcPr>
          <w:p w:rsidR="00D82CF8" w:rsidRPr="00955E1C" w:rsidRDefault="00D82CF8" w:rsidP="00B01414">
            <w:pPr>
              <w:rPr>
                <w:rFonts w:ascii="Arial" w:hAnsi="Arial" w:cs="Arial"/>
              </w:rPr>
            </w:pPr>
          </w:p>
        </w:tc>
      </w:tr>
      <w:tr w:rsidR="00D82CF8" w:rsidRPr="00955E1C" w:rsidTr="00B01414">
        <w:trPr>
          <w:trHeight w:val="255"/>
        </w:trPr>
        <w:tc>
          <w:tcPr>
            <w:tcW w:w="8364" w:type="dxa"/>
            <w:shd w:val="clear" w:color="auto" w:fill="auto"/>
            <w:vAlign w:val="center"/>
          </w:tcPr>
          <w:p w:rsidR="00D82CF8" w:rsidRPr="00955E1C" w:rsidRDefault="00D82CF8" w:rsidP="00B01414">
            <w:pPr>
              <w:rPr>
                <w:rFonts w:ascii="Arial" w:hAnsi="Arial" w:cs="Arial"/>
                <w:b/>
              </w:rPr>
            </w:pPr>
            <w:r w:rsidRPr="00955E1C">
              <w:rPr>
                <w:rFonts w:ascii="Arial" w:hAnsi="Arial" w:cs="Arial"/>
              </w:rPr>
              <w:t>Ability to travel across multi-site locations across the Trust</w:t>
            </w:r>
          </w:p>
        </w:tc>
        <w:tc>
          <w:tcPr>
            <w:tcW w:w="1417" w:type="dxa"/>
            <w:shd w:val="clear" w:color="auto" w:fill="auto"/>
            <w:vAlign w:val="center"/>
          </w:tcPr>
          <w:p w:rsidR="00D82CF8" w:rsidRPr="00955E1C" w:rsidRDefault="00D82CF8" w:rsidP="00B01414">
            <w:pPr>
              <w:rPr>
                <w:rFonts w:ascii="Arial" w:hAnsi="Arial" w:cs="Arial"/>
              </w:rPr>
            </w:pPr>
            <w:r w:rsidRPr="00955E1C">
              <w:rPr>
                <w:rFonts w:ascii="Arial" w:hAnsi="Arial" w:cs="Arial"/>
              </w:rPr>
              <w:t>E</w:t>
            </w:r>
          </w:p>
        </w:tc>
      </w:tr>
      <w:tr w:rsidR="00D82CF8" w:rsidRPr="00955E1C" w:rsidTr="00B01414">
        <w:trPr>
          <w:trHeight w:val="255"/>
        </w:trPr>
        <w:tc>
          <w:tcPr>
            <w:tcW w:w="8364" w:type="dxa"/>
            <w:shd w:val="clear" w:color="auto" w:fill="auto"/>
            <w:vAlign w:val="center"/>
          </w:tcPr>
          <w:p w:rsidR="00D82CF8" w:rsidRPr="00955E1C" w:rsidRDefault="00D82CF8" w:rsidP="00B01414">
            <w:pPr>
              <w:rPr>
                <w:rFonts w:ascii="Arial" w:hAnsi="Arial" w:cs="Arial"/>
              </w:rPr>
            </w:pPr>
            <w:r w:rsidRPr="00955E1C">
              <w:rPr>
                <w:rFonts w:ascii="Arial" w:hAnsi="Arial" w:cs="Arial"/>
              </w:rPr>
              <w:t>On occasion, the ability to work outside normal Academy working hours in line with the needs of the Trust and service provision</w:t>
            </w:r>
          </w:p>
        </w:tc>
        <w:tc>
          <w:tcPr>
            <w:tcW w:w="1417" w:type="dxa"/>
            <w:shd w:val="clear" w:color="auto" w:fill="auto"/>
            <w:vAlign w:val="center"/>
          </w:tcPr>
          <w:p w:rsidR="00D82CF8" w:rsidRPr="00955E1C" w:rsidRDefault="00D82CF8" w:rsidP="00B01414">
            <w:pPr>
              <w:rPr>
                <w:rFonts w:ascii="Arial" w:hAnsi="Arial" w:cs="Arial"/>
              </w:rPr>
            </w:pPr>
            <w:r w:rsidRPr="00955E1C">
              <w:rPr>
                <w:rFonts w:ascii="Arial" w:hAnsi="Arial" w:cs="Arial"/>
              </w:rPr>
              <w:t>E</w:t>
            </w:r>
          </w:p>
        </w:tc>
      </w:tr>
      <w:tr w:rsidR="00D82CF8" w:rsidRPr="00955E1C" w:rsidTr="00B01414">
        <w:trPr>
          <w:trHeight w:val="255"/>
        </w:trPr>
        <w:tc>
          <w:tcPr>
            <w:tcW w:w="8364" w:type="dxa"/>
            <w:shd w:val="clear" w:color="auto" w:fill="auto"/>
            <w:vAlign w:val="center"/>
          </w:tcPr>
          <w:p w:rsidR="00D82CF8" w:rsidRPr="00955E1C" w:rsidRDefault="00D82CF8" w:rsidP="00B01414">
            <w:pPr>
              <w:rPr>
                <w:rFonts w:ascii="Arial" w:hAnsi="Arial" w:cs="Arial"/>
              </w:rPr>
            </w:pPr>
            <w:r w:rsidRPr="00955E1C">
              <w:rPr>
                <w:rFonts w:ascii="Arial" w:hAnsi="Arial" w:cs="Arial"/>
              </w:rPr>
              <w:t>A supportive and co-operative team member</w:t>
            </w:r>
          </w:p>
        </w:tc>
        <w:tc>
          <w:tcPr>
            <w:tcW w:w="1417" w:type="dxa"/>
            <w:shd w:val="clear" w:color="auto" w:fill="auto"/>
            <w:vAlign w:val="center"/>
          </w:tcPr>
          <w:p w:rsidR="00D82CF8" w:rsidRPr="00955E1C" w:rsidRDefault="00D82CF8" w:rsidP="00B01414">
            <w:pPr>
              <w:rPr>
                <w:rFonts w:ascii="Arial" w:hAnsi="Arial" w:cs="Arial"/>
              </w:rPr>
            </w:pPr>
            <w:r w:rsidRPr="00955E1C">
              <w:rPr>
                <w:rFonts w:ascii="Arial" w:hAnsi="Arial" w:cs="Arial"/>
              </w:rPr>
              <w:t>E</w:t>
            </w:r>
          </w:p>
        </w:tc>
      </w:tr>
      <w:tr w:rsidR="00D82CF8" w:rsidRPr="00955E1C" w:rsidTr="00B01414">
        <w:trPr>
          <w:trHeight w:val="255"/>
        </w:trPr>
        <w:tc>
          <w:tcPr>
            <w:tcW w:w="8364" w:type="dxa"/>
            <w:shd w:val="clear" w:color="auto" w:fill="auto"/>
            <w:vAlign w:val="center"/>
          </w:tcPr>
          <w:p w:rsidR="00D82CF8" w:rsidRPr="00955E1C" w:rsidRDefault="00D82CF8" w:rsidP="00B01414">
            <w:pPr>
              <w:rPr>
                <w:rFonts w:ascii="Arial" w:hAnsi="Arial" w:cs="Arial"/>
              </w:rPr>
            </w:pPr>
            <w:r w:rsidRPr="00955E1C">
              <w:rPr>
                <w:rFonts w:ascii="Arial" w:hAnsi="Arial" w:cs="Arial"/>
              </w:rPr>
              <w:t xml:space="preserve">Highly motivated displaying resilience and reliability </w:t>
            </w:r>
          </w:p>
        </w:tc>
        <w:tc>
          <w:tcPr>
            <w:tcW w:w="1417" w:type="dxa"/>
            <w:shd w:val="clear" w:color="auto" w:fill="auto"/>
            <w:vAlign w:val="center"/>
          </w:tcPr>
          <w:p w:rsidR="00D82CF8" w:rsidRPr="00955E1C" w:rsidRDefault="00D82CF8" w:rsidP="00B01414">
            <w:pPr>
              <w:rPr>
                <w:rFonts w:ascii="Arial" w:hAnsi="Arial" w:cs="Arial"/>
              </w:rPr>
            </w:pPr>
            <w:r w:rsidRPr="00955E1C">
              <w:rPr>
                <w:rFonts w:ascii="Arial" w:hAnsi="Arial" w:cs="Arial"/>
              </w:rPr>
              <w:t>E</w:t>
            </w:r>
          </w:p>
        </w:tc>
      </w:tr>
      <w:tr w:rsidR="00D82CF8" w:rsidRPr="00955E1C" w:rsidTr="00B01414">
        <w:trPr>
          <w:trHeight w:val="255"/>
        </w:trPr>
        <w:tc>
          <w:tcPr>
            <w:tcW w:w="8364" w:type="dxa"/>
            <w:shd w:val="clear" w:color="auto" w:fill="auto"/>
            <w:vAlign w:val="center"/>
          </w:tcPr>
          <w:p w:rsidR="00D82CF8" w:rsidRPr="00955E1C" w:rsidRDefault="00D82CF8" w:rsidP="00B01414">
            <w:pPr>
              <w:rPr>
                <w:rFonts w:ascii="Arial" w:hAnsi="Arial" w:cs="Arial"/>
              </w:rPr>
            </w:pPr>
            <w:r w:rsidRPr="00955E1C">
              <w:rPr>
                <w:rFonts w:ascii="Arial" w:hAnsi="Arial" w:cs="Arial"/>
              </w:rPr>
              <w:t>A positive attitude and commitment to equality</w:t>
            </w:r>
          </w:p>
        </w:tc>
        <w:tc>
          <w:tcPr>
            <w:tcW w:w="1417" w:type="dxa"/>
            <w:shd w:val="clear" w:color="auto" w:fill="auto"/>
            <w:vAlign w:val="center"/>
          </w:tcPr>
          <w:p w:rsidR="00D82CF8" w:rsidRPr="00955E1C" w:rsidRDefault="00D82CF8" w:rsidP="00B01414">
            <w:pPr>
              <w:rPr>
                <w:rFonts w:ascii="Arial" w:hAnsi="Arial" w:cs="Arial"/>
              </w:rPr>
            </w:pPr>
            <w:r w:rsidRPr="00955E1C">
              <w:rPr>
                <w:rFonts w:ascii="Arial" w:hAnsi="Arial" w:cs="Arial"/>
              </w:rPr>
              <w:t>E</w:t>
            </w:r>
          </w:p>
        </w:tc>
      </w:tr>
      <w:tr w:rsidR="00D82CF8" w:rsidRPr="00955E1C" w:rsidTr="00B01414">
        <w:trPr>
          <w:trHeight w:val="255"/>
        </w:trPr>
        <w:tc>
          <w:tcPr>
            <w:tcW w:w="8364" w:type="dxa"/>
            <w:shd w:val="clear" w:color="auto" w:fill="auto"/>
            <w:vAlign w:val="center"/>
          </w:tcPr>
          <w:p w:rsidR="00D82CF8" w:rsidRPr="00955E1C" w:rsidRDefault="00D82CF8" w:rsidP="00B01414">
            <w:pPr>
              <w:rPr>
                <w:rFonts w:ascii="Arial" w:hAnsi="Arial" w:cs="Arial"/>
              </w:rPr>
            </w:pPr>
          </w:p>
        </w:tc>
        <w:tc>
          <w:tcPr>
            <w:tcW w:w="1417" w:type="dxa"/>
            <w:shd w:val="clear" w:color="auto" w:fill="auto"/>
            <w:vAlign w:val="center"/>
          </w:tcPr>
          <w:p w:rsidR="00D82CF8" w:rsidRPr="00955E1C" w:rsidRDefault="00D82CF8" w:rsidP="00B01414">
            <w:pPr>
              <w:rPr>
                <w:rFonts w:ascii="Arial" w:hAnsi="Arial" w:cs="Arial"/>
              </w:rPr>
            </w:pPr>
          </w:p>
        </w:tc>
      </w:tr>
      <w:tr w:rsidR="00D82CF8" w:rsidRPr="00955E1C" w:rsidTr="00B01414">
        <w:trPr>
          <w:trHeight w:val="255"/>
        </w:trPr>
        <w:tc>
          <w:tcPr>
            <w:tcW w:w="8364" w:type="dxa"/>
            <w:shd w:val="clear" w:color="auto" w:fill="auto"/>
            <w:vAlign w:val="center"/>
          </w:tcPr>
          <w:p w:rsidR="00D82CF8" w:rsidRPr="00955E1C" w:rsidRDefault="00D82CF8" w:rsidP="00B01414">
            <w:pPr>
              <w:rPr>
                <w:rFonts w:ascii="Arial" w:hAnsi="Arial" w:cs="Arial"/>
                <w:b/>
              </w:rPr>
            </w:pPr>
            <w:r w:rsidRPr="00955E1C">
              <w:rPr>
                <w:rFonts w:ascii="Arial" w:hAnsi="Arial" w:cs="Arial"/>
                <w:b/>
              </w:rPr>
              <w:t>Equal Opportunities</w:t>
            </w:r>
          </w:p>
        </w:tc>
        <w:tc>
          <w:tcPr>
            <w:tcW w:w="1417" w:type="dxa"/>
            <w:shd w:val="clear" w:color="auto" w:fill="auto"/>
            <w:vAlign w:val="center"/>
          </w:tcPr>
          <w:p w:rsidR="00D82CF8" w:rsidRPr="00955E1C" w:rsidRDefault="00D82CF8" w:rsidP="00B01414">
            <w:pPr>
              <w:rPr>
                <w:rFonts w:ascii="Arial" w:hAnsi="Arial" w:cs="Arial"/>
              </w:rPr>
            </w:pPr>
          </w:p>
        </w:tc>
      </w:tr>
      <w:tr w:rsidR="00D82CF8" w:rsidRPr="00955E1C" w:rsidTr="00B01414">
        <w:trPr>
          <w:trHeight w:val="255"/>
        </w:trPr>
        <w:tc>
          <w:tcPr>
            <w:tcW w:w="8364" w:type="dxa"/>
            <w:shd w:val="clear" w:color="auto" w:fill="auto"/>
            <w:vAlign w:val="center"/>
          </w:tcPr>
          <w:p w:rsidR="00D82CF8" w:rsidRPr="00955E1C" w:rsidRDefault="00D82CF8" w:rsidP="00B01414">
            <w:pPr>
              <w:rPr>
                <w:rFonts w:ascii="Arial" w:hAnsi="Arial" w:cs="Arial"/>
              </w:rPr>
            </w:pPr>
            <w:r w:rsidRPr="00955E1C">
              <w:rPr>
                <w:rFonts w:ascii="Arial" w:hAnsi="Arial" w:cs="Arial"/>
              </w:rPr>
              <w:t>Should indicate an acceptance of, and a commitment to, the principles of the Trust’s Equalities policies and practices as they relate to employment issues and to the delivery of services</w:t>
            </w:r>
          </w:p>
        </w:tc>
        <w:tc>
          <w:tcPr>
            <w:tcW w:w="1417" w:type="dxa"/>
            <w:shd w:val="clear" w:color="auto" w:fill="auto"/>
            <w:vAlign w:val="center"/>
          </w:tcPr>
          <w:p w:rsidR="00D82CF8" w:rsidRPr="00955E1C" w:rsidRDefault="00D82CF8" w:rsidP="00B01414">
            <w:pPr>
              <w:rPr>
                <w:rFonts w:ascii="Arial" w:hAnsi="Arial" w:cs="Arial"/>
              </w:rPr>
            </w:pPr>
            <w:r w:rsidRPr="00955E1C">
              <w:rPr>
                <w:rFonts w:ascii="Arial" w:hAnsi="Arial" w:cs="Arial"/>
              </w:rPr>
              <w:t>E</w:t>
            </w:r>
          </w:p>
        </w:tc>
      </w:tr>
      <w:tr w:rsidR="00D82CF8" w:rsidRPr="00955E1C" w:rsidTr="00B01414">
        <w:trPr>
          <w:trHeight w:val="255"/>
        </w:trPr>
        <w:tc>
          <w:tcPr>
            <w:tcW w:w="8364" w:type="dxa"/>
            <w:shd w:val="clear" w:color="auto" w:fill="auto"/>
            <w:vAlign w:val="center"/>
          </w:tcPr>
          <w:p w:rsidR="00D82CF8" w:rsidRPr="00955E1C" w:rsidRDefault="00D82CF8" w:rsidP="00B01414">
            <w:pPr>
              <w:rPr>
                <w:rFonts w:ascii="Arial" w:hAnsi="Arial" w:cs="Arial"/>
              </w:rPr>
            </w:pPr>
          </w:p>
        </w:tc>
        <w:tc>
          <w:tcPr>
            <w:tcW w:w="1417" w:type="dxa"/>
            <w:shd w:val="clear" w:color="auto" w:fill="auto"/>
            <w:vAlign w:val="center"/>
          </w:tcPr>
          <w:p w:rsidR="00D82CF8" w:rsidRPr="00955E1C" w:rsidRDefault="00D82CF8" w:rsidP="00B01414">
            <w:pPr>
              <w:rPr>
                <w:rFonts w:ascii="Arial" w:hAnsi="Arial" w:cs="Arial"/>
              </w:rPr>
            </w:pPr>
          </w:p>
        </w:tc>
      </w:tr>
      <w:tr w:rsidR="00D82CF8" w:rsidRPr="00955E1C" w:rsidTr="00B01414">
        <w:trPr>
          <w:trHeight w:val="255"/>
        </w:trPr>
        <w:tc>
          <w:tcPr>
            <w:tcW w:w="8364" w:type="dxa"/>
            <w:shd w:val="clear" w:color="auto" w:fill="auto"/>
            <w:vAlign w:val="center"/>
          </w:tcPr>
          <w:p w:rsidR="00D82CF8" w:rsidRPr="00955E1C" w:rsidRDefault="00D82CF8" w:rsidP="00B01414">
            <w:pPr>
              <w:rPr>
                <w:rFonts w:ascii="Arial" w:hAnsi="Arial" w:cs="Arial"/>
                <w:b/>
              </w:rPr>
            </w:pPr>
            <w:r w:rsidRPr="00955E1C">
              <w:rPr>
                <w:rFonts w:ascii="Arial" w:hAnsi="Arial" w:cs="Arial"/>
                <w:b/>
              </w:rPr>
              <w:t>Safeguarding</w:t>
            </w:r>
          </w:p>
        </w:tc>
        <w:tc>
          <w:tcPr>
            <w:tcW w:w="1417" w:type="dxa"/>
            <w:shd w:val="clear" w:color="auto" w:fill="auto"/>
            <w:vAlign w:val="center"/>
          </w:tcPr>
          <w:p w:rsidR="00D82CF8" w:rsidRPr="00955E1C" w:rsidRDefault="00D82CF8" w:rsidP="00B01414">
            <w:pPr>
              <w:rPr>
                <w:rFonts w:ascii="Arial" w:hAnsi="Arial" w:cs="Arial"/>
              </w:rPr>
            </w:pPr>
          </w:p>
        </w:tc>
      </w:tr>
      <w:tr w:rsidR="00D82CF8" w:rsidRPr="00955E1C" w:rsidTr="00B01414">
        <w:trPr>
          <w:trHeight w:val="255"/>
        </w:trPr>
        <w:tc>
          <w:tcPr>
            <w:tcW w:w="8364" w:type="dxa"/>
            <w:shd w:val="clear" w:color="auto" w:fill="auto"/>
            <w:vAlign w:val="center"/>
          </w:tcPr>
          <w:p w:rsidR="00D82CF8" w:rsidRPr="00955E1C" w:rsidRDefault="00D82CF8" w:rsidP="00B01414">
            <w:pPr>
              <w:rPr>
                <w:rFonts w:ascii="Arial" w:hAnsi="Arial" w:cs="Arial"/>
              </w:rPr>
            </w:pPr>
            <w:r w:rsidRPr="00955E1C">
              <w:rPr>
                <w:rFonts w:ascii="Arial" w:hAnsi="Arial" w:cs="Arial"/>
              </w:rPr>
              <w:t>Commitment to the protection and safeguarding children and young people</w:t>
            </w:r>
          </w:p>
        </w:tc>
        <w:tc>
          <w:tcPr>
            <w:tcW w:w="1417" w:type="dxa"/>
            <w:shd w:val="clear" w:color="auto" w:fill="auto"/>
            <w:vAlign w:val="center"/>
          </w:tcPr>
          <w:p w:rsidR="00D82CF8" w:rsidRPr="00955E1C" w:rsidRDefault="00D82CF8" w:rsidP="00B01414">
            <w:pPr>
              <w:rPr>
                <w:rFonts w:ascii="Arial" w:hAnsi="Arial" w:cs="Arial"/>
              </w:rPr>
            </w:pPr>
            <w:r w:rsidRPr="00955E1C">
              <w:rPr>
                <w:rFonts w:ascii="Arial" w:hAnsi="Arial" w:cs="Arial"/>
              </w:rPr>
              <w:t>E</w:t>
            </w:r>
          </w:p>
        </w:tc>
      </w:tr>
      <w:tr w:rsidR="00D82CF8" w:rsidRPr="00955E1C" w:rsidTr="00B01414">
        <w:trPr>
          <w:trHeight w:val="255"/>
        </w:trPr>
        <w:tc>
          <w:tcPr>
            <w:tcW w:w="8364" w:type="dxa"/>
            <w:shd w:val="clear" w:color="auto" w:fill="auto"/>
            <w:vAlign w:val="center"/>
          </w:tcPr>
          <w:p w:rsidR="00D82CF8" w:rsidRPr="00955E1C" w:rsidRDefault="00D82CF8" w:rsidP="00B01414">
            <w:pPr>
              <w:rPr>
                <w:rFonts w:ascii="Arial" w:hAnsi="Arial" w:cs="Arial"/>
              </w:rPr>
            </w:pPr>
            <w:r w:rsidRPr="00955E1C">
              <w:rPr>
                <w:rFonts w:ascii="Arial" w:hAnsi="Arial" w:cs="Arial"/>
              </w:rPr>
              <w:t>Has up to date knowledge of relevant legislation and guidance in relation to working with young people</w:t>
            </w:r>
          </w:p>
        </w:tc>
        <w:tc>
          <w:tcPr>
            <w:tcW w:w="1417" w:type="dxa"/>
            <w:shd w:val="clear" w:color="auto" w:fill="auto"/>
            <w:vAlign w:val="center"/>
          </w:tcPr>
          <w:p w:rsidR="00D82CF8" w:rsidRPr="00955E1C" w:rsidRDefault="00D82CF8" w:rsidP="00B01414">
            <w:pPr>
              <w:rPr>
                <w:rFonts w:ascii="Arial" w:hAnsi="Arial" w:cs="Arial"/>
              </w:rPr>
            </w:pPr>
            <w:r w:rsidRPr="00955E1C">
              <w:rPr>
                <w:rFonts w:ascii="Arial" w:hAnsi="Arial" w:cs="Arial"/>
              </w:rPr>
              <w:t>D</w:t>
            </w:r>
          </w:p>
        </w:tc>
      </w:tr>
      <w:tr w:rsidR="00D82CF8" w:rsidRPr="00955E1C" w:rsidTr="00B01414">
        <w:trPr>
          <w:trHeight w:val="255"/>
        </w:trPr>
        <w:tc>
          <w:tcPr>
            <w:tcW w:w="8364" w:type="dxa"/>
            <w:shd w:val="clear" w:color="auto" w:fill="auto"/>
            <w:vAlign w:val="center"/>
          </w:tcPr>
          <w:p w:rsidR="00D82CF8" w:rsidRPr="00955E1C" w:rsidRDefault="00D82CF8" w:rsidP="00B01414">
            <w:pPr>
              <w:rPr>
                <w:rFonts w:ascii="Arial" w:hAnsi="Arial" w:cs="Arial"/>
              </w:rPr>
            </w:pPr>
            <w:r w:rsidRPr="00955E1C">
              <w:rPr>
                <w:rFonts w:ascii="Arial" w:hAnsi="Arial" w:cs="Arial"/>
              </w:rPr>
              <w:lastRenderedPageBreak/>
              <w:t>Successful candidate will be subject to an enhanced Disclosure and Barring Service Check</w:t>
            </w:r>
          </w:p>
        </w:tc>
        <w:tc>
          <w:tcPr>
            <w:tcW w:w="1417" w:type="dxa"/>
            <w:shd w:val="clear" w:color="auto" w:fill="auto"/>
            <w:vAlign w:val="center"/>
          </w:tcPr>
          <w:p w:rsidR="00D82CF8" w:rsidRPr="00955E1C" w:rsidRDefault="00D82CF8" w:rsidP="00B01414">
            <w:pPr>
              <w:rPr>
                <w:rFonts w:ascii="Arial" w:hAnsi="Arial" w:cs="Arial"/>
              </w:rPr>
            </w:pPr>
            <w:r w:rsidRPr="00955E1C">
              <w:rPr>
                <w:rFonts w:ascii="Arial" w:hAnsi="Arial" w:cs="Arial"/>
              </w:rPr>
              <w:t>E</w:t>
            </w:r>
          </w:p>
        </w:tc>
      </w:tr>
    </w:tbl>
    <w:p w:rsidR="00C133EB" w:rsidRPr="00955E1C" w:rsidRDefault="00486AB0"/>
    <w:sectPr w:rsidR="00C133EB" w:rsidRPr="00955E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B08DE"/>
    <w:multiLevelType w:val="hybridMultilevel"/>
    <w:tmpl w:val="C29C6EB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F8"/>
    <w:rsid w:val="00486AB0"/>
    <w:rsid w:val="005B4A5B"/>
    <w:rsid w:val="006C0F0D"/>
    <w:rsid w:val="008A4E3F"/>
    <w:rsid w:val="00955E1C"/>
    <w:rsid w:val="00B03BEE"/>
    <w:rsid w:val="00D82CF8"/>
    <w:rsid w:val="00FB0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6E9A"/>
  <w15:chartTrackingRefBased/>
  <w15:docId w15:val="{823F8AC1-7785-4F1E-A35B-F49CDF11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82CF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2CF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82CF8"/>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55E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E1C"/>
    <w:rPr>
      <w:rFonts w:ascii="Segoe UI" w:eastAsia="Times New Roman" w:hAnsi="Segoe UI" w:cs="Segoe UI"/>
      <w:sz w:val="18"/>
      <w:szCs w:val="18"/>
      <w:lang w:eastAsia="en-GB"/>
    </w:rPr>
  </w:style>
  <w:style w:type="paragraph" w:styleId="ListParagraph">
    <w:name w:val="List Paragraph"/>
    <w:basedOn w:val="Normal"/>
    <w:uiPriority w:val="34"/>
    <w:qFormat/>
    <w:rsid w:val="00FB0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5</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McCreery, Jennifer</dc:creator>
  <cp:keywords/>
  <dc:description/>
  <cp:lastModifiedBy>Fenwick, Rachel</cp:lastModifiedBy>
  <cp:revision>6</cp:revision>
  <cp:lastPrinted>2022-05-17T13:22:00Z</cp:lastPrinted>
  <dcterms:created xsi:type="dcterms:W3CDTF">2022-05-16T11:37:00Z</dcterms:created>
  <dcterms:modified xsi:type="dcterms:W3CDTF">2022-05-17T14:03:00Z</dcterms:modified>
</cp:coreProperties>
</file>