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4F5E94B" w:rsidR="00845787" w:rsidRPr="000128F7" w:rsidRDefault="00C87D4C" w:rsidP="00B35AE7">
            <w:pPr>
              <w:rPr>
                <w:rFonts w:cs="Arial"/>
                <w:szCs w:val="24"/>
              </w:rPr>
            </w:pPr>
            <w:r>
              <w:rPr>
                <w:rFonts w:cs="Arial"/>
                <w:szCs w:val="24"/>
              </w:rPr>
              <w:t xml:space="preserve">Project Manager </w:t>
            </w:r>
            <w:r w:rsidR="00532747">
              <w:rPr>
                <w:rFonts w:cs="Arial"/>
                <w:szCs w:val="24"/>
              </w:rPr>
              <w:t>(Historic Environment Officer) – Land of Lead and Silver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DCE60DD" w:rsidR="00845787" w:rsidRPr="000128F7" w:rsidRDefault="00C87D4C" w:rsidP="00FB1A80">
            <w:pPr>
              <w:rPr>
                <w:szCs w:val="24"/>
              </w:rPr>
            </w:pPr>
            <w:r>
              <w:rPr>
                <w:szCs w:val="24"/>
              </w:rPr>
              <w:t>N11232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B8D79B6" w:rsidR="00845787" w:rsidRPr="000128F7" w:rsidRDefault="00C87D4C"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B49C856" w:rsidR="00845787" w:rsidRPr="000128F7" w:rsidRDefault="00C87D4C"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B4DD188" w:rsidR="00845787" w:rsidRPr="000128F7" w:rsidRDefault="00C87D4C"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82F514F" w:rsidR="00845787" w:rsidRPr="000128F7" w:rsidRDefault="00C87D4C" w:rsidP="008626B8">
            <w:pPr>
              <w:rPr>
                <w:rFonts w:cs="Arial"/>
                <w:szCs w:val="24"/>
              </w:rPr>
            </w:pPr>
            <w:r>
              <w:rPr>
                <w:rFonts w:cs="Arial"/>
                <w:szCs w:val="24"/>
              </w:rPr>
              <w:t>Programme Development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A5E2CBD"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87D4C">
              <w:rPr>
                <w:rFonts w:cs="Arial"/>
                <w:szCs w:val="24"/>
              </w:rPr>
              <w:t>AONB Offices,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C86E267" w14:textId="77777777" w:rsidR="00C87D4C" w:rsidRPr="00C87D4C" w:rsidRDefault="00C87D4C" w:rsidP="00C87D4C">
      <w:pPr>
        <w:pStyle w:val="Heading1"/>
        <w:numPr>
          <w:ilvl w:val="0"/>
          <w:numId w:val="0"/>
        </w:numPr>
        <w:spacing w:before="120"/>
        <w:ind w:left="142"/>
        <w:jc w:val="both"/>
        <w:rPr>
          <w:rFonts w:cs="Arial"/>
          <w:b w:val="0"/>
          <w:sz w:val="24"/>
        </w:rPr>
      </w:pPr>
      <w:r w:rsidRPr="00C87D4C">
        <w:rPr>
          <w:rFonts w:cs="Arial"/>
          <w:b w:val="0"/>
          <w:sz w:val="24"/>
        </w:rPr>
        <w:t xml:space="preserve">To develop (and lead delivery if funding secured) the North Pennines AONB Partnership’s ‘Land of Lead and Silver’ project. </w:t>
      </w:r>
    </w:p>
    <w:p w14:paraId="4DA8456F" w14:textId="77777777" w:rsidR="00C87D4C" w:rsidRPr="00C87D4C" w:rsidRDefault="00C87D4C" w:rsidP="00C87D4C">
      <w:pPr>
        <w:pStyle w:val="Heading1"/>
        <w:numPr>
          <w:ilvl w:val="0"/>
          <w:numId w:val="0"/>
        </w:numPr>
        <w:spacing w:before="120"/>
        <w:ind w:left="142"/>
        <w:jc w:val="both"/>
        <w:rPr>
          <w:rFonts w:cs="Arial"/>
          <w:b w:val="0"/>
          <w:sz w:val="24"/>
        </w:rPr>
      </w:pPr>
      <w:r w:rsidRPr="00C87D4C">
        <w:rPr>
          <w:rFonts w:cs="Arial"/>
          <w:b w:val="0"/>
          <w:sz w:val="24"/>
        </w:rPr>
        <w:t>The Project Manager will lead the design of the NLHF Delivery Stage application and undertake preparatory activities, including by securing and managing suitably qualified professional contractors, which increase understanding of our heritage, build volunteer capacity to manage, interpret and conserve it, and contribute to project design.</w:t>
      </w:r>
    </w:p>
    <w:p w14:paraId="07179537" w14:textId="6E4335A9" w:rsidR="00C87D4C" w:rsidRPr="00C87D4C" w:rsidRDefault="00C87D4C" w:rsidP="00C87D4C">
      <w:pPr>
        <w:pStyle w:val="Heading1"/>
        <w:numPr>
          <w:ilvl w:val="0"/>
          <w:numId w:val="0"/>
        </w:numPr>
        <w:spacing w:before="120"/>
        <w:ind w:left="142"/>
        <w:jc w:val="both"/>
        <w:rPr>
          <w:rFonts w:cs="Arial"/>
          <w:b w:val="0"/>
          <w:sz w:val="24"/>
        </w:rPr>
      </w:pPr>
      <w:r w:rsidRPr="00C87D4C">
        <w:rPr>
          <w:rFonts w:cs="Arial"/>
          <w:b w:val="0"/>
          <w:sz w:val="24"/>
        </w:rPr>
        <w:t>The Project Manager will submit the second stage application to National Lottery Heritage Fund and secure all partnership support, including match funding, for the successful completion of this development stage, and for the application for the 4-year Delivery Stage</w:t>
      </w:r>
    </w:p>
    <w:p w14:paraId="2EC40B31" w14:textId="77777777" w:rsidR="00C87D4C" w:rsidRPr="00C87D4C" w:rsidRDefault="00C87D4C" w:rsidP="00C87D4C">
      <w:pPr>
        <w:ind w:left="142"/>
        <w:rPr>
          <w:szCs w:val="24"/>
        </w:rPr>
      </w:pPr>
      <w:r w:rsidRPr="00C87D4C">
        <w:rPr>
          <w:szCs w:val="24"/>
        </w:rPr>
        <w:t>The Project Manager will manage the work of Interpretation &amp; Engagement Officer on the same project, whose role will be to develop volunteer engagement, a volunteer training programme and to support the production of the Interpretation and Engagement Framework for the project.</w:t>
      </w:r>
    </w:p>
    <w:p w14:paraId="31EE10B9" w14:textId="77777777" w:rsidR="00C87D4C" w:rsidRPr="00C87D4C" w:rsidRDefault="00C87D4C" w:rsidP="00C87D4C">
      <w:pPr>
        <w:ind w:left="142"/>
        <w:rPr>
          <w:szCs w:val="24"/>
        </w:rPr>
      </w:pPr>
    </w:p>
    <w:p w14:paraId="15044C59" w14:textId="77777777" w:rsidR="00C87D4C" w:rsidRPr="00C87D4C" w:rsidRDefault="00C87D4C" w:rsidP="00C87D4C">
      <w:pPr>
        <w:ind w:left="142"/>
        <w:rPr>
          <w:szCs w:val="24"/>
        </w:rPr>
      </w:pPr>
      <w:r w:rsidRPr="00C87D4C">
        <w:rPr>
          <w:szCs w:val="24"/>
        </w:rPr>
        <w:t>If funding is secured the officers will have the option to remain in post to deliver the 4-year programme.</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1AE98AE3" w14:textId="77777777" w:rsidR="00C87D4C" w:rsidRPr="00C87D4C" w:rsidRDefault="00C87D4C" w:rsidP="00C87D4C">
      <w:pPr>
        <w:numPr>
          <w:ilvl w:val="0"/>
          <w:numId w:val="11"/>
        </w:numPr>
        <w:spacing w:before="120"/>
        <w:rPr>
          <w:szCs w:val="24"/>
        </w:rPr>
      </w:pPr>
      <w:r w:rsidRPr="00C87D4C">
        <w:rPr>
          <w:szCs w:val="24"/>
        </w:rPr>
        <w:t>Prepare and maintain a detailed programme for all aspects of the project</w:t>
      </w:r>
    </w:p>
    <w:p w14:paraId="0C81F1EC" w14:textId="77777777" w:rsidR="00C87D4C" w:rsidRPr="00C87D4C" w:rsidRDefault="00C87D4C" w:rsidP="00C87D4C">
      <w:pPr>
        <w:numPr>
          <w:ilvl w:val="0"/>
          <w:numId w:val="11"/>
        </w:numPr>
        <w:spacing w:before="120"/>
        <w:rPr>
          <w:szCs w:val="24"/>
        </w:rPr>
      </w:pPr>
      <w:r w:rsidRPr="00C87D4C">
        <w:rPr>
          <w:szCs w:val="24"/>
        </w:rPr>
        <w:t>Complete all project administration, including contributing to quarterly reports and claims, and final bid submission.</w:t>
      </w:r>
    </w:p>
    <w:p w14:paraId="702A9AD6" w14:textId="77777777" w:rsidR="00C87D4C" w:rsidRPr="00C87D4C" w:rsidRDefault="00C87D4C" w:rsidP="00C87D4C">
      <w:pPr>
        <w:numPr>
          <w:ilvl w:val="0"/>
          <w:numId w:val="11"/>
        </w:numPr>
        <w:spacing w:before="120"/>
        <w:rPr>
          <w:szCs w:val="24"/>
        </w:rPr>
      </w:pPr>
      <w:r w:rsidRPr="00C87D4C">
        <w:rPr>
          <w:szCs w:val="24"/>
        </w:rPr>
        <w:t>Commission and manage architect’s services to draw up architectural conservation plans and detailed specifications for works on the eight shortlisted sites/structures</w:t>
      </w:r>
    </w:p>
    <w:p w14:paraId="2545BD31" w14:textId="77777777" w:rsidR="00C87D4C" w:rsidRPr="00C87D4C" w:rsidRDefault="00C87D4C" w:rsidP="00C87D4C">
      <w:pPr>
        <w:numPr>
          <w:ilvl w:val="0"/>
          <w:numId w:val="11"/>
        </w:numPr>
        <w:spacing w:before="120"/>
        <w:rPr>
          <w:szCs w:val="24"/>
        </w:rPr>
      </w:pPr>
      <w:r w:rsidRPr="00C87D4C">
        <w:rPr>
          <w:szCs w:val="24"/>
        </w:rPr>
        <w:t>Co-ordinate and supervise ecological and geological assessment for sites as appropriate, working alongside volunteers and experts</w:t>
      </w:r>
    </w:p>
    <w:p w14:paraId="7F77D9AA" w14:textId="77777777" w:rsidR="00C87D4C" w:rsidRPr="00C87D4C" w:rsidRDefault="00C87D4C" w:rsidP="00C87D4C">
      <w:pPr>
        <w:numPr>
          <w:ilvl w:val="0"/>
          <w:numId w:val="11"/>
        </w:numPr>
        <w:spacing w:before="120"/>
        <w:rPr>
          <w:szCs w:val="24"/>
        </w:rPr>
      </w:pPr>
      <w:r w:rsidRPr="00C87D4C">
        <w:rPr>
          <w:szCs w:val="24"/>
        </w:rPr>
        <w:t>Support the newly established North Pennines Mines Research network</w:t>
      </w:r>
    </w:p>
    <w:p w14:paraId="33E638EF" w14:textId="77777777" w:rsidR="00C87D4C" w:rsidRPr="00C87D4C" w:rsidRDefault="00C87D4C" w:rsidP="00C87D4C">
      <w:pPr>
        <w:numPr>
          <w:ilvl w:val="0"/>
          <w:numId w:val="11"/>
        </w:numPr>
        <w:spacing w:before="120"/>
        <w:rPr>
          <w:szCs w:val="24"/>
        </w:rPr>
      </w:pPr>
      <w:r w:rsidRPr="00C87D4C">
        <w:rPr>
          <w:szCs w:val="24"/>
        </w:rPr>
        <w:t>Work with volunteers and Historic England colleagues to draw together material to enrich the current listings of one or more sites and structures</w:t>
      </w:r>
    </w:p>
    <w:p w14:paraId="2222EB23" w14:textId="77777777" w:rsidR="00C87D4C" w:rsidRPr="00C87D4C" w:rsidRDefault="00C87D4C" w:rsidP="00C87D4C">
      <w:pPr>
        <w:numPr>
          <w:ilvl w:val="0"/>
          <w:numId w:val="11"/>
        </w:numPr>
        <w:spacing w:before="120"/>
        <w:rPr>
          <w:szCs w:val="24"/>
        </w:rPr>
      </w:pPr>
      <w:r w:rsidRPr="00C87D4C">
        <w:rPr>
          <w:szCs w:val="24"/>
        </w:rPr>
        <w:t xml:space="preserve">Secure landowner agreements and statutory consents for </w:t>
      </w:r>
      <w:proofErr w:type="gramStart"/>
      <w:r w:rsidRPr="00C87D4C">
        <w:rPr>
          <w:szCs w:val="24"/>
        </w:rPr>
        <w:t>works,</w:t>
      </w:r>
      <w:proofErr w:type="gramEnd"/>
      <w:r w:rsidRPr="00C87D4C">
        <w:rPr>
          <w:szCs w:val="24"/>
        </w:rPr>
        <w:t xml:space="preserve"> maintenance and access on all shortlisted sites/structures</w:t>
      </w:r>
    </w:p>
    <w:p w14:paraId="30A36E0A" w14:textId="77777777" w:rsidR="00C87D4C" w:rsidRPr="00C87D4C" w:rsidRDefault="00C87D4C" w:rsidP="00C87D4C">
      <w:pPr>
        <w:numPr>
          <w:ilvl w:val="0"/>
          <w:numId w:val="11"/>
        </w:numPr>
        <w:spacing w:before="120"/>
        <w:rPr>
          <w:szCs w:val="24"/>
        </w:rPr>
      </w:pPr>
      <w:r w:rsidRPr="00C87D4C">
        <w:rPr>
          <w:szCs w:val="24"/>
        </w:rPr>
        <w:t xml:space="preserve">Line manage and support a new Interpretation &amp; Engagement Officer to work with a number of partners on a new Interpretation &amp; Engagement advisory panel to draw up </w:t>
      </w:r>
      <w:proofErr w:type="gramStart"/>
      <w:r w:rsidRPr="00C87D4C">
        <w:rPr>
          <w:szCs w:val="24"/>
        </w:rPr>
        <w:t>an</w:t>
      </w:r>
      <w:proofErr w:type="gramEnd"/>
      <w:r w:rsidRPr="00C87D4C">
        <w:rPr>
          <w:szCs w:val="24"/>
        </w:rPr>
        <w:t xml:space="preserve"> I&amp;E framework for lead mining heritage in the North Pennines, building on our existing work</w:t>
      </w:r>
    </w:p>
    <w:p w14:paraId="08C144B0" w14:textId="77777777" w:rsidR="00C87D4C" w:rsidRPr="00C87D4C" w:rsidRDefault="00C87D4C" w:rsidP="00C87D4C">
      <w:pPr>
        <w:numPr>
          <w:ilvl w:val="0"/>
          <w:numId w:val="11"/>
        </w:numPr>
        <w:spacing w:before="120"/>
        <w:rPr>
          <w:szCs w:val="24"/>
        </w:rPr>
      </w:pPr>
      <w:r w:rsidRPr="00C87D4C">
        <w:rPr>
          <w:szCs w:val="24"/>
        </w:rPr>
        <w:t xml:space="preserve">Hold a review workshop at the midpoint of the development period to </w:t>
      </w:r>
      <w:proofErr w:type="gramStart"/>
      <w:r w:rsidRPr="00C87D4C">
        <w:rPr>
          <w:szCs w:val="24"/>
        </w:rPr>
        <w:t>reflect back</w:t>
      </w:r>
      <w:proofErr w:type="gramEnd"/>
      <w:r w:rsidRPr="00C87D4C">
        <w:rPr>
          <w:szCs w:val="24"/>
        </w:rPr>
        <w:t xml:space="preserve"> work to volunteers and partners and to receive further input</w:t>
      </w:r>
    </w:p>
    <w:p w14:paraId="7974B940" w14:textId="77777777" w:rsidR="00C87D4C" w:rsidRPr="00C87D4C" w:rsidRDefault="00C87D4C" w:rsidP="00C87D4C">
      <w:pPr>
        <w:numPr>
          <w:ilvl w:val="0"/>
          <w:numId w:val="11"/>
        </w:numPr>
        <w:spacing w:before="120"/>
        <w:rPr>
          <w:szCs w:val="24"/>
        </w:rPr>
      </w:pPr>
      <w:r w:rsidRPr="00C87D4C">
        <w:rPr>
          <w:szCs w:val="24"/>
        </w:rPr>
        <w:t>Explore options for funding during the delivery phase and complete a report for Historic England</w:t>
      </w:r>
    </w:p>
    <w:p w14:paraId="0DF3B7A0" w14:textId="77777777" w:rsidR="00C87D4C" w:rsidRPr="00C87D4C" w:rsidRDefault="00C87D4C" w:rsidP="00C87D4C">
      <w:pPr>
        <w:numPr>
          <w:ilvl w:val="0"/>
          <w:numId w:val="11"/>
        </w:numPr>
        <w:spacing w:before="120"/>
        <w:rPr>
          <w:szCs w:val="24"/>
        </w:rPr>
      </w:pPr>
      <w:r w:rsidRPr="00C87D4C">
        <w:rPr>
          <w:szCs w:val="24"/>
        </w:rPr>
        <w:t>Maintain the project website</w:t>
      </w:r>
    </w:p>
    <w:p w14:paraId="59D833D7" w14:textId="77777777" w:rsidR="00C87D4C" w:rsidRPr="00C87D4C" w:rsidRDefault="00C87D4C" w:rsidP="00C87D4C">
      <w:pPr>
        <w:numPr>
          <w:ilvl w:val="0"/>
          <w:numId w:val="11"/>
        </w:numPr>
        <w:spacing w:before="120"/>
        <w:rPr>
          <w:szCs w:val="24"/>
        </w:rPr>
      </w:pPr>
      <w:r w:rsidRPr="00C87D4C">
        <w:rPr>
          <w:szCs w:val="24"/>
        </w:rPr>
        <w:t>Report progress to the Historic Environment Working Group</w:t>
      </w:r>
    </w:p>
    <w:p w14:paraId="56499A38" w14:textId="77777777" w:rsidR="00C87D4C" w:rsidRPr="00C87D4C" w:rsidRDefault="00C87D4C" w:rsidP="00C87D4C">
      <w:pPr>
        <w:numPr>
          <w:ilvl w:val="0"/>
          <w:numId w:val="11"/>
        </w:numPr>
        <w:spacing w:before="120"/>
        <w:jc w:val="both"/>
        <w:rPr>
          <w:szCs w:val="24"/>
        </w:rPr>
      </w:pPr>
      <w:r w:rsidRPr="00C87D4C">
        <w:rPr>
          <w:szCs w:val="24"/>
        </w:rPr>
        <w:t>Support the Staff Unit and the Historic Environment Working Group members in developing further initiatives relating to the Historic Environment.</w:t>
      </w:r>
    </w:p>
    <w:p w14:paraId="60AE2B63" w14:textId="77777777" w:rsidR="00C87D4C" w:rsidRPr="00C87D4C" w:rsidRDefault="00C87D4C" w:rsidP="00C87D4C">
      <w:pPr>
        <w:numPr>
          <w:ilvl w:val="0"/>
          <w:numId w:val="11"/>
        </w:numPr>
        <w:spacing w:before="120"/>
        <w:jc w:val="both"/>
        <w:rPr>
          <w:szCs w:val="24"/>
        </w:rPr>
      </w:pPr>
      <w:r w:rsidRPr="00C87D4C">
        <w:rPr>
          <w:szCs w:val="24"/>
        </w:rPr>
        <w:t>Contribute to the implementation of the AONB Management Plan.</w:t>
      </w:r>
    </w:p>
    <w:p w14:paraId="14C35507" w14:textId="77777777" w:rsidR="00C87D4C" w:rsidRPr="00C87D4C" w:rsidRDefault="00C87D4C" w:rsidP="00C87D4C">
      <w:pPr>
        <w:numPr>
          <w:ilvl w:val="0"/>
          <w:numId w:val="11"/>
        </w:numPr>
        <w:spacing w:before="120"/>
        <w:jc w:val="both"/>
        <w:rPr>
          <w:szCs w:val="24"/>
        </w:rPr>
      </w:pPr>
      <w:r w:rsidRPr="00C87D4C">
        <w:rPr>
          <w:szCs w:val="24"/>
        </w:rPr>
        <w:t>Undertake any other duties within the scope of the grade of the post as directed by the Management Team.</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 xml:space="preserve">Communication between teams, </w:t>
      </w:r>
      <w:r w:rsidRPr="00562BA0">
        <w:rPr>
          <w:rFonts w:cs="Arial"/>
          <w:szCs w:val="24"/>
        </w:rPr>
        <w:lastRenderedPageBreak/>
        <w:t>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522"/>
        <w:gridCol w:w="552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C87D4C">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52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C87D4C">
        <w:trPr>
          <w:trHeight w:val="97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22" w:type="dxa"/>
          </w:tcPr>
          <w:p w14:paraId="4D142292" w14:textId="77777777" w:rsidR="009941C6" w:rsidRDefault="009941C6" w:rsidP="00ED4BE4">
            <w:pPr>
              <w:rPr>
                <w:noProof/>
                <w:lang w:eastAsia="en-GB"/>
              </w:rPr>
            </w:pPr>
          </w:p>
          <w:p w14:paraId="5587F5F5" w14:textId="46FE89A0" w:rsidR="00C87D4C" w:rsidRDefault="00C87D4C" w:rsidP="00C87D4C">
            <w:pPr>
              <w:pStyle w:val="ListParagraph"/>
              <w:numPr>
                <w:ilvl w:val="0"/>
                <w:numId w:val="2"/>
              </w:numPr>
              <w:tabs>
                <w:tab w:val="left" w:pos="2970"/>
              </w:tabs>
              <w:jc w:val="both"/>
              <w:rPr>
                <w:sz w:val="22"/>
              </w:rPr>
            </w:pPr>
            <w:r w:rsidRPr="00C87D4C">
              <w:rPr>
                <w:sz w:val="22"/>
              </w:rPr>
              <w:t>Degree or equivalent, in archaeology, history, conservation, or a related subject</w:t>
            </w:r>
          </w:p>
          <w:p w14:paraId="2DF28D47" w14:textId="07F02953" w:rsidR="00532747" w:rsidRPr="00442F02" w:rsidRDefault="00532747" w:rsidP="00442F02">
            <w:pPr>
              <w:tabs>
                <w:tab w:val="left" w:pos="2970"/>
              </w:tabs>
              <w:jc w:val="both"/>
              <w:rPr>
                <w:sz w:val="22"/>
              </w:rPr>
            </w:pPr>
          </w:p>
          <w:p w14:paraId="6CFF7549" w14:textId="1626C1A7" w:rsidR="003B6969" w:rsidRPr="00700B76" w:rsidRDefault="003B6969" w:rsidP="00ED4BE4">
            <w:pPr>
              <w:rPr>
                <w:noProof/>
                <w:lang w:eastAsia="en-GB"/>
              </w:rPr>
            </w:pPr>
          </w:p>
        </w:tc>
        <w:tc>
          <w:tcPr>
            <w:tcW w:w="5528" w:type="dxa"/>
          </w:tcPr>
          <w:p w14:paraId="5DB59464" w14:textId="77777777" w:rsidR="00700B76" w:rsidRDefault="00700B76" w:rsidP="00ED4BE4">
            <w:pPr>
              <w:rPr>
                <w:noProof/>
                <w:lang w:eastAsia="en-GB"/>
              </w:rPr>
            </w:pPr>
          </w:p>
          <w:p w14:paraId="7521A968" w14:textId="3DDEA2AF" w:rsidR="003B6969" w:rsidRPr="00700B76" w:rsidRDefault="00C87D4C" w:rsidP="00C87D4C">
            <w:pPr>
              <w:pStyle w:val="ListParagraph"/>
              <w:numPr>
                <w:ilvl w:val="0"/>
                <w:numId w:val="2"/>
              </w:numPr>
              <w:rPr>
                <w:noProof/>
                <w:lang w:eastAsia="en-GB"/>
              </w:rPr>
            </w:pPr>
            <w:r w:rsidRPr="00C87D4C">
              <w:rPr>
                <w:sz w:val="22"/>
              </w:rPr>
              <w:t>Membership of a relevant Professional Body</w:t>
            </w:r>
          </w:p>
        </w:tc>
      </w:tr>
      <w:tr w:rsidR="009941C6" w14:paraId="34FBA4F4" w14:textId="77777777" w:rsidTr="00C87D4C">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22" w:type="dxa"/>
          </w:tcPr>
          <w:p w14:paraId="2852810C" w14:textId="77777777" w:rsidR="009941C6" w:rsidRDefault="009941C6" w:rsidP="00ED4BE4">
            <w:pPr>
              <w:rPr>
                <w:noProof/>
                <w:lang w:eastAsia="en-GB"/>
              </w:rPr>
            </w:pPr>
          </w:p>
          <w:p w14:paraId="4D633D61" w14:textId="77777777" w:rsidR="00C87D4C" w:rsidRPr="00F102FD" w:rsidRDefault="00C87D4C" w:rsidP="00C87D4C">
            <w:pPr>
              <w:tabs>
                <w:tab w:val="left" w:pos="2970"/>
              </w:tabs>
              <w:jc w:val="both"/>
              <w:rPr>
                <w:sz w:val="22"/>
              </w:rPr>
            </w:pPr>
            <w:r w:rsidRPr="00F102FD">
              <w:rPr>
                <w:sz w:val="22"/>
              </w:rPr>
              <w:t>Significant experience of:</w:t>
            </w:r>
          </w:p>
          <w:p w14:paraId="73368C26" w14:textId="77777777" w:rsidR="00C87D4C" w:rsidRPr="00F102FD" w:rsidRDefault="00C87D4C" w:rsidP="00C87D4C">
            <w:pPr>
              <w:tabs>
                <w:tab w:val="left" w:pos="2970"/>
              </w:tabs>
              <w:jc w:val="both"/>
              <w:rPr>
                <w:sz w:val="22"/>
              </w:rPr>
            </w:pPr>
          </w:p>
          <w:p w14:paraId="0EAB8CD0" w14:textId="77777777" w:rsidR="00C87D4C" w:rsidRPr="00C87D4C" w:rsidRDefault="00C87D4C" w:rsidP="00C87D4C">
            <w:pPr>
              <w:pStyle w:val="ListParagraph"/>
              <w:numPr>
                <w:ilvl w:val="0"/>
                <w:numId w:val="13"/>
              </w:numPr>
              <w:tabs>
                <w:tab w:val="left" w:pos="2970"/>
              </w:tabs>
              <w:ind w:left="341" w:hanging="341"/>
              <w:jc w:val="both"/>
              <w:rPr>
                <w:sz w:val="22"/>
              </w:rPr>
            </w:pPr>
            <w:r w:rsidRPr="00C87D4C">
              <w:rPr>
                <w:sz w:val="22"/>
              </w:rPr>
              <w:t>Working with specialist contractors and advisers across a variety of disciplines</w:t>
            </w:r>
          </w:p>
          <w:p w14:paraId="6645B68A" w14:textId="77777777" w:rsidR="00C87D4C" w:rsidRPr="00C87D4C" w:rsidRDefault="00C87D4C" w:rsidP="00C87D4C">
            <w:pPr>
              <w:pStyle w:val="ListParagraph"/>
              <w:numPr>
                <w:ilvl w:val="0"/>
                <w:numId w:val="13"/>
              </w:numPr>
              <w:spacing w:before="120"/>
              <w:ind w:left="341" w:hanging="341"/>
              <w:rPr>
                <w:sz w:val="22"/>
              </w:rPr>
            </w:pPr>
            <w:r w:rsidRPr="00C87D4C">
              <w:rPr>
                <w:sz w:val="22"/>
              </w:rPr>
              <w:t>Conservation and management of the historic environment</w:t>
            </w:r>
          </w:p>
          <w:p w14:paraId="1B78C811" w14:textId="77777777" w:rsidR="00C87D4C" w:rsidRPr="00C87D4C" w:rsidRDefault="00C87D4C" w:rsidP="00C87D4C">
            <w:pPr>
              <w:pStyle w:val="ListParagraph"/>
              <w:numPr>
                <w:ilvl w:val="0"/>
                <w:numId w:val="13"/>
              </w:numPr>
              <w:spacing w:before="120"/>
              <w:ind w:left="341" w:hanging="341"/>
              <w:rPr>
                <w:sz w:val="22"/>
              </w:rPr>
            </w:pPr>
            <w:r w:rsidRPr="00C87D4C">
              <w:rPr>
                <w:sz w:val="22"/>
              </w:rPr>
              <w:t>The recording and interpretation of the historic environment</w:t>
            </w:r>
          </w:p>
          <w:p w14:paraId="039FF84A" w14:textId="77777777" w:rsidR="00C87D4C" w:rsidRPr="00C87D4C" w:rsidRDefault="00C87D4C" w:rsidP="00C87D4C">
            <w:pPr>
              <w:pStyle w:val="ListParagraph"/>
              <w:numPr>
                <w:ilvl w:val="0"/>
                <w:numId w:val="13"/>
              </w:numPr>
              <w:spacing w:before="120"/>
              <w:ind w:left="341" w:hanging="341"/>
              <w:rPr>
                <w:sz w:val="22"/>
              </w:rPr>
            </w:pPr>
            <w:r w:rsidRPr="00C87D4C">
              <w:rPr>
                <w:sz w:val="22"/>
              </w:rPr>
              <w:t xml:space="preserve">Working with the public, with volunteers, local community groups, </w:t>
            </w:r>
            <w:proofErr w:type="gramStart"/>
            <w:r w:rsidRPr="00C87D4C">
              <w:rPr>
                <w:sz w:val="22"/>
              </w:rPr>
              <w:t>farmers</w:t>
            </w:r>
            <w:proofErr w:type="gramEnd"/>
            <w:r w:rsidRPr="00C87D4C">
              <w:rPr>
                <w:sz w:val="22"/>
              </w:rPr>
              <w:t xml:space="preserve"> and landowners</w:t>
            </w:r>
          </w:p>
          <w:p w14:paraId="2B04E6A2" w14:textId="77777777" w:rsidR="00C87D4C" w:rsidRPr="00C87D4C" w:rsidRDefault="00C87D4C" w:rsidP="00C87D4C">
            <w:pPr>
              <w:pStyle w:val="ListParagraph"/>
              <w:numPr>
                <w:ilvl w:val="0"/>
                <w:numId w:val="13"/>
              </w:numPr>
              <w:spacing w:before="120"/>
              <w:ind w:left="341" w:hanging="341"/>
              <w:rPr>
                <w:sz w:val="22"/>
              </w:rPr>
            </w:pPr>
            <w:r w:rsidRPr="00C87D4C">
              <w:rPr>
                <w:sz w:val="22"/>
              </w:rPr>
              <w:t xml:space="preserve">The implementation and monitoring of management plans and programmes of work. </w:t>
            </w:r>
          </w:p>
          <w:p w14:paraId="0D8B1B05" w14:textId="1A0AB871" w:rsidR="003B6969" w:rsidRPr="00700B76" w:rsidRDefault="003B6969" w:rsidP="00ED4BE4">
            <w:pPr>
              <w:rPr>
                <w:noProof/>
                <w:lang w:eastAsia="en-GB"/>
              </w:rPr>
            </w:pPr>
          </w:p>
        </w:tc>
        <w:tc>
          <w:tcPr>
            <w:tcW w:w="5528" w:type="dxa"/>
          </w:tcPr>
          <w:p w14:paraId="689EBFC3" w14:textId="77777777" w:rsidR="003B6969" w:rsidRPr="00C87D4C" w:rsidRDefault="003B6969" w:rsidP="00ED4BE4">
            <w:pPr>
              <w:rPr>
                <w:lang w:eastAsia="en-GB"/>
              </w:rPr>
            </w:pPr>
          </w:p>
          <w:p w14:paraId="2D2F9813" w14:textId="77777777" w:rsidR="00C87D4C" w:rsidRPr="00C87D4C" w:rsidRDefault="00C87D4C" w:rsidP="00C87D4C">
            <w:pPr>
              <w:tabs>
                <w:tab w:val="left" w:pos="2970"/>
              </w:tabs>
              <w:rPr>
                <w:sz w:val="22"/>
              </w:rPr>
            </w:pPr>
            <w:r w:rsidRPr="00C87D4C">
              <w:rPr>
                <w:sz w:val="22"/>
              </w:rPr>
              <w:t>Able to demonstrate experience/understanding of:</w:t>
            </w:r>
          </w:p>
          <w:p w14:paraId="15E9CA86" w14:textId="77777777" w:rsidR="00C87D4C" w:rsidRPr="00C87D4C" w:rsidRDefault="00C87D4C" w:rsidP="00C87D4C">
            <w:pPr>
              <w:pStyle w:val="ListParagraph"/>
              <w:numPr>
                <w:ilvl w:val="0"/>
                <w:numId w:val="12"/>
              </w:numPr>
              <w:spacing w:before="120"/>
              <w:ind w:left="308" w:hanging="283"/>
              <w:rPr>
                <w:sz w:val="22"/>
              </w:rPr>
            </w:pPr>
            <w:r w:rsidRPr="00C87D4C">
              <w:rPr>
                <w:sz w:val="22"/>
              </w:rPr>
              <w:t>Archaeological or ecological fieldwork techniques and their teaching to local community groups</w:t>
            </w:r>
          </w:p>
          <w:p w14:paraId="450B444E" w14:textId="77777777" w:rsidR="00C87D4C" w:rsidRPr="00C87D4C" w:rsidRDefault="00C87D4C" w:rsidP="00C87D4C">
            <w:pPr>
              <w:tabs>
                <w:tab w:val="left" w:pos="2970"/>
              </w:tabs>
              <w:ind w:left="308" w:hanging="283"/>
              <w:jc w:val="both"/>
              <w:rPr>
                <w:sz w:val="22"/>
              </w:rPr>
            </w:pPr>
          </w:p>
          <w:p w14:paraId="5C484511" w14:textId="77777777" w:rsidR="00C87D4C" w:rsidRPr="00C87D4C" w:rsidRDefault="00C87D4C" w:rsidP="00C87D4C">
            <w:pPr>
              <w:pStyle w:val="ListParagraph"/>
              <w:numPr>
                <w:ilvl w:val="0"/>
                <w:numId w:val="12"/>
              </w:numPr>
              <w:tabs>
                <w:tab w:val="left" w:pos="-65"/>
                <w:tab w:val="left" w:pos="4320"/>
              </w:tabs>
              <w:ind w:left="308" w:hanging="283"/>
              <w:rPr>
                <w:sz w:val="22"/>
              </w:rPr>
            </w:pPr>
            <w:r w:rsidRPr="00C87D4C">
              <w:rPr>
                <w:sz w:val="22"/>
              </w:rPr>
              <w:t>Developing project briefs, putting contracts out to tender and managing projects undertaken by professional archaeological, ecological and / or creative consultants</w:t>
            </w:r>
          </w:p>
          <w:p w14:paraId="5B8E8A1F" w14:textId="77777777" w:rsidR="00C87D4C" w:rsidRPr="00C87D4C" w:rsidRDefault="00C87D4C" w:rsidP="00C87D4C">
            <w:pPr>
              <w:tabs>
                <w:tab w:val="left" w:pos="-65"/>
                <w:tab w:val="left" w:pos="4320"/>
              </w:tabs>
              <w:ind w:left="308" w:hanging="283"/>
              <w:rPr>
                <w:sz w:val="22"/>
              </w:rPr>
            </w:pPr>
          </w:p>
          <w:p w14:paraId="0655A527" w14:textId="77777777" w:rsidR="00C87D4C" w:rsidRPr="00C87D4C" w:rsidRDefault="00C87D4C" w:rsidP="00C87D4C">
            <w:pPr>
              <w:pStyle w:val="ListParagraph"/>
              <w:numPr>
                <w:ilvl w:val="0"/>
                <w:numId w:val="12"/>
              </w:numPr>
              <w:tabs>
                <w:tab w:val="left" w:pos="-65"/>
                <w:tab w:val="left" w:pos="4320"/>
              </w:tabs>
              <w:ind w:left="308" w:hanging="283"/>
              <w:rPr>
                <w:sz w:val="22"/>
              </w:rPr>
            </w:pPr>
            <w:r w:rsidRPr="00C87D4C">
              <w:rPr>
                <w:sz w:val="22"/>
              </w:rPr>
              <w:t>Interpretation planning and digital interpretation techniques</w:t>
            </w:r>
          </w:p>
          <w:p w14:paraId="1EAD6D23" w14:textId="77777777" w:rsidR="00C87D4C" w:rsidRPr="00C87D4C" w:rsidRDefault="00C87D4C" w:rsidP="00C87D4C">
            <w:pPr>
              <w:tabs>
                <w:tab w:val="left" w:pos="-65"/>
                <w:tab w:val="left" w:pos="4320"/>
              </w:tabs>
              <w:ind w:left="308" w:hanging="283"/>
              <w:rPr>
                <w:sz w:val="22"/>
              </w:rPr>
            </w:pPr>
          </w:p>
          <w:p w14:paraId="7E409261" w14:textId="77777777" w:rsidR="00C87D4C" w:rsidRPr="00C87D4C" w:rsidRDefault="00C87D4C" w:rsidP="00C87D4C">
            <w:pPr>
              <w:pStyle w:val="ListParagraph"/>
              <w:numPr>
                <w:ilvl w:val="0"/>
                <w:numId w:val="12"/>
              </w:numPr>
              <w:tabs>
                <w:tab w:val="left" w:pos="-65"/>
                <w:tab w:val="left" w:pos="4320"/>
              </w:tabs>
              <w:ind w:left="308" w:hanging="283"/>
              <w:rPr>
                <w:sz w:val="22"/>
              </w:rPr>
            </w:pPr>
            <w:r w:rsidRPr="00C87D4C">
              <w:rPr>
                <w:sz w:val="22"/>
              </w:rPr>
              <w:t>Protected Landscapes and their management.</w:t>
            </w:r>
          </w:p>
          <w:p w14:paraId="0E3C9C10" w14:textId="77777777" w:rsidR="00C87D4C" w:rsidRPr="00C87D4C" w:rsidRDefault="00C87D4C" w:rsidP="00C87D4C">
            <w:pPr>
              <w:tabs>
                <w:tab w:val="left" w:pos="-65"/>
                <w:tab w:val="left" w:pos="4320"/>
              </w:tabs>
              <w:ind w:left="308" w:hanging="283"/>
              <w:rPr>
                <w:sz w:val="22"/>
              </w:rPr>
            </w:pPr>
          </w:p>
          <w:p w14:paraId="463BB900" w14:textId="77777777" w:rsidR="00C87D4C" w:rsidRPr="00C87D4C" w:rsidRDefault="00C87D4C" w:rsidP="00C87D4C">
            <w:pPr>
              <w:pStyle w:val="ListParagraph"/>
              <w:numPr>
                <w:ilvl w:val="0"/>
                <w:numId w:val="12"/>
              </w:numPr>
              <w:tabs>
                <w:tab w:val="left" w:pos="-65"/>
                <w:tab w:val="left" w:pos="4320"/>
              </w:tabs>
              <w:ind w:left="308" w:hanging="283"/>
              <w:rPr>
                <w:sz w:val="22"/>
              </w:rPr>
            </w:pPr>
            <w:r w:rsidRPr="00C87D4C">
              <w:rPr>
                <w:sz w:val="22"/>
              </w:rPr>
              <w:t>Management of staff</w:t>
            </w:r>
          </w:p>
          <w:p w14:paraId="696A7AF3" w14:textId="4D985918" w:rsidR="00C87D4C" w:rsidRPr="00C87D4C" w:rsidRDefault="00C87D4C" w:rsidP="00ED4BE4">
            <w:pPr>
              <w:rPr>
                <w:lang w:eastAsia="en-GB"/>
              </w:rPr>
            </w:pPr>
          </w:p>
        </w:tc>
      </w:tr>
      <w:tr w:rsidR="00700B76" w14:paraId="4CD92E5B" w14:textId="77777777" w:rsidTr="00C87D4C">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22" w:type="dxa"/>
          </w:tcPr>
          <w:p w14:paraId="55D20C6E" w14:textId="77777777" w:rsidR="003B6969" w:rsidRDefault="003B6969" w:rsidP="00ED4BE4">
            <w:pPr>
              <w:rPr>
                <w:noProof/>
                <w:lang w:eastAsia="en-GB"/>
              </w:rPr>
            </w:pPr>
          </w:p>
          <w:p w14:paraId="6D2722CE" w14:textId="77777777" w:rsidR="00C87D4C" w:rsidRPr="00C87D4C" w:rsidRDefault="00C87D4C" w:rsidP="00C87D4C">
            <w:pPr>
              <w:pStyle w:val="ListParagraph"/>
              <w:numPr>
                <w:ilvl w:val="0"/>
                <w:numId w:val="15"/>
              </w:numPr>
              <w:tabs>
                <w:tab w:val="left" w:pos="2970"/>
              </w:tabs>
              <w:ind w:left="341" w:hanging="283"/>
              <w:jc w:val="both"/>
              <w:rPr>
                <w:sz w:val="22"/>
              </w:rPr>
            </w:pPr>
            <w:r w:rsidRPr="00C87D4C">
              <w:rPr>
                <w:sz w:val="22"/>
              </w:rPr>
              <w:t xml:space="preserve">Ability to undertake work with community groups and to represent the AONB Partnership and partners at public and other meetings as required </w:t>
            </w:r>
          </w:p>
          <w:p w14:paraId="116F214A" w14:textId="77777777" w:rsidR="00C87D4C" w:rsidRPr="00F102FD" w:rsidRDefault="00C87D4C" w:rsidP="00C87D4C">
            <w:pPr>
              <w:tabs>
                <w:tab w:val="left" w:pos="2970"/>
              </w:tabs>
              <w:ind w:left="341" w:hanging="283"/>
              <w:jc w:val="both"/>
              <w:rPr>
                <w:sz w:val="22"/>
              </w:rPr>
            </w:pPr>
          </w:p>
          <w:p w14:paraId="6F5CCF73" w14:textId="77777777" w:rsidR="00C87D4C" w:rsidRPr="00C87D4C" w:rsidRDefault="00C87D4C" w:rsidP="00C87D4C">
            <w:pPr>
              <w:pStyle w:val="ListParagraph"/>
              <w:numPr>
                <w:ilvl w:val="0"/>
                <w:numId w:val="15"/>
              </w:numPr>
              <w:tabs>
                <w:tab w:val="left" w:pos="2970"/>
              </w:tabs>
              <w:ind w:left="341" w:hanging="283"/>
              <w:jc w:val="both"/>
              <w:rPr>
                <w:sz w:val="22"/>
              </w:rPr>
            </w:pPr>
            <w:r w:rsidRPr="00C87D4C">
              <w:rPr>
                <w:sz w:val="22"/>
              </w:rPr>
              <w:t>Ability to communicate effectively both orally and in writing and to articulate and win support for historic environment conservation in the AONB</w:t>
            </w:r>
          </w:p>
          <w:p w14:paraId="568F5820" w14:textId="77777777" w:rsidR="00C87D4C" w:rsidRPr="00F102FD" w:rsidRDefault="00C87D4C" w:rsidP="00C87D4C">
            <w:pPr>
              <w:tabs>
                <w:tab w:val="left" w:pos="2970"/>
              </w:tabs>
              <w:ind w:left="341" w:hanging="283"/>
              <w:jc w:val="both"/>
              <w:rPr>
                <w:sz w:val="22"/>
              </w:rPr>
            </w:pPr>
          </w:p>
          <w:p w14:paraId="5434AC73" w14:textId="77777777" w:rsidR="00C87D4C" w:rsidRPr="00C87D4C" w:rsidRDefault="00C87D4C" w:rsidP="00C87D4C">
            <w:pPr>
              <w:pStyle w:val="ListParagraph"/>
              <w:numPr>
                <w:ilvl w:val="0"/>
                <w:numId w:val="15"/>
              </w:numPr>
              <w:tabs>
                <w:tab w:val="left" w:pos="2970"/>
              </w:tabs>
              <w:ind w:left="341" w:hanging="283"/>
              <w:jc w:val="both"/>
              <w:rPr>
                <w:sz w:val="22"/>
              </w:rPr>
            </w:pPr>
            <w:r w:rsidRPr="00C87D4C">
              <w:rPr>
                <w:sz w:val="22"/>
              </w:rPr>
              <w:t>Ability to develop partnerships and co-operation between organisations</w:t>
            </w:r>
          </w:p>
          <w:p w14:paraId="03C8960B" w14:textId="77777777" w:rsidR="00C87D4C" w:rsidRPr="00F102FD" w:rsidRDefault="00C87D4C" w:rsidP="00C87D4C">
            <w:pPr>
              <w:tabs>
                <w:tab w:val="left" w:pos="2970"/>
              </w:tabs>
              <w:ind w:left="341" w:hanging="283"/>
              <w:jc w:val="both"/>
              <w:rPr>
                <w:sz w:val="22"/>
              </w:rPr>
            </w:pPr>
          </w:p>
          <w:p w14:paraId="4130C471" w14:textId="77777777" w:rsidR="00C87D4C" w:rsidRPr="0058217E" w:rsidRDefault="00C87D4C" w:rsidP="00C87D4C">
            <w:pPr>
              <w:pStyle w:val="Header"/>
              <w:numPr>
                <w:ilvl w:val="0"/>
                <w:numId w:val="15"/>
              </w:numPr>
              <w:ind w:left="341" w:hanging="283"/>
              <w:rPr>
                <w:sz w:val="22"/>
              </w:rPr>
            </w:pPr>
            <w:r w:rsidRPr="0058217E">
              <w:rPr>
                <w:sz w:val="22"/>
              </w:rPr>
              <w:t xml:space="preserve">Fully conversant in IT software packages such as Excel, </w:t>
            </w:r>
            <w:proofErr w:type="gramStart"/>
            <w:r w:rsidRPr="0058217E">
              <w:rPr>
                <w:sz w:val="22"/>
              </w:rPr>
              <w:t>Word</w:t>
            </w:r>
            <w:proofErr w:type="gramEnd"/>
            <w:r w:rsidRPr="0058217E">
              <w:rPr>
                <w:sz w:val="22"/>
              </w:rPr>
              <w:t xml:space="preserve"> and GIS.</w:t>
            </w:r>
          </w:p>
          <w:p w14:paraId="06ECEF7B" w14:textId="77777777" w:rsidR="00C87D4C" w:rsidRPr="00C87D4C" w:rsidRDefault="00C87D4C" w:rsidP="00C87D4C">
            <w:pPr>
              <w:pStyle w:val="ListParagraph"/>
              <w:numPr>
                <w:ilvl w:val="0"/>
                <w:numId w:val="15"/>
              </w:numPr>
              <w:spacing w:before="120"/>
              <w:ind w:left="341" w:hanging="283"/>
              <w:rPr>
                <w:sz w:val="22"/>
              </w:rPr>
            </w:pPr>
            <w:r w:rsidRPr="00C87D4C">
              <w:rPr>
                <w:sz w:val="22"/>
              </w:rPr>
              <w:t xml:space="preserve">Knowledge of funding agencies and mechanisms </w:t>
            </w:r>
            <w:proofErr w:type="gramStart"/>
            <w:r w:rsidRPr="00C87D4C">
              <w:rPr>
                <w:sz w:val="22"/>
              </w:rPr>
              <w:t>with regard to</w:t>
            </w:r>
            <w:proofErr w:type="gramEnd"/>
            <w:r w:rsidRPr="00C87D4C">
              <w:rPr>
                <w:sz w:val="22"/>
              </w:rPr>
              <w:t xml:space="preserve"> the historic environment</w:t>
            </w:r>
          </w:p>
          <w:p w14:paraId="4AABFFA6" w14:textId="77777777" w:rsidR="00C87D4C" w:rsidRPr="00C87D4C" w:rsidRDefault="00C87D4C" w:rsidP="00C87D4C">
            <w:pPr>
              <w:pStyle w:val="ListParagraph"/>
              <w:numPr>
                <w:ilvl w:val="0"/>
                <w:numId w:val="15"/>
              </w:numPr>
              <w:spacing w:before="120"/>
              <w:ind w:left="341" w:hanging="283"/>
              <w:rPr>
                <w:sz w:val="22"/>
              </w:rPr>
            </w:pPr>
            <w:r w:rsidRPr="00C87D4C">
              <w:rPr>
                <w:sz w:val="22"/>
              </w:rPr>
              <w:t xml:space="preserve">Knowledge of historic environment legislation, </w:t>
            </w:r>
            <w:proofErr w:type="gramStart"/>
            <w:r w:rsidRPr="00C87D4C">
              <w:rPr>
                <w:sz w:val="22"/>
              </w:rPr>
              <w:t>policy</w:t>
            </w:r>
            <w:proofErr w:type="gramEnd"/>
            <w:r w:rsidRPr="00C87D4C">
              <w:rPr>
                <w:sz w:val="22"/>
              </w:rPr>
              <w:t xml:space="preserve"> and guidance</w:t>
            </w:r>
          </w:p>
          <w:p w14:paraId="41067EA4" w14:textId="708267B9" w:rsidR="00C87D4C" w:rsidRPr="00700B76" w:rsidRDefault="00C87D4C" w:rsidP="00ED4BE4">
            <w:pPr>
              <w:rPr>
                <w:noProof/>
                <w:lang w:eastAsia="en-GB"/>
              </w:rPr>
            </w:pPr>
          </w:p>
        </w:tc>
        <w:tc>
          <w:tcPr>
            <w:tcW w:w="5528" w:type="dxa"/>
          </w:tcPr>
          <w:p w14:paraId="6474279D" w14:textId="77777777" w:rsidR="00700B76" w:rsidRDefault="00700B76" w:rsidP="00ED4BE4">
            <w:pPr>
              <w:rPr>
                <w:noProof/>
                <w:lang w:eastAsia="en-GB"/>
              </w:rPr>
            </w:pPr>
          </w:p>
          <w:p w14:paraId="5A047A0E" w14:textId="77777777" w:rsidR="00C87D4C" w:rsidRPr="00C87D4C" w:rsidRDefault="00C87D4C" w:rsidP="00C87D4C">
            <w:pPr>
              <w:pStyle w:val="ListParagraph"/>
              <w:numPr>
                <w:ilvl w:val="0"/>
                <w:numId w:val="14"/>
              </w:numPr>
              <w:tabs>
                <w:tab w:val="left" w:pos="2970"/>
              </w:tabs>
              <w:ind w:left="308" w:hanging="283"/>
              <w:jc w:val="both"/>
              <w:rPr>
                <w:sz w:val="22"/>
              </w:rPr>
            </w:pPr>
            <w:r w:rsidRPr="00C87D4C">
              <w:rPr>
                <w:sz w:val="22"/>
              </w:rPr>
              <w:t>Assessment of historic landscapes.</w:t>
            </w:r>
          </w:p>
          <w:p w14:paraId="78CB4C57" w14:textId="77777777" w:rsidR="00C87D4C" w:rsidRPr="0058217E" w:rsidRDefault="00C87D4C" w:rsidP="00C87D4C">
            <w:pPr>
              <w:tabs>
                <w:tab w:val="left" w:pos="2970"/>
              </w:tabs>
              <w:ind w:left="308" w:hanging="283"/>
              <w:jc w:val="both"/>
              <w:rPr>
                <w:sz w:val="22"/>
              </w:rPr>
            </w:pPr>
          </w:p>
          <w:p w14:paraId="2A3C9CF8" w14:textId="77777777" w:rsidR="00C87D4C" w:rsidRPr="00C87D4C" w:rsidRDefault="00C87D4C" w:rsidP="00C87D4C">
            <w:pPr>
              <w:pStyle w:val="ListParagraph"/>
              <w:numPr>
                <w:ilvl w:val="0"/>
                <w:numId w:val="14"/>
              </w:numPr>
              <w:tabs>
                <w:tab w:val="left" w:pos="2970"/>
              </w:tabs>
              <w:ind w:left="308" w:hanging="283"/>
              <w:jc w:val="both"/>
              <w:rPr>
                <w:sz w:val="22"/>
              </w:rPr>
            </w:pPr>
            <w:r w:rsidRPr="00C87D4C">
              <w:rPr>
                <w:sz w:val="22"/>
              </w:rPr>
              <w:t>Use of Arc GIS</w:t>
            </w:r>
          </w:p>
          <w:p w14:paraId="725E9734" w14:textId="77777777" w:rsidR="00C87D4C" w:rsidRPr="0058217E" w:rsidRDefault="00C87D4C" w:rsidP="00C87D4C">
            <w:pPr>
              <w:ind w:left="308" w:hanging="283"/>
              <w:rPr>
                <w:sz w:val="22"/>
              </w:rPr>
            </w:pPr>
          </w:p>
          <w:p w14:paraId="31DBA02D" w14:textId="77777777" w:rsidR="00C87D4C" w:rsidRPr="00C87D4C" w:rsidRDefault="00C87D4C" w:rsidP="00C87D4C">
            <w:pPr>
              <w:pStyle w:val="ListParagraph"/>
              <w:numPr>
                <w:ilvl w:val="0"/>
                <w:numId w:val="14"/>
              </w:numPr>
              <w:tabs>
                <w:tab w:val="left" w:pos="2970"/>
              </w:tabs>
              <w:ind w:left="308" w:hanging="283"/>
              <w:jc w:val="both"/>
              <w:rPr>
                <w:sz w:val="22"/>
              </w:rPr>
            </w:pPr>
            <w:r w:rsidRPr="00C87D4C">
              <w:rPr>
                <w:sz w:val="22"/>
              </w:rPr>
              <w:t xml:space="preserve">Of the needs of the landowners, </w:t>
            </w:r>
            <w:proofErr w:type="gramStart"/>
            <w:r w:rsidRPr="00C87D4C">
              <w:rPr>
                <w:sz w:val="22"/>
              </w:rPr>
              <w:t>community</w:t>
            </w:r>
            <w:proofErr w:type="gramEnd"/>
            <w:r w:rsidRPr="00C87D4C">
              <w:rPr>
                <w:sz w:val="22"/>
              </w:rPr>
              <w:t xml:space="preserve"> and environment in the uplands, ideally in the North Pennines.</w:t>
            </w:r>
          </w:p>
          <w:p w14:paraId="519CA29B" w14:textId="77777777" w:rsidR="00C87D4C" w:rsidRPr="0058217E" w:rsidRDefault="00C87D4C" w:rsidP="00C87D4C">
            <w:pPr>
              <w:ind w:left="308" w:hanging="283"/>
              <w:rPr>
                <w:sz w:val="22"/>
              </w:rPr>
            </w:pPr>
          </w:p>
          <w:p w14:paraId="0117005C" w14:textId="77777777" w:rsidR="00C87D4C" w:rsidRPr="00C87D4C" w:rsidRDefault="00C87D4C" w:rsidP="00C87D4C">
            <w:pPr>
              <w:pStyle w:val="ListParagraph"/>
              <w:numPr>
                <w:ilvl w:val="0"/>
                <w:numId w:val="14"/>
              </w:numPr>
              <w:tabs>
                <w:tab w:val="left" w:pos="2970"/>
              </w:tabs>
              <w:ind w:left="308" w:hanging="283"/>
              <w:jc w:val="both"/>
              <w:rPr>
                <w:sz w:val="22"/>
              </w:rPr>
            </w:pPr>
            <w:r w:rsidRPr="00C87D4C">
              <w:rPr>
                <w:sz w:val="22"/>
              </w:rPr>
              <w:t>Of the historic environment of the North Pennines</w:t>
            </w:r>
          </w:p>
          <w:p w14:paraId="61E29774" w14:textId="75D1B8A5" w:rsidR="009526DD" w:rsidRPr="003B6969" w:rsidRDefault="009526DD" w:rsidP="00ED4BE4">
            <w:pPr>
              <w:rPr>
                <w:noProof/>
                <w:lang w:eastAsia="en-GB"/>
              </w:rPr>
            </w:pPr>
          </w:p>
        </w:tc>
      </w:tr>
      <w:tr w:rsidR="00700B76" w14:paraId="6DC7125D" w14:textId="77777777" w:rsidTr="00C87D4C">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22" w:type="dxa"/>
          </w:tcPr>
          <w:p w14:paraId="1A0CBABC" w14:textId="77777777" w:rsidR="00700B76" w:rsidRDefault="00700B76" w:rsidP="00ED4BE4">
            <w:pPr>
              <w:rPr>
                <w:noProof/>
                <w:lang w:eastAsia="en-GB"/>
              </w:rPr>
            </w:pPr>
          </w:p>
          <w:p w14:paraId="2881F418" w14:textId="52C905C1" w:rsidR="00C87D4C" w:rsidRPr="00C87D4C" w:rsidRDefault="00C87D4C" w:rsidP="00C87D4C">
            <w:pPr>
              <w:pStyle w:val="ListParagraph"/>
              <w:numPr>
                <w:ilvl w:val="0"/>
                <w:numId w:val="17"/>
              </w:numPr>
              <w:tabs>
                <w:tab w:val="left" w:pos="2970"/>
              </w:tabs>
              <w:ind w:left="341" w:hanging="283"/>
              <w:rPr>
                <w:sz w:val="22"/>
              </w:rPr>
            </w:pPr>
            <w:r w:rsidRPr="00C87D4C">
              <w:rPr>
                <w:sz w:val="22"/>
              </w:rPr>
              <w:t>A personal commitment to making natural and cultural heritage more accessible to a broader audience.</w:t>
            </w:r>
          </w:p>
          <w:p w14:paraId="1C7DFC1C" w14:textId="77777777" w:rsidR="00C87D4C" w:rsidRPr="00C87D4C" w:rsidRDefault="00C87D4C" w:rsidP="00C87D4C">
            <w:pPr>
              <w:pStyle w:val="ListParagraph"/>
              <w:numPr>
                <w:ilvl w:val="0"/>
                <w:numId w:val="17"/>
              </w:numPr>
              <w:tabs>
                <w:tab w:val="left" w:pos="2970"/>
              </w:tabs>
              <w:ind w:left="341" w:hanging="283"/>
              <w:jc w:val="both"/>
              <w:rPr>
                <w:sz w:val="22"/>
              </w:rPr>
            </w:pPr>
            <w:r w:rsidRPr="00C87D4C">
              <w:rPr>
                <w:sz w:val="22"/>
              </w:rPr>
              <w:t>Ability to meet the transport requirements of the post.</w:t>
            </w:r>
          </w:p>
          <w:p w14:paraId="283D8B46" w14:textId="77777777" w:rsidR="00C87D4C" w:rsidRPr="00C87D4C" w:rsidRDefault="00C87D4C" w:rsidP="00C87D4C">
            <w:pPr>
              <w:pStyle w:val="ListParagraph"/>
              <w:numPr>
                <w:ilvl w:val="0"/>
                <w:numId w:val="17"/>
              </w:numPr>
              <w:tabs>
                <w:tab w:val="left" w:pos="2970"/>
              </w:tabs>
              <w:spacing w:before="120" w:after="120"/>
              <w:ind w:left="341" w:hanging="283"/>
              <w:rPr>
                <w:sz w:val="22"/>
              </w:rPr>
            </w:pPr>
            <w:r w:rsidRPr="00C87D4C">
              <w:rPr>
                <w:sz w:val="22"/>
              </w:rPr>
              <w:t xml:space="preserve">Ability to work using own initiative, to generate ideas and to motivate others. </w:t>
            </w:r>
          </w:p>
          <w:p w14:paraId="5C14D2BF" w14:textId="77777777" w:rsidR="00C87D4C" w:rsidRPr="00C87D4C" w:rsidRDefault="00C87D4C" w:rsidP="00C87D4C">
            <w:pPr>
              <w:pStyle w:val="ListParagraph"/>
              <w:numPr>
                <w:ilvl w:val="0"/>
                <w:numId w:val="17"/>
              </w:numPr>
              <w:tabs>
                <w:tab w:val="left" w:pos="2970"/>
              </w:tabs>
              <w:spacing w:before="120" w:after="120"/>
              <w:ind w:left="341" w:hanging="283"/>
              <w:rPr>
                <w:sz w:val="22"/>
              </w:rPr>
            </w:pPr>
            <w:r w:rsidRPr="00C87D4C">
              <w:rPr>
                <w:sz w:val="22"/>
              </w:rPr>
              <w:t>An organised approach to work and a capability to work under pressure of deadlines.</w:t>
            </w:r>
          </w:p>
          <w:p w14:paraId="25E5CCD2" w14:textId="77777777" w:rsidR="00C87D4C" w:rsidRPr="00C87D4C" w:rsidRDefault="00C87D4C" w:rsidP="00C87D4C">
            <w:pPr>
              <w:pStyle w:val="ListParagraph"/>
              <w:numPr>
                <w:ilvl w:val="0"/>
                <w:numId w:val="17"/>
              </w:numPr>
              <w:tabs>
                <w:tab w:val="left" w:pos="2970"/>
              </w:tabs>
              <w:spacing w:before="120" w:after="120"/>
              <w:ind w:left="341" w:hanging="283"/>
              <w:rPr>
                <w:sz w:val="22"/>
              </w:rPr>
            </w:pPr>
            <w:r w:rsidRPr="00C87D4C">
              <w:rPr>
                <w:sz w:val="22"/>
              </w:rPr>
              <w:t>Ability to develop ideas and present them persuasively.</w:t>
            </w:r>
          </w:p>
          <w:p w14:paraId="7BEF492F" w14:textId="77777777" w:rsidR="00C87D4C" w:rsidRPr="00C87D4C" w:rsidRDefault="00C87D4C" w:rsidP="00C87D4C">
            <w:pPr>
              <w:pStyle w:val="ListParagraph"/>
              <w:numPr>
                <w:ilvl w:val="0"/>
                <w:numId w:val="17"/>
              </w:numPr>
              <w:spacing w:after="120"/>
              <w:ind w:left="341" w:hanging="283"/>
              <w:rPr>
                <w:sz w:val="22"/>
              </w:rPr>
            </w:pPr>
            <w:r w:rsidRPr="00C87D4C">
              <w:rPr>
                <w:sz w:val="22"/>
              </w:rPr>
              <w:t xml:space="preserve">Ability to be self-reliant and work without close supervision.  </w:t>
            </w:r>
          </w:p>
          <w:p w14:paraId="43379B78" w14:textId="77777777" w:rsidR="003B6969" w:rsidRPr="00C87D4C" w:rsidRDefault="00C87D4C" w:rsidP="00C87D4C">
            <w:pPr>
              <w:pStyle w:val="ListParagraph"/>
              <w:numPr>
                <w:ilvl w:val="0"/>
                <w:numId w:val="17"/>
              </w:numPr>
              <w:ind w:left="341" w:hanging="283"/>
              <w:rPr>
                <w:sz w:val="22"/>
              </w:rPr>
            </w:pPr>
            <w:r w:rsidRPr="00C87D4C">
              <w:rPr>
                <w:sz w:val="22"/>
              </w:rPr>
              <w:t>Willingness to work outside normal office hours on occasions.</w:t>
            </w:r>
          </w:p>
          <w:p w14:paraId="69ADC98F" w14:textId="57DFE3EB" w:rsidR="00C87D4C" w:rsidRPr="00700B76" w:rsidRDefault="00C87D4C" w:rsidP="00C87D4C">
            <w:pPr>
              <w:rPr>
                <w:noProof/>
                <w:lang w:eastAsia="en-GB"/>
              </w:rPr>
            </w:pPr>
          </w:p>
        </w:tc>
        <w:tc>
          <w:tcPr>
            <w:tcW w:w="5528" w:type="dxa"/>
          </w:tcPr>
          <w:p w14:paraId="2B56349E" w14:textId="77777777" w:rsidR="00700B76" w:rsidRPr="00ED4BE4" w:rsidRDefault="00700B76" w:rsidP="00ED4BE4">
            <w:pPr>
              <w:rPr>
                <w:bCs/>
                <w:noProof/>
                <w:lang w:eastAsia="en-GB"/>
              </w:rPr>
            </w:pPr>
          </w:p>
          <w:p w14:paraId="50AF3D14" w14:textId="06284556" w:rsidR="003B6969" w:rsidRPr="00C87D4C" w:rsidRDefault="00C87D4C" w:rsidP="00C87D4C">
            <w:pPr>
              <w:pStyle w:val="ListParagraph"/>
              <w:numPr>
                <w:ilvl w:val="0"/>
                <w:numId w:val="16"/>
              </w:numPr>
              <w:ind w:left="308" w:hanging="283"/>
              <w:rPr>
                <w:bCs/>
                <w:noProof/>
                <w:lang w:eastAsia="en-GB"/>
              </w:rPr>
            </w:pPr>
            <w:r w:rsidRPr="00C87D4C">
              <w:rPr>
                <w:sz w:val="22"/>
              </w:rPr>
              <w:t>A personal commitment to and interest in the North Pennines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B0117D"/>
    <w:multiLevelType w:val="hybridMultilevel"/>
    <w:tmpl w:val="16A8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C268F"/>
    <w:multiLevelType w:val="hybridMultilevel"/>
    <w:tmpl w:val="D64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882A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830A4"/>
    <w:multiLevelType w:val="hybridMultilevel"/>
    <w:tmpl w:val="76F4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3026B"/>
    <w:multiLevelType w:val="hybridMultilevel"/>
    <w:tmpl w:val="C67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2ED2381"/>
    <w:multiLevelType w:val="hybridMultilevel"/>
    <w:tmpl w:val="7AC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B1CDB"/>
    <w:multiLevelType w:val="hybridMultilevel"/>
    <w:tmpl w:val="6C0C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666459FB"/>
    <w:multiLevelType w:val="hybridMultilevel"/>
    <w:tmpl w:val="8918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num>
  <w:num w:numId="4">
    <w:abstractNumId w:val="4"/>
  </w:num>
  <w:num w:numId="5">
    <w:abstractNumId w:val="10"/>
  </w:num>
  <w:num w:numId="6">
    <w:abstractNumId w:val="5"/>
  </w:num>
  <w:num w:numId="7">
    <w:abstractNumId w:val="13"/>
  </w:num>
  <w:num w:numId="8">
    <w:abstractNumId w:val="8"/>
  </w:num>
  <w:num w:numId="9">
    <w:abstractNumId w:val="0"/>
  </w:num>
  <w:num w:numId="10">
    <w:abstractNumId w:val="14"/>
  </w:num>
  <w:num w:numId="11">
    <w:abstractNumId w:val="12"/>
  </w:num>
  <w:num w:numId="12">
    <w:abstractNumId w:val="11"/>
  </w:num>
  <w:num w:numId="13">
    <w:abstractNumId w:val="3"/>
  </w:num>
  <w:num w:numId="14">
    <w:abstractNumId w:val="15"/>
  </w:num>
  <w:num w:numId="15">
    <w:abstractNumId w:val="7"/>
  </w:num>
  <w:num w:numId="16">
    <w:abstractNumId w:val="1"/>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2F02"/>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2747"/>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87D4C"/>
    <w:rsid w:val="00CC2879"/>
    <w:rsid w:val="00CE186A"/>
    <w:rsid w:val="00D0359E"/>
    <w:rsid w:val="00D151A4"/>
    <w:rsid w:val="00D25915"/>
    <w:rsid w:val="00D32419"/>
    <w:rsid w:val="00D61AC2"/>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D4F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aHeaderLevel1">
    <w:name w:val="aHeader Level 1"/>
    <w:basedOn w:val="Header"/>
    <w:rsid w:val="00C87D4C"/>
    <w:pPr>
      <w:numPr>
        <w:numId w:val="10"/>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rsid w:val="00C87D4C"/>
    <w:pPr>
      <w:keepNext/>
      <w:keepLines/>
      <w:numPr>
        <w:ilvl w:val="1"/>
        <w:numId w:val="10"/>
      </w:numPr>
      <w:tabs>
        <w:tab w:val="clear" w:pos="794"/>
        <w:tab w:val="clear" w:pos="4513"/>
        <w:tab w:val="clear" w:pos="9026"/>
        <w:tab w:val="num" w:pos="360"/>
      </w:tabs>
      <w:spacing w:after="280"/>
      <w:ind w:left="0" w:firstLine="0"/>
    </w:pPr>
    <w:rPr>
      <w:rFonts w:ascii="Trebuchet MS" w:hAnsi="Trebuchet MS" w:cs="Arial"/>
      <w:b/>
      <w:sz w:val="28"/>
      <w:szCs w:val="28"/>
      <w:lang w:bidi="ar-SA"/>
    </w:rPr>
  </w:style>
  <w:style w:type="paragraph" w:customStyle="1" w:styleId="aHeaderLevel3">
    <w:name w:val="aHeader Level 3"/>
    <w:basedOn w:val="Header"/>
    <w:rsid w:val="00C87D4C"/>
    <w:pPr>
      <w:numPr>
        <w:ilvl w:val="2"/>
        <w:numId w:val="10"/>
      </w:numPr>
      <w:tabs>
        <w:tab w:val="clear" w:pos="4513"/>
        <w:tab w:val="clear" w:pos="9026"/>
      </w:tabs>
      <w:spacing w:after="280"/>
    </w:pPr>
    <w:rPr>
      <w:rFonts w:ascii="Trebuchet MS" w:eastAsia="Times" w:hAnsi="Trebuchet MS"/>
      <w:b/>
      <w:szCs w:val="28"/>
      <w:lang w:eastAsia="en-GB" w:bidi="ar-SA"/>
    </w:rPr>
  </w:style>
  <w:style w:type="paragraph" w:customStyle="1" w:styleId="CharCharCharCharCharCharCharChar1Char">
    <w:name w:val="Char Char Char Char Char Char Char Char1 Char"/>
    <w:basedOn w:val="Normal"/>
    <w:rsid w:val="00C87D4C"/>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9362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2022-05-23T15:24:00Z</dcterms:created>
  <dcterms:modified xsi:type="dcterms:W3CDTF">2022-05-24T08:51:00Z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