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203F3671" w:rsidR="004E17BB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34185415" w14:textId="77777777" w:rsidR="00C17CEF" w:rsidRPr="00F02954" w:rsidRDefault="00C17CEF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</w:p>
    <w:p w14:paraId="427CF6D7" w14:textId="7BD37518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F71538">
        <w:rPr>
          <w:rFonts w:ascii="Arial" w:hAnsi="Arial" w:cs="Arial"/>
          <w:b/>
          <w:bCs/>
        </w:rPr>
        <w:t xml:space="preserve"> Initial Assessment Officer </w:t>
      </w:r>
    </w:p>
    <w:p w14:paraId="02BDD5BE" w14:textId="2D22BB29" w:rsid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6"/>
          <w:szCs w:val="16"/>
        </w:rPr>
      </w:pPr>
      <w:bookmarkStart w:id="0" w:name="_Hlk71881402"/>
      <w:r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Note to applicant - You should pay particular attention to the</w:t>
      </w:r>
      <w:r w:rsidR="00316D08"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 essential criteria below</w:t>
      </w:r>
      <w:r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 and provide evidence of </w:t>
      </w:r>
      <w:r w:rsidR="00316D08"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how you consider you </w:t>
      </w:r>
      <w:r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meet them</w:t>
      </w:r>
      <w:r w:rsidR="00316D08"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 as part of your application</w:t>
      </w:r>
      <w:r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. Failure to do so may mean that you </w:t>
      </w:r>
      <w:r w:rsidR="00316D08"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will </w:t>
      </w:r>
      <w:r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 xml:space="preserve">not be </w:t>
      </w:r>
      <w:r w:rsidR="00316D08" w:rsidRPr="00C17CEF">
        <w:rPr>
          <w:rFonts w:ascii="Calibri" w:hAnsi="Calibri" w:cs="Calibri"/>
          <w:b/>
          <w:bCs/>
          <w:color w:val="000000"/>
          <w:kern w:val="0"/>
          <w:sz w:val="16"/>
          <w:szCs w:val="16"/>
        </w:rPr>
        <w:t>shortlisted.</w:t>
      </w:r>
    </w:p>
    <w:p w14:paraId="2872E139" w14:textId="77777777" w:rsidR="00C17CEF" w:rsidRPr="00C17CEF" w:rsidRDefault="00C17CEF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6"/>
          <w:szCs w:val="16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bookmarkEnd w:id="0"/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38EDC" w14:textId="7B3BA963" w:rsidR="00316D08" w:rsidRPr="00316D08" w:rsidRDefault="00316D08" w:rsidP="0095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2ACD6CF1" w:rsidR="00316D08" w:rsidRPr="003613A7" w:rsidRDefault="00952285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NVQ Level 2 or equivalent</w:t>
            </w:r>
            <w:r w:rsidR="00F7584F">
              <w:rPr>
                <w:rFonts w:ascii="Arial" w:hAnsi="Arial" w:cs="Arial"/>
                <w:color w:val="000000"/>
                <w:sz w:val="20"/>
                <w:szCs w:val="20"/>
              </w:rPr>
              <w:t xml:space="preserve"> experience in a housing </w:t>
            </w:r>
            <w:r w:rsidR="00F516C3">
              <w:rPr>
                <w:rFonts w:ascii="Arial" w:hAnsi="Arial" w:cs="Arial"/>
                <w:color w:val="000000"/>
                <w:sz w:val="20"/>
                <w:szCs w:val="20"/>
              </w:rPr>
              <w:t xml:space="preserve">related </w:t>
            </w:r>
            <w:r w:rsidR="00F7584F">
              <w:rPr>
                <w:rFonts w:ascii="Arial" w:hAnsi="Arial" w:cs="Arial"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6C4A6AD" w:rsidR="00316D08" w:rsidRPr="003613A7" w:rsidRDefault="00952285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2E41AC" w:rsidRPr="003613A7" w14:paraId="3B977BEB" w14:textId="272C166C" w:rsidTr="009F074B">
        <w:trPr>
          <w:trHeight w:val="692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61FA1D0C" w14:textId="77777777" w:rsidR="002347F0" w:rsidRDefault="002347F0" w:rsidP="002347F0">
            <w:pPr>
              <w:rPr>
                <w:noProof/>
              </w:rPr>
            </w:pPr>
          </w:p>
          <w:p w14:paraId="252634F2" w14:textId="77777777" w:rsidR="002E41AC" w:rsidRPr="003613A7" w:rsidRDefault="002E41AC" w:rsidP="002347F0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2893DE8C" w:rsidR="002E41AC" w:rsidRPr="009F074B" w:rsidRDefault="002347F0" w:rsidP="009F074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347F0">
              <w:rPr>
                <w:rFonts w:ascii="Arial" w:hAnsi="Arial" w:cs="Arial"/>
                <w:noProof/>
                <w:sz w:val="20"/>
                <w:szCs w:val="20"/>
              </w:rPr>
              <w:t xml:space="preserve">Experience </w:t>
            </w:r>
            <w:r w:rsidR="00F71538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Pr="002347F0">
              <w:rPr>
                <w:rFonts w:ascii="Arial" w:hAnsi="Arial" w:cs="Arial"/>
                <w:noProof/>
                <w:sz w:val="20"/>
                <w:szCs w:val="20"/>
              </w:rPr>
              <w:t>delivering telephone and face to face advice and assistance services.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31DEAD08" w:rsidR="002E41AC" w:rsidRPr="003613A7" w:rsidRDefault="002347F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7B685622" w:rsidR="002E41AC" w:rsidRPr="009F074B" w:rsidRDefault="002347F0" w:rsidP="009F074B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347F0">
              <w:rPr>
                <w:rFonts w:ascii="Arial" w:hAnsi="Arial" w:cs="Arial"/>
                <w:noProof/>
                <w:sz w:val="20"/>
                <w:szCs w:val="20"/>
              </w:rPr>
              <w:t>Experience of providing support to clients to achieve positive outcomes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24643007" w:rsidR="002E41AC" w:rsidRPr="003613A7" w:rsidRDefault="002347F0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8537D74" w14:textId="77777777" w:rsidTr="009F074B">
        <w:trPr>
          <w:trHeight w:val="601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74EF2455" w:rsidR="002E41AC" w:rsidRPr="003613A7" w:rsidRDefault="002347F0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working in a similarly challenging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329346A6" w:rsidR="002E41AC" w:rsidRPr="003613A7" w:rsidRDefault="002347F0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E41AC" w:rsidRPr="003613A7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04531005" w:rsidR="002E41AC" w:rsidRPr="003613A7" w:rsidRDefault="002347F0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working in a homeless, housing or supported background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570A1A6E" w:rsidR="002E41AC" w:rsidRPr="003613A7" w:rsidRDefault="002347F0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440BC6" w:rsidRPr="003613A7" w14:paraId="5BC2F2F9" w14:textId="77777777" w:rsidTr="009F074B">
        <w:trPr>
          <w:trHeight w:val="492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455071" w14:textId="77777777" w:rsidR="00440BC6" w:rsidRPr="003613A7" w:rsidRDefault="00440BC6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BCFF8" w14:textId="4E00FA48" w:rsidR="00440BC6" w:rsidRDefault="00440BC6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liaising with internal and external organisations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3E4" w14:textId="724BC991" w:rsidR="00440BC6" w:rsidRDefault="00440BC6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76B857C" w14:textId="79A54E67" w:rsidTr="009F074B">
        <w:trPr>
          <w:trHeight w:val="96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2F7B7C63" w14:textId="77777777" w:rsid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36A46103" w14:textId="135498ED" w:rsidR="00440BC6" w:rsidRPr="003613A7" w:rsidRDefault="00440BC6" w:rsidP="00E1302B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092B985F" w:rsidR="003613A7" w:rsidRPr="003613A7" w:rsidRDefault="00440BC6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Basic knowledge o</w:t>
            </w:r>
            <w:r w:rsidR="008D7D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housing and homelessness legislation in particular Homeless Reduction Act 2017.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50DA373A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066C9AB4" w14:textId="77777777" w:rsidTr="009F074B">
        <w:trPr>
          <w:trHeight w:val="556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395F7ADE" w:rsidR="003613A7" w:rsidRPr="003613A7" w:rsidRDefault="00440BC6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verbal and written communication skills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5E859ABD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7A195A9E" w14:textId="77777777" w:rsidTr="009F074B">
        <w:trPr>
          <w:trHeight w:val="551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6C68D4AC" w:rsidR="003613A7" w:rsidRPr="003613A7" w:rsidRDefault="00A92A2B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work in a fast-paced office environment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468E295D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43D54C34" w:rsidR="003613A7" w:rsidRPr="003613A7" w:rsidRDefault="00A02245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ICT skills – use of IT equipment, Microsoft Office including Teams and case management systems to record 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56D5B36B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02245" w:rsidRPr="003613A7" w14:paraId="2823AA7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9A6CC" w14:textId="77777777" w:rsidR="00A02245" w:rsidRPr="003613A7" w:rsidRDefault="00A02245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09E01" w14:textId="7DCBA768" w:rsidR="00A02245" w:rsidRDefault="00B05DD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work as part of a team and support colleagues to reach the end goal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412F" w14:textId="5F50F985" w:rsidR="00A02245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02245" w:rsidRPr="003613A7" w14:paraId="365329BD" w14:textId="77777777" w:rsidTr="009F074B">
        <w:trPr>
          <w:trHeight w:val="49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C3671B" w14:textId="77777777" w:rsidR="00A02245" w:rsidRPr="003613A7" w:rsidRDefault="00A02245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74ACE" w14:textId="5B60F121" w:rsidR="00A02245" w:rsidRDefault="00B05DD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organise and prioriti</w:t>
            </w:r>
            <w:r w:rsidR="00110982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workload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8C11" w14:textId="40814180" w:rsidR="00A02245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02245" w:rsidRPr="003613A7" w14:paraId="264CF8A6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C3C69" w14:textId="77777777" w:rsidR="00A02245" w:rsidRPr="003613A7" w:rsidRDefault="00A02245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365506" w14:textId="76A4578A" w:rsidR="00A02245" w:rsidRDefault="00B05DDE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conceal emotions in the workplace, deal with difficult and sensitive situations </w:t>
            </w:r>
            <w:r w:rsidR="00E1302B">
              <w:rPr>
                <w:rFonts w:ascii="Arial" w:hAnsi="Arial" w:cs="Arial"/>
                <w:color w:val="000000"/>
                <w:sz w:val="20"/>
                <w:szCs w:val="20"/>
              </w:rPr>
              <w:t>using a caring approach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8897" w14:textId="39BAB1B4" w:rsidR="00A02245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A02245" w:rsidRPr="003613A7" w14:paraId="0CB29D6C" w14:textId="77777777" w:rsidTr="00C17CEF">
        <w:trPr>
          <w:trHeight w:val="309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B3EF3" w14:textId="77777777" w:rsidR="00A02245" w:rsidRPr="003613A7" w:rsidRDefault="00A02245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9AD308" w14:textId="4C43DB3E" w:rsidR="00A02245" w:rsidRDefault="00E1302B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customer service skills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C32E" w14:textId="4A4016F0" w:rsidR="00A02245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7336B" w14:textId="4339ECD3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2AE00ADC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5D265" w14:textId="36E6CAE9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03F6B73B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221B5C4C" w14:textId="77777777" w:rsidTr="000B380F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029E0A1D" w:rsidR="003613A7" w:rsidRPr="003613A7" w:rsidRDefault="00E1302B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0B380F" w:rsidRPr="003613A7" w14:paraId="15756AA5" w14:textId="77777777" w:rsidTr="003613A7"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5C844" w14:textId="77777777" w:rsidR="000B380F" w:rsidRPr="003613A7" w:rsidRDefault="000B380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E09FD1" w14:textId="4490C9C0" w:rsidR="000B380F" w:rsidRPr="003613A7" w:rsidRDefault="007876AF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Requirement to work out of </w:t>
            </w:r>
            <w:r w:rsidR="003239C2">
              <w:rPr>
                <w:rFonts w:ascii="Arial" w:hAnsi="Arial" w:cs="Arial"/>
                <w:color w:val="000000"/>
                <w:sz w:val="20"/>
                <w:szCs w:val="20"/>
              </w:rPr>
              <w:t xml:space="preserve">hours homeless service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C781" w14:textId="69274776" w:rsidR="000B380F" w:rsidRDefault="003239C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footerReference w:type="default" r:id="rId12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FAB8" w14:textId="77777777" w:rsidR="00BF5521" w:rsidRDefault="00BF5521" w:rsidP="0065173B">
      <w:r>
        <w:separator/>
      </w:r>
    </w:p>
  </w:endnote>
  <w:endnote w:type="continuationSeparator" w:id="0">
    <w:p w14:paraId="6F9BAE62" w14:textId="77777777" w:rsidR="00BF5521" w:rsidRDefault="00BF5521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0155" w14:textId="2EFDE10C" w:rsidR="009F074B" w:rsidRDefault="009F074B">
    <w:pPr>
      <w:pStyle w:val="Footer"/>
    </w:pPr>
    <w:r>
      <w:t>Leanne Riddell</w:t>
    </w:r>
    <w:r w:rsidR="003239C2">
      <w:t xml:space="preserve">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0E48" w14:textId="77777777" w:rsidR="00BF5521" w:rsidRDefault="00BF5521" w:rsidP="0065173B">
      <w:r>
        <w:separator/>
      </w:r>
    </w:p>
  </w:footnote>
  <w:footnote w:type="continuationSeparator" w:id="0">
    <w:p w14:paraId="60CF6176" w14:textId="77777777" w:rsidR="00BF5521" w:rsidRDefault="00BF5521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B87"/>
    <w:multiLevelType w:val="hybridMultilevel"/>
    <w:tmpl w:val="C720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0B380F"/>
    <w:rsid w:val="00110982"/>
    <w:rsid w:val="0013381F"/>
    <w:rsid w:val="001C5961"/>
    <w:rsid w:val="001F1FF1"/>
    <w:rsid w:val="002347F0"/>
    <w:rsid w:val="002C0BA8"/>
    <w:rsid w:val="002E41AC"/>
    <w:rsid w:val="00316D08"/>
    <w:rsid w:val="003239C2"/>
    <w:rsid w:val="0033379F"/>
    <w:rsid w:val="003613A7"/>
    <w:rsid w:val="003716D4"/>
    <w:rsid w:val="00393E23"/>
    <w:rsid w:val="00407726"/>
    <w:rsid w:val="004300EF"/>
    <w:rsid w:val="00436424"/>
    <w:rsid w:val="00440BC6"/>
    <w:rsid w:val="0044225A"/>
    <w:rsid w:val="004E17BB"/>
    <w:rsid w:val="00505CB1"/>
    <w:rsid w:val="00532716"/>
    <w:rsid w:val="00615178"/>
    <w:rsid w:val="0065173B"/>
    <w:rsid w:val="00701B90"/>
    <w:rsid w:val="007250AE"/>
    <w:rsid w:val="00767ADA"/>
    <w:rsid w:val="007876AF"/>
    <w:rsid w:val="007A2992"/>
    <w:rsid w:val="007E35B6"/>
    <w:rsid w:val="008D7D12"/>
    <w:rsid w:val="008F0E31"/>
    <w:rsid w:val="00923535"/>
    <w:rsid w:val="0094206E"/>
    <w:rsid w:val="00952285"/>
    <w:rsid w:val="00956CE2"/>
    <w:rsid w:val="00957BAE"/>
    <w:rsid w:val="009F074B"/>
    <w:rsid w:val="00A02245"/>
    <w:rsid w:val="00A1684E"/>
    <w:rsid w:val="00A92A2B"/>
    <w:rsid w:val="00B05DDE"/>
    <w:rsid w:val="00BD2151"/>
    <w:rsid w:val="00BF5521"/>
    <w:rsid w:val="00C0099D"/>
    <w:rsid w:val="00C17CEF"/>
    <w:rsid w:val="00C22177"/>
    <w:rsid w:val="00D27680"/>
    <w:rsid w:val="00D6093F"/>
    <w:rsid w:val="00D8670D"/>
    <w:rsid w:val="00DF22F5"/>
    <w:rsid w:val="00E1302B"/>
    <w:rsid w:val="00E924F2"/>
    <w:rsid w:val="00F02954"/>
    <w:rsid w:val="00F516C3"/>
    <w:rsid w:val="00F71538"/>
    <w:rsid w:val="00F7584F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31F5FAD76BE4C8CCECDE47FDADE10" ma:contentTypeVersion="14" ma:contentTypeDescription="Create a new document." ma:contentTypeScope="" ma:versionID="b4a842ce06220ff6d34f73ecfb437d7e">
  <xsd:schema xmlns:xsd="http://www.w3.org/2001/XMLSchema" xmlns:xs="http://www.w3.org/2001/XMLSchema" xmlns:p="http://schemas.microsoft.com/office/2006/metadata/properties" xmlns:ns2="7982e039-5a04-485b-a82d-55451a3e58a2" xmlns:ns3="fc57b7d5-a096-4b1e-84f2-00fe78b47625" targetNamespace="http://schemas.microsoft.com/office/2006/metadata/properties" ma:root="true" ma:fieldsID="14d31eeebc1a3cf77c713487705cbdb5" ns2:_="" ns3:_="">
    <xsd:import namespace="7982e039-5a04-485b-a82d-55451a3e58a2"/>
    <xsd:import namespace="fc57b7d5-a096-4b1e-84f2-00fe78b47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e039-5a04-485b-a82d-55451a3e5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b7d5-a096-4b1e-84f2-00fe78b4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7b7d5-a096-4b1e-84f2-00fe78b47625">
      <UserInfo>
        <DisplayName>Justin Collins</DisplayName>
        <AccountId>18</AccountId>
        <AccountType/>
      </UserInfo>
      <UserInfo>
        <DisplayName>Joanna Howe</DisplayName>
        <AccountId>14</AccountId>
        <AccountType/>
      </UserInfo>
      <UserInfo>
        <DisplayName>Martin Bewick</DisplayName>
        <AccountId>11</AccountId>
        <AccountType/>
      </UserInfo>
      <UserInfo>
        <DisplayName>Karen Dunn</DisplayName>
        <AccountId>9</AccountId>
        <AccountType/>
      </UserInfo>
    </SharedWithUsers>
    <lcf76f155ced4ddcb4097134ff3c332f xmlns="7982e039-5a04-485b-a82d-55451a3e5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3A287D-267E-4D0F-8481-950910C5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2e039-5a04-485b-a82d-55451a3e58a2"/>
    <ds:schemaRef ds:uri="fc57b7d5-a096-4b1e-84f2-00fe78b47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fc57b7d5-a096-4b1e-84f2-00fe78b47625"/>
    <ds:schemaRef ds:uri="7982e039-5a04-485b-a82d-55451a3e5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2022-07-29T14:17:00Z</dcterms:created>
  <dcterms:modified xsi:type="dcterms:W3CDTF">2022-07-29T14:17:00Z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0x010100F7731F5FAD76BE4C8CCECDE47FDADE10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