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CC" w:rsidRDefault="000F3B43">
      <w:pPr>
        <w:pStyle w:val="Default"/>
        <w:rPr>
          <w:rFonts w:ascii="Futura PT Book" w:hAnsi="Futura PT Book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5407025</wp:posOffset>
            </wp:positionH>
            <wp:positionV relativeFrom="margin">
              <wp:posOffset>-762000</wp:posOffset>
            </wp:positionV>
            <wp:extent cx="828675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60" w:rsidRPr="00831960">
        <w:rPr>
          <w:rFonts w:ascii="Futura PT Book" w:hAnsi="Futura PT Book"/>
          <w:b/>
          <w:bCs/>
          <w:sz w:val="28"/>
          <w:szCs w:val="28"/>
        </w:rPr>
        <w:t>PERSON SPECIFICATION</w:t>
      </w:r>
      <w:r w:rsidR="00231ECC" w:rsidRPr="00831960">
        <w:rPr>
          <w:rFonts w:ascii="Futura PT Book" w:hAnsi="Futura PT Book"/>
          <w:b/>
          <w:bCs/>
          <w:sz w:val="28"/>
          <w:szCs w:val="28"/>
        </w:rPr>
        <w:t xml:space="preserve"> – TEACHER (</w:t>
      </w:r>
      <w:r w:rsidR="003039FB">
        <w:rPr>
          <w:rFonts w:ascii="Futura PT Book" w:hAnsi="Futura PT Book"/>
          <w:b/>
          <w:bCs/>
          <w:sz w:val="28"/>
          <w:szCs w:val="28"/>
        </w:rPr>
        <w:t>English 0.8</w:t>
      </w:r>
      <w:r w:rsidR="00231ECC" w:rsidRPr="00831960">
        <w:rPr>
          <w:rFonts w:ascii="Futura PT Book" w:hAnsi="Futura PT Book"/>
          <w:b/>
          <w:bCs/>
          <w:sz w:val="28"/>
          <w:szCs w:val="28"/>
        </w:rPr>
        <w:t xml:space="preserve">) </w:t>
      </w:r>
    </w:p>
    <w:p w:rsidR="00A64ED1" w:rsidRPr="00FC0CC4" w:rsidRDefault="00A64ED1">
      <w:pPr>
        <w:pStyle w:val="Default"/>
        <w:rPr>
          <w:rFonts w:ascii="Futura PT Book" w:hAnsi="Futura PT Book"/>
          <w:b/>
          <w:bCs/>
          <w:sz w:val="12"/>
          <w:szCs w:val="12"/>
        </w:rPr>
      </w:pP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Method of Candidate Assessment: </w:t>
      </w:r>
      <w:r w:rsidRPr="00BE0A71">
        <w:rPr>
          <w:rFonts w:ascii="Futura PT Book" w:hAnsi="Futura PT Book" w:cs="Arial"/>
          <w:lang w:val="en-US"/>
        </w:rPr>
        <w:tab/>
        <w:t xml:space="preserve">A = Application </w:t>
      </w: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I = Interview </w:t>
      </w:r>
      <w:bookmarkStart w:id="0" w:name="_GoBack"/>
      <w:bookmarkEnd w:id="0"/>
    </w:p>
    <w:p w:rsidR="00B850BB" w:rsidRPr="00831960" w:rsidRDefault="00A64ED1" w:rsidP="00FC0CC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/>
          <w:sz w:val="23"/>
          <w:szCs w:val="23"/>
        </w:rPr>
      </w:pPr>
      <w:r w:rsidRPr="00BE0A71">
        <w:rPr>
          <w:rFonts w:ascii="Futura PT Book" w:hAnsi="Futura PT Book" w:cs="Arial"/>
          <w:lang w:val="en-US"/>
        </w:rPr>
        <w:t xml:space="preserve">R = Reference </w:t>
      </w:r>
      <w:r w:rsidR="00231ECC" w:rsidRPr="00831960">
        <w:rPr>
          <w:rFonts w:ascii="Futura PT Book" w:hAnsi="Futura PT Book"/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59C3D"/>
          <w:left w:val="single" w:sz="4" w:space="0" w:color="059C3D"/>
          <w:bottom w:val="single" w:sz="4" w:space="0" w:color="059C3D"/>
          <w:right w:val="single" w:sz="4" w:space="0" w:color="059C3D"/>
          <w:insideH w:val="single" w:sz="4" w:space="0" w:color="059C3D"/>
          <w:insideV w:val="single" w:sz="4" w:space="0" w:color="059C3D"/>
        </w:tblBorders>
        <w:tblLook w:val="04A0" w:firstRow="1" w:lastRow="0" w:firstColumn="1" w:lastColumn="0" w:noHBand="0" w:noVBand="1"/>
      </w:tblPr>
      <w:tblGrid>
        <w:gridCol w:w="5052"/>
        <w:gridCol w:w="3287"/>
        <w:gridCol w:w="1546"/>
      </w:tblGrid>
      <w:tr w:rsidR="00A64ED1" w:rsidRPr="00831960" w:rsidTr="00DC4BA1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bookmarkStart w:id="1" w:name="_Hlk35007891"/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Essential</w:t>
            </w:r>
          </w:p>
          <w:p w:rsidR="00777CDE" w:rsidRPr="00831960" w:rsidRDefault="00777CDE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3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Assessment</w:t>
            </w:r>
          </w:p>
        </w:tc>
      </w:tr>
      <w:bookmarkEnd w:id="1"/>
      <w:tr w:rsidR="00A64ED1" w:rsidRPr="00831960" w:rsidTr="00DC4BA1">
        <w:trPr>
          <w:tblHeader/>
        </w:trPr>
        <w:tc>
          <w:tcPr>
            <w:tcW w:w="5353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Skills, knowledge and aptitudes</w:t>
            </w:r>
          </w:p>
        </w:tc>
        <w:tc>
          <w:tcPr>
            <w:tcW w:w="3447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1311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Excellent classroom practitioner </w:t>
            </w:r>
          </w:p>
          <w:p w:rsidR="00777CDE" w:rsidRPr="00831960" w:rsidRDefault="00777CDE" w:rsidP="00DC4BA1">
            <w:pPr>
              <w:pStyle w:val="Default"/>
              <w:ind w:left="470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Understands the framework for inspection of schools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Excellent understanding of core subjects and how they can be taught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teach other subjects or general subjects appropriate to the curriculum for pupils with learning difficulties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DC4BA1" w:rsidRDefault="00777CDE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64ED1">
              <w:rPr>
                <w:rFonts w:ascii="Futura PT Book" w:hAnsi="Futura PT Book"/>
                <w:sz w:val="22"/>
                <w:szCs w:val="22"/>
                <w:lang w:val="en-US"/>
              </w:rPr>
              <w:t>Knowledge and understanding of pupils with a wide range of moderate and complex educational needs</w:t>
            </w:r>
            <w:r w:rsidRPr="00A64ED1">
              <w:rPr>
                <w:rFonts w:ascii="Futura PT Book" w:hAnsi="Futura PT Book"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understanding of subject leader role</w:t>
            </w:r>
            <w:r>
              <w:rPr>
                <w:rFonts w:ascii="Futura PT Book" w:hAnsi="Futura PT Book"/>
                <w:sz w:val="22"/>
                <w:szCs w:val="22"/>
              </w:rPr>
              <w:t xml:space="preserve"> </w:t>
            </w:r>
            <w:r w:rsidRPr="00831960">
              <w:rPr>
                <w:rFonts w:ascii="Futura PT Book" w:hAnsi="Futura PT Book"/>
                <w:sz w:val="22"/>
                <w:szCs w:val="22"/>
              </w:rPr>
              <w:t>(if not an NQT)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vision of how the subject leader role can be used to ensure pupil progression and effective delivery of the subject throughout the school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Sound understanding of assessment, recording and reporting processes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Very good verbal and written communication skills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relate well to all groups listed in Job Description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Qualifications and training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proofErr w:type="spellStart"/>
            <w:r w:rsidRPr="00831960">
              <w:rPr>
                <w:rFonts w:ascii="Futura PT Book" w:hAnsi="Futura PT Book"/>
                <w:sz w:val="22"/>
                <w:szCs w:val="22"/>
              </w:rPr>
              <w:t>DfE</w:t>
            </w:r>
            <w:proofErr w:type="spellEnd"/>
            <w:r w:rsidRPr="00831960">
              <w:rPr>
                <w:rFonts w:ascii="Futura PT Book" w:hAnsi="Futura PT Book"/>
                <w:sz w:val="22"/>
                <w:szCs w:val="22"/>
              </w:rPr>
              <w:t xml:space="preserve"> recognised teaching qualification and QTS</w:t>
            </w:r>
          </w:p>
        </w:tc>
        <w:tc>
          <w:tcPr>
            <w:tcW w:w="3447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Further professional development in autism-specific teaching strategies and interventions</w:t>
            </w:r>
          </w:p>
        </w:tc>
        <w:tc>
          <w:tcPr>
            <w:tcW w:w="1311" w:type="dxa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proofErr w:type="spellStart"/>
            <w:r w:rsidRPr="00831960">
              <w:rPr>
                <w:rFonts w:ascii="Futura PT Book" w:hAnsi="Futura PT Book"/>
                <w:sz w:val="22"/>
                <w:szCs w:val="22"/>
              </w:rPr>
              <w:t>DfE</w:t>
            </w:r>
            <w:proofErr w:type="spellEnd"/>
            <w:r w:rsidRPr="00831960">
              <w:rPr>
                <w:rFonts w:ascii="Futura PT Book" w:hAnsi="Futura PT Book"/>
                <w:sz w:val="22"/>
                <w:szCs w:val="22"/>
              </w:rPr>
              <w:t xml:space="preserve"> check </w:t>
            </w:r>
          </w:p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Experience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made significant contribution to teaching in their present school/or been recognised as a very good teacher in training</w:t>
            </w:r>
          </w:p>
        </w:tc>
        <w:tc>
          <w:tcPr>
            <w:tcW w:w="3447" w:type="dxa"/>
          </w:tcPr>
          <w:p w:rsidR="00A64ED1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experience of teaching other or general subjects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considerable experience of teaching pupils with learning difficulties</w:t>
            </w:r>
          </w:p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severe learning difficulties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Pr="00777CDE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autism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Personal qualities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Exceptional role model with the highest standards of integrity</w:t>
            </w: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Sense of humour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Ability to make difficult decisions based on putting the pupils first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Calm, confident and professional manner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Embraces change and overcomes resistance to change in others</w:t>
            </w:r>
            <w:r w:rsidRPr="00AD2B23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lastRenderedPageBreak/>
              <w:t xml:space="preserve">Willingness to ask for advice and support where necessary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DC4BA1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Essential</w:t>
            </w:r>
          </w:p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</w:p>
        </w:tc>
        <w:tc>
          <w:tcPr>
            <w:tcW w:w="3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Assessment</w:t>
            </w:r>
          </w:p>
        </w:tc>
      </w:tr>
      <w:tr w:rsidR="00DC4BA1" w:rsidRPr="00831960" w:rsidTr="009C4BAC">
        <w:tc>
          <w:tcPr>
            <w:tcW w:w="5353" w:type="dxa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High expectations of pupil achievement</w:t>
            </w:r>
          </w:p>
        </w:tc>
        <w:tc>
          <w:tcPr>
            <w:tcW w:w="3447" w:type="dxa"/>
          </w:tcPr>
          <w:p w:rsidR="00DC4BA1" w:rsidRPr="00831960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work under pressure and meet deadlines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777CDE" w:rsidRPr="00831960" w:rsidTr="00777CDE">
        <w:tc>
          <w:tcPr>
            <w:tcW w:w="10111" w:type="dxa"/>
            <w:gridSpan w:val="3"/>
            <w:shd w:val="clear" w:color="auto" w:fill="059C3D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Special requirements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Cleared to work with children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Clean driving licence</w:t>
            </w:r>
          </w:p>
        </w:tc>
        <w:tc>
          <w:tcPr>
            <w:tcW w:w="1311" w:type="dxa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777CDE" w:rsidRPr="00831960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DBS Clearance</w:t>
            </w:r>
          </w:p>
        </w:tc>
      </w:tr>
      <w:tr w:rsidR="00DC4BA1" w:rsidRPr="00831960" w:rsidTr="00DC4BA1">
        <w:trPr>
          <w:trHeight w:val="389"/>
        </w:trPr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Willing to take part in out-of-school activities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Newcastle mini-bus test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Prepared to respond positively to professional development opportunities offered by the school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</w:tr>
    </w:tbl>
    <w:p w:rsidR="00231ECC" w:rsidRPr="00831960" w:rsidRDefault="00231ECC">
      <w:pPr>
        <w:pStyle w:val="Default"/>
        <w:rPr>
          <w:sz w:val="22"/>
          <w:szCs w:val="22"/>
        </w:rPr>
      </w:pPr>
    </w:p>
    <w:sectPr w:rsidR="00231ECC" w:rsidRPr="00831960" w:rsidSect="00777CDE">
      <w:footerReference w:type="default" r:id="rId8"/>
      <w:pgSz w:w="11906" w:h="17338"/>
      <w:pgMar w:top="1512" w:right="826" w:bottom="1162" w:left="11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4" w:rsidRDefault="00651884" w:rsidP="001C692D">
      <w:pPr>
        <w:spacing w:after="0" w:line="240" w:lineRule="auto"/>
      </w:pPr>
      <w:r>
        <w:separator/>
      </w:r>
    </w:p>
  </w:endnote>
  <w:end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Bahnschr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2D" w:rsidRDefault="000F3B4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5407025</wp:posOffset>
          </wp:positionH>
          <wp:positionV relativeFrom="margin">
            <wp:posOffset>9306560</wp:posOffset>
          </wp:positionV>
          <wp:extent cx="678180" cy="6191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4370705</wp:posOffset>
          </wp:positionH>
          <wp:positionV relativeFrom="margin">
            <wp:posOffset>9295765</wp:posOffset>
          </wp:positionV>
          <wp:extent cx="645795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3366770</wp:posOffset>
          </wp:positionH>
          <wp:positionV relativeFrom="margin">
            <wp:posOffset>9295765</wp:posOffset>
          </wp:positionV>
          <wp:extent cx="487680" cy="6680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-189230</wp:posOffset>
              </wp:positionV>
              <wp:extent cx="7553325" cy="94297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rgbClr val="059C3D"/>
                      </a:solidFill>
                      <a:ln w="9525">
                        <a:solidFill>
                          <a:srgbClr val="059C3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C0835" id="Rectangle 4" o:spid="_x0000_s1026" style="position:absolute;margin-left:-59.25pt;margin-top:-14.9pt;width:594.7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" fillcolor="#059c3d" strokecolor="#059c3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4" w:rsidRDefault="00651884" w:rsidP="001C692D">
      <w:pPr>
        <w:spacing w:after="0" w:line="240" w:lineRule="auto"/>
      </w:pPr>
      <w:r>
        <w:separator/>
      </w:r>
    </w:p>
  </w:footnote>
  <w:foot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EF729"/>
    <w:multiLevelType w:val="hybridMultilevel"/>
    <w:tmpl w:val="FB7EAD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B2CB4D3"/>
    <w:multiLevelType w:val="hybridMultilevel"/>
    <w:tmpl w:val="9ED67F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F5A98F"/>
    <w:multiLevelType w:val="hybridMultilevel"/>
    <w:tmpl w:val="4836F8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B9A63F1"/>
    <w:multiLevelType w:val="hybridMultilevel"/>
    <w:tmpl w:val="CBF1FF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C991705"/>
    <w:multiLevelType w:val="hybridMultilevel"/>
    <w:tmpl w:val="901114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F9FC91"/>
    <w:multiLevelType w:val="hybridMultilevel"/>
    <w:tmpl w:val="3EDEF1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B8AAA4C"/>
    <w:multiLevelType w:val="hybridMultilevel"/>
    <w:tmpl w:val="C4DE58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2408CD"/>
    <w:multiLevelType w:val="hybridMultilevel"/>
    <w:tmpl w:val="7C7A93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55F80B"/>
    <w:multiLevelType w:val="hybridMultilevel"/>
    <w:tmpl w:val="494868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8B5B986"/>
    <w:multiLevelType w:val="hybridMultilevel"/>
    <w:tmpl w:val="1DA547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6A34AC"/>
    <w:multiLevelType w:val="hybridMultilevel"/>
    <w:tmpl w:val="6F42ED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906438"/>
    <w:multiLevelType w:val="hybridMultilevel"/>
    <w:tmpl w:val="2850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380A7B"/>
    <w:multiLevelType w:val="hybridMultilevel"/>
    <w:tmpl w:val="6CD8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926C5"/>
    <w:multiLevelType w:val="hybridMultilevel"/>
    <w:tmpl w:val="ADD4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88C"/>
    <w:multiLevelType w:val="hybridMultilevel"/>
    <w:tmpl w:val="6A40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21E4"/>
    <w:multiLevelType w:val="hybridMultilevel"/>
    <w:tmpl w:val="0920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04F6"/>
    <w:multiLevelType w:val="hybridMultilevel"/>
    <w:tmpl w:val="007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6954"/>
    <w:multiLevelType w:val="hybridMultilevel"/>
    <w:tmpl w:val="6D549B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F3623"/>
    <w:multiLevelType w:val="hybridMultilevel"/>
    <w:tmpl w:val="1A74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92AAEB"/>
    <w:multiLevelType w:val="hybridMultilevel"/>
    <w:tmpl w:val="BADBA6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693EB9"/>
    <w:multiLevelType w:val="hybridMultilevel"/>
    <w:tmpl w:val="23FE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257D6C"/>
    <w:multiLevelType w:val="hybridMultilevel"/>
    <w:tmpl w:val="D8B4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7BFD"/>
    <w:multiLevelType w:val="hybridMultilevel"/>
    <w:tmpl w:val="BBFD4E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1"/>
    <w:rsid w:val="000F3B43"/>
    <w:rsid w:val="001C692D"/>
    <w:rsid w:val="00231ECC"/>
    <w:rsid w:val="003039FB"/>
    <w:rsid w:val="00500248"/>
    <w:rsid w:val="006129E8"/>
    <w:rsid w:val="00651884"/>
    <w:rsid w:val="00701553"/>
    <w:rsid w:val="00777CDE"/>
    <w:rsid w:val="007C3082"/>
    <w:rsid w:val="00831960"/>
    <w:rsid w:val="0096498A"/>
    <w:rsid w:val="009C4BAC"/>
    <w:rsid w:val="00A64ED1"/>
    <w:rsid w:val="00AD2B23"/>
    <w:rsid w:val="00B21E51"/>
    <w:rsid w:val="00B850BB"/>
    <w:rsid w:val="00BE0A71"/>
    <w:rsid w:val="00DC4BA1"/>
    <w:rsid w:val="00F50A98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6B14F"/>
  <w14:defaultImageDpi w14:val="0"/>
  <w15:docId w15:val="{D2EC2D4B-787F-4FF8-A8E1-1231CA3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NEW STAFFING STRUCTURE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NEW STAFFING STRUCTURE</dc:title>
  <dc:subject/>
  <dc:creator>Suzanne &amp; Jennifer</dc:creator>
  <cp:keywords/>
  <dc:description/>
  <cp:lastModifiedBy>Valentine, Vincent</cp:lastModifiedBy>
  <cp:revision>2</cp:revision>
  <cp:lastPrinted>2020-03-13T14:24:00Z</cp:lastPrinted>
  <dcterms:created xsi:type="dcterms:W3CDTF">2022-09-15T10:15:00Z</dcterms:created>
  <dcterms:modified xsi:type="dcterms:W3CDTF">2022-09-15T10:15:00Z</dcterms:modified>
</cp:coreProperties>
</file>