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3BC3F" w14:textId="5BBAE6B8" w:rsidR="00AE1A5A" w:rsidRDefault="009F160B" w:rsidP="004D04C8">
      <w:pPr>
        <w:pStyle w:val="Header"/>
        <w:jc w:val="center"/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F281B98" wp14:editId="1453858D">
            <wp:simplePos x="0" y="0"/>
            <wp:positionH relativeFrom="margin">
              <wp:posOffset>-635</wp:posOffset>
            </wp:positionH>
            <wp:positionV relativeFrom="paragraph">
              <wp:posOffset>82</wp:posOffset>
            </wp:positionV>
            <wp:extent cx="1219200" cy="1666794"/>
            <wp:effectExtent l="0" t="0" r="0" b="0"/>
            <wp:wrapSquare wrapText="bothSides"/>
            <wp:docPr id="223" name="Picture 223" descr="C:\Users\Admin\Desktop\Prosper Learning\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rosper Learning\logo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10" cy="167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975C1" w14:textId="734FE96D" w:rsidR="00AE1A5A" w:rsidRDefault="00AE1A5A" w:rsidP="004D04C8">
      <w:pPr>
        <w:spacing w:after="0" w:line="240" w:lineRule="auto"/>
        <w:rPr>
          <w:b/>
          <w:sz w:val="24"/>
          <w:szCs w:val="24"/>
        </w:rPr>
      </w:pPr>
    </w:p>
    <w:p w14:paraId="5A676825" w14:textId="0193292F" w:rsidR="004D04C8" w:rsidRPr="009F160B" w:rsidRDefault="004D04C8" w:rsidP="004D04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160B">
        <w:rPr>
          <w:rFonts w:ascii="Arial" w:hAnsi="Arial" w:cs="Arial"/>
          <w:b/>
          <w:sz w:val="32"/>
          <w:szCs w:val="32"/>
        </w:rPr>
        <w:t xml:space="preserve">Attendance </w:t>
      </w:r>
      <w:r w:rsidR="00442F83">
        <w:rPr>
          <w:rFonts w:ascii="Arial" w:hAnsi="Arial" w:cs="Arial"/>
          <w:b/>
          <w:sz w:val="32"/>
          <w:szCs w:val="32"/>
        </w:rPr>
        <w:t xml:space="preserve">Support </w:t>
      </w:r>
      <w:r w:rsidRPr="009F160B">
        <w:rPr>
          <w:rFonts w:ascii="Arial" w:hAnsi="Arial" w:cs="Arial"/>
          <w:b/>
          <w:sz w:val="32"/>
          <w:szCs w:val="32"/>
        </w:rPr>
        <w:t>Officer</w:t>
      </w:r>
    </w:p>
    <w:p w14:paraId="4C13372C" w14:textId="77777777" w:rsidR="004D04C8" w:rsidRPr="004D04C8" w:rsidRDefault="004D04C8" w:rsidP="004D04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Description </w:t>
      </w:r>
    </w:p>
    <w:p w14:paraId="183863C3" w14:textId="542883EF" w:rsidR="004D04C8" w:rsidRDefault="004D04C8" w:rsidP="004D04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5A408A" w14:textId="6E6ACA5E" w:rsidR="009F160B" w:rsidRDefault="009F160B" w:rsidP="004D04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E268FE" w14:textId="35E2A108" w:rsidR="009F160B" w:rsidRDefault="009F160B" w:rsidP="004D04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4871B1" w14:textId="403E7F93" w:rsidR="009F160B" w:rsidRDefault="009F160B" w:rsidP="004D04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B0EFF0" w14:textId="76F1933D" w:rsidR="009F160B" w:rsidRDefault="009F160B" w:rsidP="004D04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AA8F2F" w14:textId="77777777" w:rsidR="009F160B" w:rsidRDefault="009F160B" w:rsidP="004D04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57DBF9" w14:textId="77777777" w:rsidR="00792634" w:rsidRDefault="004D04C8" w:rsidP="009F160B">
      <w:pPr>
        <w:spacing w:before="40" w:after="0" w:line="240" w:lineRule="auto"/>
        <w:ind w:right="39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LOCATION</w:t>
      </w:r>
      <w:r w:rsidR="00C253AF" w:rsidRPr="00EC78D6">
        <w:rPr>
          <w:rFonts w:ascii="Arial" w:hAnsi="Arial" w:cs="Arial"/>
          <w:b/>
        </w:rPr>
        <w:t>:</w:t>
      </w:r>
      <w:r w:rsidR="00C253AF" w:rsidRPr="00EC78D6">
        <w:rPr>
          <w:rFonts w:ascii="Arial" w:hAnsi="Arial" w:cs="Arial"/>
          <w:b/>
        </w:rPr>
        <w:tab/>
      </w:r>
      <w:r w:rsidR="004E2028" w:rsidRPr="00EC78D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Mary </w:t>
      </w:r>
      <w:proofErr w:type="spellStart"/>
      <w:r>
        <w:rPr>
          <w:rFonts w:ascii="Arial" w:hAnsi="Arial" w:cs="Arial"/>
        </w:rPr>
        <w:t>Astell</w:t>
      </w:r>
      <w:proofErr w:type="spellEnd"/>
      <w:r>
        <w:rPr>
          <w:rFonts w:ascii="Arial" w:hAnsi="Arial" w:cs="Arial"/>
        </w:rPr>
        <w:t xml:space="preserve"> Academy</w:t>
      </w:r>
    </w:p>
    <w:p w14:paraId="339EB8C6" w14:textId="77777777" w:rsidR="004D04C8" w:rsidRPr="00EC78D6" w:rsidRDefault="004D04C8" w:rsidP="009F160B">
      <w:pPr>
        <w:spacing w:before="40" w:after="0" w:line="240" w:lineRule="auto"/>
        <w:ind w:left="2880" w:right="395"/>
        <w:jc w:val="both"/>
        <w:rPr>
          <w:rFonts w:ascii="Arial" w:hAnsi="Arial" w:cs="Arial"/>
          <w:b/>
        </w:rPr>
      </w:pPr>
      <w:r w:rsidRPr="000B17C6">
        <w:rPr>
          <w:rFonts w:ascii="Arial" w:hAnsi="Arial" w:cs="Arial"/>
        </w:rPr>
        <w:t xml:space="preserve">Please note that staff </w:t>
      </w:r>
      <w:proofErr w:type="gramStart"/>
      <w:r w:rsidRPr="000B17C6">
        <w:rPr>
          <w:rFonts w:ascii="Arial" w:hAnsi="Arial" w:cs="Arial"/>
        </w:rPr>
        <w:t>may be rotated</w:t>
      </w:r>
      <w:proofErr w:type="gramEnd"/>
      <w:r w:rsidRPr="000B17C6">
        <w:rPr>
          <w:rFonts w:ascii="Arial" w:hAnsi="Arial" w:cs="Arial"/>
        </w:rPr>
        <w:t xml:space="preserve"> to either role to gain skills and experience and to ensure that trust academies have access to this knowledge bank as and when required.</w:t>
      </w:r>
    </w:p>
    <w:p w14:paraId="6B234B2F" w14:textId="77777777" w:rsidR="004D04C8" w:rsidRDefault="004D04C8" w:rsidP="009F160B">
      <w:pPr>
        <w:spacing w:before="40" w:after="0" w:line="240" w:lineRule="auto"/>
        <w:ind w:right="395"/>
        <w:jc w:val="both"/>
        <w:rPr>
          <w:rFonts w:ascii="Arial" w:hAnsi="Arial" w:cs="Arial"/>
        </w:rPr>
      </w:pPr>
      <w:r w:rsidRPr="00EC78D6">
        <w:rPr>
          <w:rFonts w:ascii="Arial" w:hAnsi="Arial" w:cs="Arial"/>
          <w:b/>
        </w:rPr>
        <w:t>GRADE/LEVEL:</w:t>
      </w:r>
      <w:r w:rsidRPr="00EC78D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C78D6">
        <w:rPr>
          <w:rFonts w:ascii="Arial" w:hAnsi="Arial" w:cs="Arial"/>
        </w:rPr>
        <w:t xml:space="preserve">Grade N5 </w:t>
      </w:r>
    </w:p>
    <w:p w14:paraId="44084050" w14:textId="77777777" w:rsidR="00C253AF" w:rsidRPr="00EC78D6" w:rsidRDefault="00C253AF" w:rsidP="009F160B">
      <w:pPr>
        <w:spacing w:before="40" w:after="0" w:line="240" w:lineRule="auto"/>
        <w:ind w:right="395"/>
        <w:jc w:val="both"/>
        <w:rPr>
          <w:rFonts w:ascii="Arial" w:hAnsi="Arial" w:cs="Arial"/>
        </w:rPr>
      </w:pPr>
      <w:r w:rsidRPr="00EC78D6">
        <w:rPr>
          <w:rFonts w:ascii="Arial" w:hAnsi="Arial" w:cs="Arial"/>
          <w:b/>
        </w:rPr>
        <w:t>RESPONSIBLE TO:</w:t>
      </w:r>
      <w:r w:rsidR="004E2028" w:rsidRPr="00EC78D6">
        <w:rPr>
          <w:rFonts w:ascii="Arial" w:hAnsi="Arial" w:cs="Arial"/>
          <w:b/>
        </w:rPr>
        <w:tab/>
      </w:r>
      <w:r w:rsidR="004D04C8">
        <w:rPr>
          <w:rFonts w:ascii="Arial" w:hAnsi="Arial" w:cs="Arial"/>
          <w:b/>
        </w:rPr>
        <w:tab/>
      </w:r>
      <w:r w:rsidR="00C55BEF" w:rsidRPr="00EC78D6">
        <w:rPr>
          <w:rFonts w:ascii="Arial" w:hAnsi="Arial" w:cs="Arial"/>
        </w:rPr>
        <w:t xml:space="preserve">Assistant </w:t>
      </w:r>
      <w:proofErr w:type="spellStart"/>
      <w:r w:rsidR="00C55BEF" w:rsidRPr="00EC78D6">
        <w:rPr>
          <w:rFonts w:ascii="Arial" w:hAnsi="Arial" w:cs="Arial"/>
        </w:rPr>
        <w:t>Headteacher</w:t>
      </w:r>
      <w:proofErr w:type="spellEnd"/>
      <w:r w:rsidR="00C55BEF" w:rsidRPr="00EC78D6">
        <w:rPr>
          <w:rFonts w:ascii="Arial" w:hAnsi="Arial" w:cs="Arial"/>
        </w:rPr>
        <w:t xml:space="preserve"> – </w:t>
      </w:r>
      <w:r w:rsidR="00766FEA">
        <w:rPr>
          <w:rFonts w:ascii="Arial" w:hAnsi="Arial" w:cs="Arial"/>
        </w:rPr>
        <w:t>Safeguarding attendance and welfare</w:t>
      </w:r>
    </w:p>
    <w:p w14:paraId="0B9808D2" w14:textId="77777777" w:rsidR="004D04C8" w:rsidRPr="004D04C8" w:rsidRDefault="004D04C8" w:rsidP="009F160B">
      <w:pPr>
        <w:autoSpaceDE w:val="0"/>
        <w:autoSpaceDN w:val="0"/>
        <w:adjustRightInd w:val="0"/>
        <w:spacing w:before="40" w:after="0" w:line="240" w:lineRule="auto"/>
        <w:ind w:left="2160" w:right="395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RESPONSIBLE FOR: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Not applicable </w:t>
      </w:r>
    </w:p>
    <w:p w14:paraId="56CA4FCD" w14:textId="77777777" w:rsidR="004D04C8" w:rsidRDefault="004D04C8" w:rsidP="009F160B">
      <w:pPr>
        <w:spacing w:before="40" w:after="0" w:line="240" w:lineRule="auto"/>
        <w:ind w:left="2880" w:hanging="2880"/>
        <w:rPr>
          <w:rFonts w:ascii="Arial" w:hAnsi="Arial" w:cs="Arial"/>
        </w:rPr>
      </w:pPr>
      <w:r w:rsidRPr="000B17C6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AIN DUTIES</w:t>
      </w:r>
      <w:r w:rsidRPr="000B17C6">
        <w:rPr>
          <w:rFonts w:ascii="Arial" w:hAnsi="Arial" w:cs="Arial"/>
          <w:b/>
        </w:rPr>
        <w:t>:</w:t>
      </w:r>
      <w:r w:rsidRPr="000B17C6">
        <w:rPr>
          <w:rFonts w:ascii="Arial" w:hAnsi="Arial" w:cs="Arial"/>
        </w:rPr>
        <w:tab/>
        <w:t xml:space="preserve">The following is typical of the duties the </w:t>
      </w:r>
      <w:proofErr w:type="spellStart"/>
      <w:r w:rsidRPr="000B17C6">
        <w:rPr>
          <w:rFonts w:ascii="Arial" w:hAnsi="Arial" w:cs="Arial"/>
        </w:rPr>
        <w:t>postholder</w:t>
      </w:r>
      <w:proofErr w:type="spellEnd"/>
      <w:r w:rsidRPr="000B17C6">
        <w:rPr>
          <w:rFonts w:ascii="Arial" w:hAnsi="Arial" w:cs="Arial"/>
        </w:rPr>
        <w:t xml:space="preserve"> </w:t>
      </w:r>
      <w:proofErr w:type="gramStart"/>
      <w:r w:rsidRPr="000B17C6">
        <w:rPr>
          <w:rFonts w:ascii="Arial" w:hAnsi="Arial" w:cs="Arial"/>
        </w:rPr>
        <w:t>will be expected</w:t>
      </w:r>
      <w:proofErr w:type="gramEnd"/>
      <w:r w:rsidRPr="000B17C6">
        <w:rPr>
          <w:rFonts w:ascii="Arial" w:hAnsi="Arial" w:cs="Arial"/>
        </w:rPr>
        <w:t xml:space="preserve"> to perform.  It is</w:t>
      </w:r>
      <w:r>
        <w:rPr>
          <w:rFonts w:ascii="Arial" w:hAnsi="Arial" w:cs="Arial"/>
        </w:rPr>
        <w:t xml:space="preserve"> </w:t>
      </w:r>
      <w:r w:rsidRPr="000B17C6">
        <w:rPr>
          <w:rFonts w:ascii="Arial" w:hAnsi="Arial" w:cs="Arial"/>
        </w:rPr>
        <w:t>not necessarily exhaustive and other duties of a similar nature and level may be</w:t>
      </w:r>
      <w:r>
        <w:rPr>
          <w:rFonts w:ascii="Arial" w:hAnsi="Arial" w:cs="Arial"/>
        </w:rPr>
        <w:t xml:space="preserve"> </w:t>
      </w:r>
      <w:r w:rsidRPr="000B17C6">
        <w:rPr>
          <w:rFonts w:ascii="Arial" w:hAnsi="Arial" w:cs="Arial"/>
        </w:rPr>
        <w:t>required from time to time.</w:t>
      </w:r>
    </w:p>
    <w:p w14:paraId="62F7C8EA" w14:textId="77777777" w:rsidR="009F4245" w:rsidRPr="00EC78D6" w:rsidRDefault="00C253AF" w:rsidP="009F160B">
      <w:pPr>
        <w:autoSpaceDE w:val="0"/>
        <w:autoSpaceDN w:val="0"/>
        <w:adjustRightInd w:val="0"/>
        <w:spacing w:before="40" w:after="0" w:line="240" w:lineRule="auto"/>
        <w:ind w:left="2880" w:right="395" w:hanging="2880"/>
        <w:jc w:val="both"/>
        <w:rPr>
          <w:rFonts w:ascii="Arial" w:hAnsi="Arial" w:cs="Arial"/>
        </w:rPr>
      </w:pPr>
      <w:r w:rsidRPr="00EC78D6">
        <w:rPr>
          <w:rFonts w:ascii="Arial" w:hAnsi="Arial" w:cs="Arial"/>
          <w:b/>
        </w:rPr>
        <w:t>CORE PURPOSE:</w:t>
      </w:r>
      <w:r w:rsidR="00B57DE8" w:rsidRPr="00EC78D6">
        <w:rPr>
          <w:rFonts w:ascii="Arial" w:hAnsi="Arial" w:cs="Arial"/>
          <w:b/>
        </w:rPr>
        <w:tab/>
      </w:r>
      <w:r w:rsidR="009F4245" w:rsidRPr="00EC78D6">
        <w:rPr>
          <w:rFonts w:ascii="Arial" w:hAnsi="Arial" w:cs="Arial"/>
        </w:rPr>
        <w:t xml:space="preserve">To </w:t>
      </w:r>
      <w:r w:rsidR="00362333" w:rsidRPr="00EC78D6">
        <w:rPr>
          <w:rFonts w:ascii="Arial" w:hAnsi="Arial" w:cs="Arial"/>
        </w:rPr>
        <w:t xml:space="preserve">improve school attendance through </w:t>
      </w:r>
      <w:r w:rsidR="009F4245" w:rsidRPr="00EC78D6">
        <w:rPr>
          <w:rFonts w:ascii="Arial" w:hAnsi="Arial" w:cs="Arial"/>
        </w:rPr>
        <w:t>positive attitudes</w:t>
      </w:r>
      <w:r w:rsidR="00362333" w:rsidRPr="00EC78D6">
        <w:rPr>
          <w:rFonts w:ascii="Arial" w:hAnsi="Arial" w:cs="Arial"/>
        </w:rPr>
        <w:t xml:space="preserve"> with </w:t>
      </w:r>
      <w:r w:rsidR="006F2CC1" w:rsidRPr="00EC78D6">
        <w:rPr>
          <w:rFonts w:ascii="Arial" w:hAnsi="Arial" w:cs="Arial"/>
        </w:rPr>
        <w:t>pupil</w:t>
      </w:r>
      <w:r w:rsidR="00362333" w:rsidRPr="00EC78D6">
        <w:rPr>
          <w:rFonts w:ascii="Arial" w:hAnsi="Arial" w:cs="Arial"/>
        </w:rPr>
        <w:t xml:space="preserve">s, </w:t>
      </w:r>
      <w:r w:rsidR="009F4245" w:rsidRPr="00EC78D6">
        <w:rPr>
          <w:rFonts w:ascii="Arial" w:hAnsi="Arial" w:cs="Arial"/>
        </w:rPr>
        <w:t>parents/carers</w:t>
      </w:r>
      <w:r w:rsidR="00362333" w:rsidRPr="00EC78D6">
        <w:rPr>
          <w:rFonts w:ascii="Arial" w:hAnsi="Arial" w:cs="Arial"/>
        </w:rPr>
        <w:t xml:space="preserve">, pastoral support teams and wider agencies </w:t>
      </w:r>
      <w:proofErr w:type="gramStart"/>
      <w:r w:rsidR="00362333" w:rsidRPr="00EC78D6">
        <w:rPr>
          <w:rFonts w:ascii="Arial" w:hAnsi="Arial" w:cs="Arial"/>
        </w:rPr>
        <w:t xml:space="preserve">so </w:t>
      </w:r>
      <w:r w:rsidR="009F4245" w:rsidRPr="00EC78D6">
        <w:rPr>
          <w:rFonts w:ascii="Arial" w:hAnsi="Arial" w:cs="Arial"/>
        </w:rPr>
        <w:t>as to</w:t>
      </w:r>
      <w:proofErr w:type="gramEnd"/>
      <w:r w:rsidR="009F4245" w:rsidRPr="00EC78D6">
        <w:rPr>
          <w:rFonts w:ascii="Arial" w:hAnsi="Arial" w:cs="Arial"/>
        </w:rPr>
        <w:t xml:space="preserve"> derive maximum benefit from their education.</w:t>
      </w:r>
    </w:p>
    <w:p w14:paraId="56E3AA73" w14:textId="77777777" w:rsidR="00C253AF" w:rsidRPr="009F160B" w:rsidRDefault="00C253AF" w:rsidP="009F160B">
      <w:pPr>
        <w:spacing w:after="0" w:line="240" w:lineRule="auto"/>
        <w:ind w:left="2160" w:right="395" w:hanging="2160"/>
        <w:jc w:val="both"/>
        <w:rPr>
          <w:rFonts w:ascii="Arial" w:hAnsi="Arial" w:cs="Arial"/>
        </w:rPr>
      </w:pPr>
    </w:p>
    <w:p w14:paraId="770ED7C3" w14:textId="77777777" w:rsidR="0026457B" w:rsidRPr="009F160B" w:rsidRDefault="00CB03A8" w:rsidP="009F160B">
      <w:pPr>
        <w:spacing w:after="0" w:line="240" w:lineRule="auto"/>
        <w:ind w:right="395"/>
        <w:jc w:val="both"/>
        <w:rPr>
          <w:rFonts w:ascii="Arial" w:hAnsi="Arial" w:cs="Arial"/>
        </w:rPr>
      </w:pPr>
      <w:r w:rsidRPr="009F160B">
        <w:rPr>
          <w:rFonts w:ascii="Arial" w:hAnsi="Arial" w:cs="Arial"/>
        </w:rPr>
        <w:t>T</w:t>
      </w:r>
      <w:r w:rsidR="0026457B" w:rsidRPr="009F160B">
        <w:rPr>
          <w:rFonts w:ascii="Arial" w:hAnsi="Arial" w:cs="Arial"/>
        </w:rPr>
        <w:t>h</w:t>
      </w:r>
      <w:r w:rsidRPr="009F160B">
        <w:rPr>
          <w:rFonts w:ascii="Arial" w:hAnsi="Arial" w:cs="Arial"/>
        </w:rPr>
        <w:t>is</w:t>
      </w:r>
      <w:r w:rsidR="0026457B" w:rsidRPr="009F160B">
        <w:rPr>
          <w:rFonts w:ascii="Arial" w:hAnsi="Arial" w:cs="Arial"/>
        </w:rPr>
        <w:t xml:space="preserve"> job description </w:t>
      </w:r>
      <w:proofErr w:type="gramStart"/>
      <w:r w:rsidR="0026457B" w:rsidRPr="009F160B">
        <w:rPr>
          <w:rFonts w:ascii="Arial" w:hAnsi="Arial" w:cs="Arial"/>
        </w:rPr>
        <w:t>will be reviewed</w:t>
      </w:r>
      <w:proofErr w:type="gramEnd"/>
      <w:r w:rsidR="0026457B" w:rsidRPr="009F160B">
        <w:rPr>
          <w:rFonts w:ascii="Arial" w:hAnsi="Arial" w:cs="Arial"/>
        </w:rPr>
        <w:t xml:space="preserve"> regularly to reflect, or anticipate changes to, the job commensurate with the salary and areas of responsibility.</w:t>
      </w:r>
    </w:p>
    <w:p w14:paraId="0F7859D1" w14:textId="77777777" w:rsidR="004D04C8" w:rsidRPr="009F160B" w:rsidRDefault="004D04C8" w:rsidP="009F160B">
      <w:pPr>
        <w:spacing w:after="0" w:line="240" w:lineRule="auto"/>
        <w:ind w:right="395"/>
        <w:jc w:val="both"/>
        <w:rPr>
          <w:rFonts w:ascii="Arial" w:hAnsi="Arial" w:cs="Arial"/>
        </w:rPr>
      </w:pPr>
    </w:p>
    <w:p w14:paraId="171A51B6" w14:textId="77777777" w:rsidR="00C253AF" w:rsidRPr="009F160B" w:rsidRDefault="00C253AF" w:rsidP="009F160B">
      <w:pPr>
        <w:spacing w:after="0" w:line="240" w:lineRule="auto"/>
        <w:ind w:left="2268" w:hanging="2268"/>
        <w:jc w:val="both"/>
        <w:rPr>
          <w:rFonts w:ascii="Arial" w:hAnsi="Arial" w:cs="Arial"/>
          <w:b/>
        </w:rPr>
      </w:pPr>
      <w:r w:rsidRPr="009F160B">
        <w:rPr>
          <w:rFonts w:ascii="Arial" w:hAnsi="Arial" w:cs="Arial"/>
          <w:b/>
        </w:rPr>
        <w:t>W</w:t>
      </w:r>
      <w:r w:rsidR="009F4245" w:rsidRPr="009F160B">
        <w:rPr>
          <w:rFonts w:ascii="Arial" w:hAnsi="Arial" w:cs="Arial"/>
          <w:b/>
        </w:rPr>
        <w:t>orking within Teaching and Learning Support</w:t>
      </w:r>
      <w:r w:rsidR="002611B3" w:rsidRPr="009F160B">
        <w:rPr>
          <w:rFonts w:ascii="Arial" w:hAnsi="Arial" w:cs="Arial"/>
          <w:b/>
        </w:rPr>
        <w:t>,</w:t>
      </w:r>
      <w:r w:rsidRPr="009F160B">
        <w:rPr>
          <w:rFonts w:ascii="Arial" w:hAnsi="Arial" w:cs="Arial"/>
          <w:b/>
        </w:rPr>
        <w:t xml:space="preserve"> the post holder will:</w:t>
      </w:r>
    </w:p>
    <w:p w14:paraId="67BD8217" w14:textId="77777777" w:rsidR="000732E4" w:rsidRPr="009F160B" w:rsidRDefault="000732E4" w:rsidP="009F160B">
      <w:pPr>
        <w:pStyle w:val="ColorfulList-Accent1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F160B">
        <w:rPr>
          <w:rFonts w:ascii="Arial" w:hAnsi="Arial" w:cs="Arial"/>
        </w:rPr>
        <w:t>Support the implementation</w:t>
      </w:r>
      <w:r w:rsidR="008D28C3" w:rsidRPr="009F160B">
        <w:rPr>
          <w:rFonts w:ascii="Arial" w:hAnsi="Arial" w:cs="Arial"/>
        </w:rPr>
        <w:t xml:space="preserve"> of</w:t>
      </w:r>
      <w:r w:rsidRPr="009F160B">
        <w:rPr>
          <w:rFonts w:ascii="Arial" w:hAnsi="Arial" w:cs="Arial"/>
        </w:rPr>
        <w:t xml:space="preserve"> the Academy’s vision and values</w:t>
      </w:r>
    </w:p>
    <w:p w14:paraId="6C34976D" w14:textId="77777777" w:rsidR="000732E4" w:rsidRPr="009F160B" w:rsidRDefault="000732E4" w:rsidP="009F160B">
      <w:pPr>
        <w:pStyle w:val="ColorfulList-Accent1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F160B">
        <w:rPr>
          <w:rFonts w:ascii="Arial" w:hAnsi="Arial" w:cs="Arial"/>
        </w:rPr>
        <w:t>Ensure that  the Academy policies  are promoted and adhered to</w:t>
      </w:r>
    </w:p>
    <w:p w14:paraId="38A22017" w14:textId="77777777" w:rsidR="000732E4" w:rsidRPr="009F160B" w:rsidRDefault="000732E4" w:rsidP="009F160B">
      <w:pPr>
        <w:pStyle w:val="ColorfulList-Accent1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F160B">
        <w:rPr>
          <w:rFonts w:ascii="Arial" w:hAnsi="Arial" w:cs="Arial"/>
        </w:rPr>
        <w:t>Contribute in the Academy to developing  a learning culture with high expectations in a safe and secure learning environment</w:t>
      </w:r>
    </w:p>
    <w:p w14:paraId="3EB5F6FC" w14:textId="77777777" w:rsidR="00C253AF" w:rsidRPr="009F160B" w:rsidRDefault="000732E4" w:rsidP="009F160B">
      <w:pPr>
        <w:pStyle w:val="ColorfulList-Accent1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F160B">
        <w:rPr>
          <w:rFonts w:ascii="Arial" w:hAnsi="Arial" w:cs="Arial"/>
        </w:rPr>
        <w:t xml:space="preserve">Foster effective relationships with parents/carers and </w:t>
      </w:r>
      <w:r w:rsidR="006F2CC1" w:rsidRPr="009F160B">
        <w:rPr>
          <w:rFonts w:ascii="Arial" w:hAnsi="Arial" w:cs="Arial"/>
        </w:rPr>
        <w:t>pupil</w:t>
      </w:r>
      <w:r w:rsidRPr="009F160B">
        <w:rPr>
          <w:rFonts w:ascii="Arial" w:hAnsi="Arial" w:cs="Arial"/>
        </w:rPr>
        <w:t>s in the Academy</w:t>
      </w:r>
    </w:p>
    <w:p w14:paraId="65D0F936" w14:textId="77777777" w:rsidR="004D04C8" w:rsidRPr="009F160B" w:rsidRDefault="004D04C8" w:rsidP="009F160B">
      <w:pPr>
        <w:pStyle w:val="ColorfulList-Accent11"/>
        <w:spacing w:after="0" w:line="240" w:lineRule="auto"/>
        <w:jc w:val="both"/>
        <w:rPr>
          <w:rFonts w:ascii="Arial" w:hAnsi="Arial" w:cs="Arial"/>
        </w:rPr>
      </w:pPr>
    </w:p>
    <w:p w14:paraId="1CF57A64" w14:textId="77777777" w:rsidR="00C253AF" w:rsidRPr="009F160B" w:rsidRDefault="00C253AF" w:rsidP="009F160B">
      <w:pPr>
        <w:spacing w:after="0" w:line="240" w:lineRule="auto"/>
        <w:ind w:left="2268" w:hanging="2268"/>
        <w:jc w:val="both"/>
        <w:rPr>
          <w:rFonts w:ascii="Arial" w:hAnsi="Arial" w:cs="Arial"/>
          <w:b/>
        </w:rPr>
      </w:pPr>
      <w:r w:rsidRPr="009F160B">
        <w:rPr>
          <w:rFonts w:ascii="Arial" w:hAnsi="Arial" w:cs="Arial"/>
          <w:b/>
        </w:rPr>
        <w:t>S</w:t>
      </w:r>
      <w:r w:rsidR="004D04C8" w:rsidRPr="009F160B">
        <w:rPr>
          <w:rFonts w:ascii="Arial" w:hAnsi="Arial" w:cs="Arial"/>
          <w:b/>
        </w:rPr>
        <w:t xml:space="preserve">pecific Requirements: 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9F4245" w:rsidRPr="009F160B" w14:paraId="40C5E9E2" w14:textId="77777777" w:rsidTr="00DD7BDE">
        <w:tc>
          <w:tcPr>
            <w:tcW w:w="10314" w:type="dxa"/>
            <w:shd w:val="clear" w:color="auto" w:fill="auto"/>
          </w:tcPr>
          <w:p w14:paraId="106505C7" w14:textId="77777777" w:rsidR="00126E69" w:rsidRPr="009F160B" w:rsidRDefault="00126E69" w:rsidP="009F160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To implement all aspects of the Academy’s At</w:t>
            </w:r>
            <w:r w:rsidR="006F2CC1" w:rsidRPr="009F160B">
              <w:rPr>
                <w:rFonts w:ascii="Arial" w:hAnsi="Arial" w:cs="Arial"/>
              </w:rPr>
              <w:t>tendance and Punctuality Policy</w:t>
            </w:r>
          </w:p>
          <w:p w14:paraId="0E9B66A8" w14:textId="77777777" w:rsidR="009F4245" w:rsidRPr="009F160B" w:rsidRDefault="009F4245" w:rsidP="009F160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 xml:space="preserve">To monitor attendance, </w:t>
            </w:r>
            <w:r w:rsidR="00126E69" w:rsidRPr="009F160B">
              <w:rPr>
                <w:rFonts w:ascii="Arial" w:hAnsi="Arial" w:cs="Arial"/>
              </w:rPr>
              <w:t xml:space="preserve">looking for trends and patterns for individual </w:t>
            </w:r>
            <w:r w:rsidR="006F2CC1" w:rsidRPr="009F160B">
              <w:rPr>
                <w:rFonts w:ascii="Arial" w:hAnsi="Arial" w:cs="Arial"/>
              </w:rPr>
              <w:t>pupil</w:t>
            </w:r>
            <w:r w:rsidR="00126E69" w:rsidRPr="009F160B">
              <w:rPr>
                <w:rFonts w:ascii="Arial" w:hAnsi="Arial" w:cs="Arial"/>
              </w:rPr>
              <w:t xml:space="preserve">s and specific groups – particularly those identified as vulnerable, at risk or </w:t>
            </w:r>
            <w:r w:rsidR="006F2CC1" w:rsidRPr="009F160B">
              <w:rPr>
                <w:rFonts w:ascii="Arial" w:hAnsi="Arial" w:cs="Arial"/>
              </w:rPr>
              <w:t>whom attend off site provision</w:t>
            </w:r>
          </w:p>
          <w:p w14:paraId="7ABDF9D1" w14:textId="77777777" w:rsidR="00EC7865" w:rsidRPr="009F160B" w:rsidRDefault="006F2CC1" w:rsidP="009F160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Where necessary</w:t>
            </w:r>
            <w:r w:rsidR="00EC7865" w:rsidRPr="009F160B">
              <w:rPr>
                <w:rFonts w:ascii="Arial" w:hAnsi="Arial" w:cs="Arial"/>
              </w:rPr>
              <w:t xml:space="preserve">, collect </w:t>
            </w:r>
            <w:r w:rsidRPr="009F160B">
              <w:rPr>
                <w:rFonts w:ascii="Arial" w:hAnsi="Arial" w:cs="Arial"/>
              </w:rPr>
              <w:t>pupil</w:t>
            </w:r>
            <w:r w:rsidR="00EC7865" w:rsidRPr="009F160B">
              <w:rPr>
                <w:rFonts w:ascii="Arial" w:hAnsi="Arial" w:cs="Arial"/>
              </w:rPr>
              <w:t xml:space="preserve">s from their home and bring them into </w:t>
            </w:r>
            <w:r w:rsidRPr="009F160B">
              <w:rPr>
                <w:rFonts w:ascii="Arial" w:hAnsi="Arial" w:cs="Arial"/>
              </w:rPr>
              <w:t>the Academy</w:t>
            </w:r>
          </w:p>
          <w:p w14:paraId="6525CF5E" w14:textId="77777777" w:rsidR="00AA4491" w:rsidRPr="009F160B" w:rsidRDefault="00126E69" w:rsidP="009F160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To assist the Academy</w:t>
            </w:r>
            <w:r w:rsidR="009F4245" w:rsidRPr="009F160B">
              <w:rPr>
                <w:rFonts w:ascii="Arial" w:hAnsi="Arial" w:cs="Arial"/>
              </w:rPr>
              <w:t xml:space="preserve"> in identifying </w:t>
            </w:r>
            <w:r w:rsidR="006F2CC1" w:rsidRPr="009F160B">
              <w:rPr>
                <w:rFonts w:ascii="Arial" w:hAnsi="Arial" w:cs="Arial"/>
              </w:rPr>
              <w:t>pupil</w:t>
            </w:r>
            <w:r w:rsidR="009F4245" w:rsidRPr="009F160B">
              <w:rPr>
                <w:rFonts w:ascii="Arial" w:hAnsi="Arial" w:cs="Arial"/>
              </w:rPr>
              <w:t xml:space="preserve">s with </w:t>
            </w:r>
            <w:r w:rsidR="00AA4491" w:rsidRPr="009F160B">
              <w:rPr>
                <w:rFonts w:ascii="Arial" w:hAnsi="Arial" w:cs="Arial"/>
              </w:rPr>
              <w:t>attendance concerns</w:t>
            </w:r>
            <w:r w:rsidR="009F4245" w:rsidRPr="009F160B">
              <w:rPr>
                <w:rFonts w:ascii="Arial" w:hAnsi="Arial" w:cs="Arial"/>
              </w:rPr>
              <w:t>, assess the underlying causes of poor attendance and punctuality in individual cases and target resources by effective intervention to maximise attendance and improve</w:t>
            </w:r>
            <w:r w:rsidR="006F2CC1" w:rsidRPr="009F160B">
              <w:rPr>
                <w:rFonts w:ascii="Arial" w:hAnsi="Arial" w:cs="Arial"/>
              </w:rPr>
              <w:t xml:space="preserve"> punctuality.</w:t>
            </w:r>
          </w:p>
          <w:p w14:paraId="76914082" w14:textId="77777777" w:rsidR="009F4245" w:rsidRPr="009F160B" w:rsidRDefault="00126E69" w:rsidP="009F160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To liaise with parents/</w:t>
            </w:r>
            <w:r w:rsidR="00AA4491" w:rsidRPr="009F160B">
              <w:rPr>
                <w:rFonts w:ascii="Arial" w:hAnsi="Arial" w:cs="Arial"/>
              </w:rPr>
              <w:t>carers and in some circumstances,</w:t>
            </w:r>
            <w:r w:rsidR="009F4245" w:rsidRPr="009F160B">
              <w:rPr>
                <w:rFonts w:ascii="Arial" w:hAnsi="Arial" w:cs="Arial"/>
              </w:rPr>
              <w:t xml:space="preserve"> social services or other agencies to address the specifi</w:t>
            </w:r>
            <w:r w:rsidR="006F2CC1" w:rsidRPr="009F160B">
              <w:rPr>
                <w:rFonts w:ascii="Arial" w:hAnsi="Arial" w:cs="Arial"/>
              </w:rPr>
              <w:t>c needs of individual children</w:t>
            </w:r>
          </w:p>
          <w:p w14:paraId="3D64A2A1" w14:textId="77777777" w:rsidR="009F4245" w:rsidRPr="009F160B" w:rsidRDefault="00AA4491" w:rsidP="009F160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To utilise in-school actions</w:t>
            </w:r>
            <w:r w:rsidR="009F4245" w:rsidRPr="009F160B">
              <w:rPr>
                <w:rFonts w:ascii="Arial" w:hAnsi="Arial" w:cs="Arial"/>
              </w:rPr>
              <w:t xml:space="preserve"> to promote attendance. These may include at one level gradual re-integration into the school through part timetables and in-school meetings with </w:t>
            </w:r>
            <w:r w:rsidR="006F2CC1" w:rsidRPr="009F160B">
              <w:rPr>
                <w:rFonts w:ascii="Arial" w:hAnsi="Arial" w:cs="Arial"/>
              </w:rPr>
              <w:t>Pastoral Staff,</w:t>
            </w:r>
            <w:r w:rsidR="00126E69" w:rsidRPr="009F160B">
              <w:rPr>
                <w:rFonts w:ascii="Arial" w:hAnsi="Arial" w:cs="Arial"/>
              </w:rPr>
              <w:t xml:space="preserve"> and</w:t>
            </w:r>
            <w:r w:rsidR="009F4245" w:rsidRPr="009F160B">
              <w:rPr>
                <w:rFonts w:ascii="Arial" w:hAnsi="Arial" w:cs="Arial"/>
              </w:rPr>
              <w:t xml:space="preserve"> at the other, facilitating support groups of problem attendees</w:t>
            </w:r>
          </w:p>
          <w:p w14:paraId="58BFC770" w14:textId="77777777" w:rsidR="00AA4491" w:rsidRPr="009F160B" w:rsidRDefault="009F4245" w:rsidP="009F160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 xml:space="preserve">To </w:t>
            </w:r>
            <w:r w:rsidR="00126E69" w:rsidRPr="009F160B">
              <w:rPr>
                <w:rFonts w:ascii="Arial" w:hAnsi="Arial" w:cs="Arial"/>
              </w:rPr>
              <w:t>coordinate home visits</w:t>
            </w:r>
            <w:r w:rsidR="005C121C" w:rsidRPr="009F160B">
              <w:rPr>
                <w:rFonts w:ascii="Arial" w:hAnsi="Arial" w:cs="Arial"/>
              </w:rPr>
              <w:t xml:space="preserve"> in line with the Academy’s Attendance &amp; Punctuation Policy</w:t>
            </w:r>
            <w:r w:rsidRPr="009F160B">
              <w:rPr>
                <w:rFonts w:ascii="Arial" w:hAnsi="Arial" w:cs="Arial"/>
              </w:rPr>
              <w:t>, and t</w:t>
            </w:r>
            <w:r w:rsidR="00AA4491" w:rsidRPr="009F160B">
              <w:rPr>
                <w:rFonts w:ascii="Arial" w:hAnsi="Arial" w:cs="Arial"/>
              </w:rPr>
              <w:t>o keep a record of these visits</w:t>
            </w:r>
            <w:r w:rsidRPr="009F160B">
              <w:rPr>
                <w:rFonts w:ascii="Arial" w:hAnsi="Arial" w:cs="Arial"/>
              </w:rPr>
              <w:t xml:space="preserve"> in order to pursue concerns about attendance</w:t>
            </w:r>
            <w:r w:rsidR="00AA4491" w:rsidRPr="009F160B">
              <w:rPr>
                <w:rFonts w:ascii="Arial" w:hAnsi="Arial" w:cs="Arial"/>
              </w:rPr>
              <w:t xml:space="preserve"> and offer the relevant channels of support</w:t>
            </w:r>
          </w:p>
          <w:p w14:paraId="5053026E" w14:textId="77777777" w:rsidR="00AA4491" w:rsidRPr="009F160B" w:rsidRDefault="00AA4491" w:rsidP="009F160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To represent the Academy</w:t>
            </w:r>
            <w:r w:rsidR="00F62B1E" w:rsidRPr="009F160B">
              <w:rPr>
                <w:rFonts w:ascii="Arial" w:hAnsi="Arial" w:cs="Arial"/>
              </w:rPr>
              <w:t xml:space="preserve"> at</w:t>
            </w:r>
            <w:r w:rsidRPr="009F160B">
              <w:rPr>
                <w:rFonts w:ascii="Arial" w:hAnsi="Arial" w:cs="Arial"/>
              </w:rPr>
              <w:t xml:space="preserve"> meetings</w:t>
            </w:r>
            <w:r w:rsidR="009F4245" w:rsidRPr="009F160B">
              <w:rPr>
                <w:rFonts w:ascii="Arial" w:hAnsi="Arial" w:cs="Arial"/>
              </w:rPr>
              <w:t xml:space="preserve"> w</w:t>
            </w:r>
            <w:r w:rsidR="006F2CC1" w:rsidRPr="009F160B">
              <w:rPr>
                <w:rFonts w:ascii="Arial" w:hAnsi="Arial" w:cs="Arial"/>
              </w:rPr>
              <w:t>here attendance concerns exist</w:t>
            </w:r>
          </w:p>
          <w:p w14:paraId="1B9121A3" w14:textId="77777777" w:rsidR="009F4245" w:rsidRPr="009F160B" w:rsidRDefault="009F4245" w:rsidP="009F160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To prepare cases of non-school attendance for the attention of the</w:t>
            </w:r>
            <w:r w:rsidR="00126E69" w:rsidRPr="009F160B">
              <w:rPr>
                <w:rFonts w:ascii="Arial" w:hAnsi="Arial" w:cs="Arial"/>
              </w:rPr>
              <w:t xml:space="preserve"> Local Authority’s</w:t>
            </w:r>
            <w:r w:rsidRPr="009F160B">
              <w:rPr>
                <w:rFonts w:ascii="Arial" w:hAnsi="Arial" w:cs="Arial"/>
              </w:rPr>
              <w:t xml:space="preserve"> </w:t>
            </w:r>
            <w:r w:rsidR="00AA4491" w:rsidRPr="009F160B">
              <w:rPr>
                <w:rFonts w:ascii="Arial" w:hAnsi="Arial" w:cs="Arial"/>
              </w:rPr>
              <w:t>Attendance Improvement Team</w:t>
            </w:r>
          </w:p>
          <w:p w14:paraId="29C41E5E" w14:textId="77777777" w:rsidR="009F4245" w:rsidRPr="009F160B" w:rsidRDefault="009F4245" w:rsidP="009F160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To prepare and assist under s</w:t>
            </w:r>
            <w:r w:rsidR="00AA4491" w:rsidRPr="009F160B">
              <w:rPr>
                <w:rFonts w:ascii="Arial" w:hAnsi="Arial" w:cs="Arial"/>
              </w:rPr>
              <w:t>ection</w:t>
            </w:r>
            <w:r w:rsidRPr="009F160B">
              <w:rPr>
                <w:rFonts w:ascii="Arial" w:hAnsi="Arial" w:cs="Arial"/>
              </w:rPr>
              <w:t xml:space="preserve"> 444 of the Education Act 1996 cases of non-school at</w:t>
            </w:r>
            <w:r w:rsidR="006F2CC1" w:rsidRPr="009F160B">
              <w:rPr>
                <w:rFonts w:ascii="Arial" w:hAnsi="Arial" w:cs="Arial"/>
              </w:rPr>
              <w:t>tendance for Magistrates’ Court and when requested give evidence in court</w:t>
            </w:r>
          </w:p>
          <w:p w14:paraId="63CDBFCF" w14:textId="77777777" w:rsidR="009F4245" w:rsidRPr="009F160B" w:rsidRDefault="009F4245" w:rsidP="009F160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lastRenderedPageBreak/>
              <w:t xml:space="preserve">To develop and promote a good working relationship with the </w:t>
            </w:r>
            <w:r w:rsidR="005C121C" w:rsidRPr="009F160B">
              <w:rPr>
                <w:rFonts w:ascii="Arial" w:hAnsi="Arial" w:cs="Arial"/>
              </w:rPr>
              <w:t xml:space="preserve">Academy’s </w:t>
            </w:r>
            <w:r w:rsidR="006F2CC1" w:rsidRPr="009F160B">
              <w:rPr>
                <w:rFonts w:ascii="Arial" w:hAnsi="Arial" w:cs="Arial"/>
              </w:rPr>
              <w:t>Pastoral Team providing cl</w:t>
            </w:r>
            <w:r w:rsidR="00AA4491" w:rsidRPr="009F160B">
              <w:rPr>
                <w:rFonts w:ascii="Arial" w:hAnsi="Arial" w:cs="Arial"/>
              </w:rPr>
              <w:t>ear direction with specific regard to th</w:t>
            </w:r>
            <w:r w:rsidR="00126E69" w:rsidRPr="009F160B">
              <w:rPr>
                <w:rFonts w:ascii="Arial" w:hAnsi="Arial" w:cs="Arial"/>
              </w:rPr>
              <w:t>e Academy’s A</w:t>
            </w:r>
            <w:r w:rsidR="00AA4491" w:rsidRPr="009F160B">
              <w:rPr>
                <w:rFonts w:ascii="Arial" w:hAnsi="Arial" w:cs="Arial"/>
              </w:rPr>
              <w:t>ttendance</w:t>
            </w:r>
            <w:r w:rsidR="006F2CC1" w:rsidRPr="009F160B">
              <w:rPr>
                <w:rFonts w:ascii="Arial" w:hAnsi="Arial" w:cs="Arial"/>
              </w:rPr>
              <w:t xml:space="preserve"> and Punctuation Policy</w:t>
            </w:r>
          </w:p>
          <w:p w14:paraId="674442DC" w14:textId="77777777" w:rsidR="009F4245" w:rsidRPr="009F160B" w:rsidRDefault="009F4245" w:rsidP="009F160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To maintain high standards in record keeping, letter writing and report writing</w:t>
            </w:r>
          </w:p>
        </w:tc>
      </w:tr>
      <w:tr w:rsidR="009F4245" w:rsidRPr="009F160B" w14:paraId="389FC807" w14:textId="77777777" w:rsidTr="00DD7BDE">
        <w:tc>
          <w:tcPr>
            <w:tcW w:w="10314" w:type="dxa"/>
            <w:shd w:val="clear" w:color="auto" w:fill="auto"/>
          </w:tcPr>
          <w:p w14:paraId="03AA5587" w14:textId="1F0A4D89" w:rsidR="009F4245" w:rsidRPr="009F160B" w:rsidRDefault="009F4245" w:rsidP="009F160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lastRenderedPageBreak/>
              <w:t>To work wit</w:t>
            </w:r>
            <w:r w:rsidR="00F62B1E" w:rsidRPr="009F160B">
              <w:rPr>
                <w:rFonts w:ascii="Arial" w:hAnsi="Arial" w:cs="Arial"/>
              </w:rPr>
              <w:t xml:space="preserve">h </w:t>
            </w:r>
            <w:r w:rsidR="00B63413">
              <w:rPr>
                <w:rFonts w:ascii="Arial" w:hAnsi="Arial" w:cs="Arial"/>
              </w:rPr>
              <w:t xml:space="preserve">in conjunction with the Attendance Team, </w:t>
            </w:r>
            <w:bookmarkStart w:id="0" w:name="_GoBack"/>
            <w:bookmarkEnd w:id="0"/>
            <w:r w:rsidR="00F62B1E" w:rsidRPr="009F160B">
              <w:rPr>
                <w:rFonts w:ascii="Arial" w:hAnsi="Arial" w:cs="Arial"/>
              </w:rPr>
              <w:t>senior staff, pastoral teams</w:t>
            </w:r>
            <w:r w:rsidR="006F2CC1" w:rsidRPr="009F160B">
              <w:rPr>
                <w:rFonts w:ascii="Arial" w:hAnsi="Arial" w:cs="Arial"/>
              </w:rPr>
              <w:t xml:space="preserve"> and staff</w:t>
            </w:r>
            <w:r w:rsidRPr="009F160B">
              <w:rPr>
                <w:rFonts w:ascii="Arial" w:hAnsi="Arial" w:cs="Arial"/>
              </w:rPr>
              <w:t xml:space="preserve"> </w:t>
            </w:r>
            <w:r w:rsidR="00F62B1E" w:rsidRPr="009F160B">
              <w:rPr>
                <w:rFonts w:ascii="Arial" w:hAnsi="Arial" w:cs="Arial"/>
              </w:rPr>
              <w:t>with</w:t>
            </w:r>
            <w:r w:rsidRPr="009F160B">
              <w:rPr>
                <w:rFonts w:ascii="Arial" w:hAnsi="Arial" w:cs="Arial"/>
              </w:rPr>
              <w:t>in the</w:t>
            </w:r>
            <w:r w:rsidR="00F62B1E" w:rsidRPr="009F160B">
              <w:rPr>
                <w:rFonts w:ascii="Arial" w:hAnsi="Arial" w:cs="Arial"/>
              </w:rPr>
              <w:t xml:space="preserve"> Academy</w:t>
            </w:r>
            <w:r w:rsidRPr="009F160B">
              <w:rPr>
                <w:rFonts w:ascii="Arial" w:hAnsi="Arial" w:cs="Arial"/>
              </w:rPr>
              <w:t xml:space="preserve"> to ensure that pun</w:t>
            </w:r>
            <w:r w:rsidR="006F2CC1" w:rsidRPr="009F160B">
              <w:rPr>
                <w:rFonts w:ascii="Arial" w:hAnsi="Arial" w:cs="Arial"/>
              </w:rPr>
              <w:t>ctuality continues to improve.</w:t>
            </w:r>
          </w:p>
        </w:tc>
      </w:tr>
      <w:tr w:rsidR="009F4245" w:rsidRPr="009F160B" w14:paraId="213D503C" w14:textId="77777777" w:rsidTr="00DD7BDE">
        <w:trPr>
          <w:trHeight w:val="567"/>
        </w:trPr>
        <w:tc>
          <w:tcPr>
            <w:tcW w:w="10314" w:type="dxa"/>
            <w:shd w:val="clear" w:color="auto" w:fill="auto"/>
          </w:tcPr>
          <w:p w14:paraId="64C97FEB" w14:textId="77777777" w:rsidR="009F4245" w:rsidRPr="009F160B" w:rsidRDefault="009F4245" w:rsidP="009F160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To undertake regular training in order to keep relevant areas of expertise up to date with changes in l</w:t>
            </w:r>
            <w:r w:rsidR="006F2CC1" w:rsidRPr="009F160B">
              <w:rPr>
                <w:rFonts w:ascii="Arial" w:hAnsi="Arial" w:cs="Arial"/>
              </w:rPr>
              <w:t>egislation and current practice</w:t>
            </w:r>
          </w:p>
        </w:tc>
      </w:tr>
    </w:tbl>
    <w:p w14:paraId="483BDCEC" w14:textId="77777777" w:rsidR="00F62B1E" w:rsidRPr="009F160B" w:rsidRDefault="00F62B1E" w:rsidP="009F160B">
      <w:pPr>
        <w:spacing w:after="0" w:line="240" w:lineRule="auto"/>
        <w:jc w:val="both"/>
        <w:rPr>
          <w:rFonts w:ascii="Arial" w:hAnsi="Arial" w:cs="Arial"/>
        </w:rPr>
      </w:pPr>
    </w:p>
    <w:p w14:paraId="3B971C62" w14:textId="77777777" w:rsidR="00C253AF" w:rsidRPr="009F160B" w:rsidRDefault="00C253AF" w:rsidP="009F160B">
      <w:pPr>
        <w:spacing w:after="0" w:line="240" w:lineRule="auto"/>
        <w:ind w:left="2268" w:hanging="2268"/>
        <w:jc w:val="both"/>
        <w:rPr>
          <w:rFonts w:ascii="Arial" w:hAnsi="Arial" w:cs="Arial"/>
          <w:b/>
        </w:rPr>
      </w:pPr>
      <w:r w:rsidRPr="009F160B">
        <w:rPr>
          <w:rFonts w:ascii="Arial" w:hAnsi="Arial" w:cs="Arial"/>
          <w:b/>
        </w:rPr>
        <w:t>Developing Self and Working with Others</w:t>
      </w:r>
    </w:p>
    <w:p w14:paraId="2F289C7E" w14:textId="77777777" w:rsidR="000732E4" w:rsidRPr="009F160B" w:rsidRDefault="000732E4" w:rsidP="009F160B">
      <w:pPr>
        <w:pStyle w:val="ColorfulList-Accent1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F160B">
        <w:rPr>
          <w:rFonts w:ascii="Arial" w:hAnsi="Arial" w:cs="Arial"/>
        </w:rPr>
        <w:t>Take part in an annual staff performance review with line manger</w:t>
      </w:r>
    </w:p>
    <w:p w14:paraId="44084CCA" w14:textId="77777777" w:rsidR="000732E4" w:rsidRPr="009F160B" w:rsidRDefault="000732E4" w:rsidP="009F160B">
      <w:pPr>
        <w:pStyle w:val="ColorfulList-Accent1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F160B">
        <w:rPr>
          <w:rFonts w:ascii="Arial" w:hAnsi="Arial" w:cs="Arial"/>
        </w:rPr>
        <w:t>To create and maintain good working relationships among all members of the Academy community</w:t>
      </w:r>
    </w:p>
    <w:p w14:paraId="0D76B202" w14:textId="77777777" w:rsidR="00C253AF" w:rsidRPr="009F160B" w:rsidRDefault="000732E4" w:rsidP="009F160B">
      <w:pPr>
        <w:pStyle w:val="ColorfulList-Accent1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F160B">
        <w:rPr>
          <w:rFonts w:ascii="Arial" w:hAnsi="Arial" w:cs="Arial"/>
        </w:rPr>
        <w:t xml:space="preserve">To set an example to </w:t>
      </w:r>
      <w:r w:rsidR="006F2CC1" w:rsidRPr="009F160B">
        <w:rPr>
          <w:rFonts w:ascii="Arial" w:hAnsi="Arial" w:cs="Arial"/>
        </w:rPr>
        <w:t>pupil</w:t>
      </w:r>
      <w:r w:rsidRPr="009F160B">
        <w:rPr>
          <w:rFonts w:ascii="Arial" w:hAnsi="Arial" w:cs="Arial"/>
        </w:rPr>
        <w:t>s in work ethic , conduct, dress code, punctuality and attendance</w:t>
      </w:r>
    </w:p>
    <w:p w14:paraId="1D97BB4A" w14:textId="77777777" w:rsidR="003D1A2F" w:rsidRPr="009F160B" w:rsidRDefault="003D1A2F" w:rsidP="009F160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F160B">
        <w:rPr>
          <w:rFonts w:ascii="Arial" w:hAnsi="Arial" w:cs="Arial"/>
        </w:rPr>
        <w:t>Recognise own strengths and areas of expertise and use these to advise and support others</w:t>
      </w:r>
    </w:p>
    <w:p w14:paraId="60F8C113" w14:textId="77777777" w:rsidR="003D1A2F" w:rsidRPr="009F160B" w:rsidRDefault="003D1A2F" w:rsidP="009F160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F160B">
        <w:rPr>
          <w:rFonts w:ascii="Arial" w:hAnsi="Arial" w:cs="Arial"/>
        </w:rPr>
        <w:t>Show a duty of care and take appropriate action to comply with Health &amp; Safety requirements at all times</w:t>
      </w:r>
    </w:p>
    <w:p w14:paraId="4213E2C6" w14:textId="77777777" w:rsidR="003D1A2F" w:rsidRPr="009F160B" w:rsidRDefault="003D1A2F" w:rsidP="009F160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F160B">
        <w:rPr>
          <w:rFonts w:ascii="Arial" w:hAnsi="Arial" w:cs="Arial"/>
        </w:rPr>
        <w:t>Demonstrate and promote commitment to Equal Opportunities and to the elimination of behaviour and practices that could be discriminatory.</w:t>
      </w:r>
    </w:p>
    <w:p w14:paraId="0FEF9CDA" w14:textId="77777777" w:rsidR="00C55BEF" w:rsidRPr="009F160B" w:rsidRDefault="00C55BEF" w:rsidP="009F160B">
      <w:pPr>
        <w:pStyle w:val="Heading1"/>
        <w:spacing w:before="0" w:line="240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</w:p>
    <w:p w14:paraId="7660FF47" w14:textId="77777777" w:rsidR="004D04C8" w:rsidRPr="009F160B" w:rsidRDefault="004D04C8" w:rsidP="009F160B">
      <w:pPr>
        <w:spacing w:after="0" w:line="240" w:lineRule="auto"/>
        <w:jc w:val="both"/>
        <w:rPr>
          <w:rFonts w:ascii="Arial" w:hAnsi="Arial" w:cs="Arial"/>
          <w:b/>
        </w:rPr>
      </w:pPr>
      <w:r w:rsidRPr="009F160B">
        <w:rPr>
          <w:rFonts w:ascii="Arial" w:hAnsi="Arial" w:cs="Arial"/>
          <w:b/>
        </w:rPr>
        <w:t>Support for the Trust:</w:t>
      </w:r>
    </w:p>
    <w:p w14:paraId="022E4DD1" w14:textId="77777777" w:rsidR="004D04C8" w:rsidRPr="009F160B" w:rsidRDefault="004D04C8" w:rsidP="009F160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9F160B">
        <w:rPr>
          <w:rFonts w:ascii="Arial" w:hAnsi="Arial" w:cs="Arial"/>
        </w:rPr>
        <w:t xml:space="preserve">Be aware </w:t>
      </w:r>
      <w:proofErr w:type="gramStart"/>
      <w:r w:rsidRPr="009F160B">
        <w:rPr>
          <w:rFonts w:ascii="Arial" w:hAnsi="Arial" w:cs="Arial"/>
        </w:rPr>
        <w:t>of and support students with varying needs</w:t>
      </w:r>
      <w:proofErr w:type="gramEnd"/>
      <w:r w:rsidRPr="009F160B">
        <w:rPr>
          <w:rFonts w:ascii="Arial" w:hAnsi="Arial" w:cs="Arial"/>
        </w:rPr>
        <w:t xml:space="preserve"> and ensure all students have equal access to opportunities to learn and develop.</w:t>
      </w:r>
    </w:p>
    <w:p w14:paraId="456C0AB1" w14:textId="77777777" w:rsidR="004D04C8" w:rsidRPr="009F160B" w:rsidRDefault="004D04C8" w:rsidP="009F160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9F160B">
        <w:rPr>
          <w:rFonts w:ascii="Arial" w:hAnsi="Arial" w:cs="Arial"/>
        </w:rPr>
        <w:t>Contribute to the overall ethos/work/aims of the Trust.</w:t>
      </w:r>
    </w:p>
    <w:p w14:paraId="5CE2F1E2" w14:textId="77777777" w:rsidR="004D04C8" w:rsidRPr="009F160B" w:rsidRDefault="004D04C8" w:rsidP="009F160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9F160B">
        <w:rPr>
          <w:rFonts w:ascii="Arial" w:hAnsi="Arial" w:cs="Arial"/>
        </w:rPr>
        <w:t>Establish constructive relationships and communicate with other agencies/professionals to support achievement and progress of pupils/students.</w:t>
      </w:r>
    </w:p>
    <w:p w14:paraId="096643D2" w14:textId="77777777" w:rsidR="004D04C8" w:rsidRPr="009F160B" w:rsidRDefault="004D04C8" w:rsidP="009F160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9F160B">
        <w:rPr>
          <w:rFonts w:ascii="Arial" w:hAnsi="Arial" w:cs="Arial"/>
        </w:rPr>
        <w:t>Promote the academy/trust equal opportunities policies in all aspects of employment and service delivery.</w:t>
      </w:r>
    </w:p>
    <w:p w14:paraId="3344852A" w14:textId="77777777" w:rsidR="004D04C8" w:rsidRPr="009F160B" w:rsidRDefault="004D04C8" w:rsidP="009F160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9F160B">
        <w:rPr>
          <w:rFonts w:ascii="Arial" w:hAnsi="Arial" w:cs="Arial"/>
        </w:rPr>
        <w:t>Assist in maintaining a health, safe and secure environment and to act in accordance with the academy’s policies and procedures</w:t>
      </w:r>
    </w:p>
    <w:p w14:paraId="66B566BC" w14:textId="77777777" w:rsidR="004D04C8" w:rsidRPr="009F160B" w:rsidRDefault="004D04C8" w:rsidP="009F160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9F160B">
        <w:rPr>
          <w:rFonts w:ascii="Arial" w:hAnsi="Arial" w:cs="Arial"/>
        </w:rPr>
        <w:t>Other duties commensurate with the grade of the post as required by the PLT Chief Executive Officer or Head of School.</w:t>
      </w:r>
    </w:p>
    <w:p w14:paraId="58332944" w14:textId="77777777" w:rsidR="004D04C8" w:rsidRPr="009F160B" w:rsidRDefault="004D04C8" w:rsidP="009F160B">
      <w:pPr>
        <w:spacing w:after="0" w:line="240" w:lineRule="auto"/>
        <w:jc w:val="both"/>
        <w:rPr>
          <w:rFonts w:ascii="Arial" w:hAnsi="Arial" w:cs="Arial"/>
        </w:rPr>
      </w:pPr>
    </w:p>
    <w:p w14:paraId="3DC2EFEB" w14:textId="77777777" w:rsidR="00254EB3" w:rsidRPr="009F160B" w:rsidRDefault="004D04C8" w:rsidP="009F160B">
      <w:pPr>
        <w:pStyle w:val="Heading1"/>
        <w:spacing w:before="0" w:line="240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9F160B">
        <w:rPr>
          <w:rFonts w:ascii="Arial" w:hAnsi="Arial" w:cs="Arial"/>
          <w:color w:val="auto"/>
          <w:sz w:val="22"/>
          <w:szCs w:val="22"/>
          <w:lang w:val="en-GB"/>
        </w:rPr>
        <w:t xml:space="preserve">Variation of the Role </w:t>
      </w:r>
    </w:p>
    <w:p w14:paraId="7A7AD885" w14:textId="77777777" w:rsidR="00254EB3" w:rsidRPr="009F160B" w:rsidRDefault="00254EB3" w:rsidP="009F160B">
      <w:pPr>
        <w:spacing w:after="0" w:line="240" w:lineRule="auto"/>
        <w:jc w:val="both"/>
        <w:rPr>
          <w:rFonts w:ascii="Arial" w:hAnsi="Arial" w:cs="Arial"/>
        </w:rPr>
      </w:pPr>
      <w:r w:rsidRPr="009F160B">
        <w:rPr>
          <w:rFonts w:ascii="Arial" w:hAnsi="Arial" w:cs="Arial"/>
        </w:rPr>
        <w:t>Given the dynamic nature of t</w:t>
      </w:r>
      <w:r w:rsidR="00C55BEF" w:rsidRPr="009F160B">
        <w:rPr>
          <w:rFonts w:ascii="Arial" w:hAnsi="Arial" w:cs="Arial"/>
        </w:rPr>
        <w:t xml:space="preserve">he role and structure of Mary </w:t>
      </w:r>
      <w:proofErr w:type="spellStart"/>
      <w:r w:rsidR="00C55BEF" w:rsidRPr="009F160B">
        <w:rPr>
          <w:rFonts w:ascii="Arial" w:hAnsi="Arial" w:cs="Arial"/>
        </w:rPr>
        <w:t>Astell</w:t>
      </w:r>
      <w:proofErr w:type="spellEnd"/>
      <w:r w:rsidRPr="009F160B">
        <w:rPr>
          <w:rFonts w:ascii="Arial" w:hAnsi="Arial" w:cs="Arial"/>
        </w:rPr>
        <w:t xml:space="preserve"> Academy, it </w:t>
      </w:r>
      <w:proofErr w:type="gramStart"/>
      <w:r w:rsidRPr="009F160B">
        <w:rPr>
          <w:rFonts w:ascii="Arial" w:hAnsi="Arial" w:cs="Arial"/>
        </w:rPr>
        <w:t>must be accepted</w:t>
      </w:r>
      <w:proofErr w:type="gramEnd"/>
      <w:r w:rsidRPr="009F160B">
        <w:rPr>
          <w:rFonts w:ascii="Arial" w:hAnsi="Arial" w:cs="Arial"/>
        </w:rPr>
        <w:t xml:space="preserve"> that as the Academy’s work develops and changes, there will be a need for adjustments to the role and responsibilities of the post.  The duties specified above are therefore not to </w:t>
      </w:r>
      <w:proofErr w:type="gramStart"/>
      <w:r w:rsidRPr="009F160B">
        <w:rPr>
          <w:rFonts w:ascii="Arial" w:hAnsi="Arial" w:cs="Arial"/>
        </w:rPr>
        <w:t>be regarded</w:t>
      </w:r>
      <w:proofErr w:type="gramEnd"/>
      <w:r w:rsidRPr="009F160B">
        <w:rPr>
          <w:rFonts w:ascii="Arial" w:hAnsi="Arial" w:cs="Arial"/>
        </w:rPr>
        <w:t xml:space="preserve"> as either exclusive or exhaustive.  They may change from time to time commensurate with the grading level of the post and following consultation with the </w:t>
      </w:r>
      <w:proofErr w:type="spellStart"/>
      <w:r w:rsidRPr="009F160B">
        <w:rPr>
          <w:rFonts w:ascii="Arial" w:hAnsi="Arial" w:cs="Arial"/>
        </w:rPr>
        <w:t>postholder</w:t>
      </w:r>
      <w:proofErr w:type="spellEnd"/>
      <w:r w:rsidRPr="009F160B">
        <w:rPr>
          <w:rFonts w:ascii="Arial" w:hAnsi="Arial" w:cs="Arial"/>
        </w:rPr>
        <w:t>.</w:t>
      </w:r>
    </w:p>
    <w:p w14:paraId="55D15176" w14:textId="77777777" w:rsidR="00833520" w:rsidRPr="009F160B" w:rsidRDefault="00833520" w:rsidP="009F160B">
      <w:pPr>
        <w:spacing w:after="0" w:line="240" w:lineRule="auto"/>
        <w:jc w:val="both"/>
        <w:rPr>
          <w:rFonts w:ascii="Arial" w:hAnsi="Arial" w:cs="Arial"/>
          <w:b/>
        </w:rPr>
      </w:pPr>
    </w:p>
    <w:p w14:paraId="5A2F127A" w14:textId="77777777" w:rsidR="004D04C8" w:rsidRDefault="004D04C8" w:rsidP="004D04C8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14:paraId="14C3EF01" w14:textId="1294923F" w:rsidR="000E264E" w:rsidRPr="009F160B" w:rsidRDefault="009F160B" w:rsidP="004D04C8">
      <w:pPr>
        <w:spacing w:after="0" w:line="240" w:lineRule="auto"/>
        <w:ind w:left="-142"/>
        <w:rPr>
          <w:rFonts w:ascii="Arial" w:hAnsi="Arial" w:cs="Arial"/>
          <w:b/>
          <w:bCs/>
        </w:rPr>
      </w:pPr>
      <w:r w:rsidRPr="000B17C6">
        <w:rPr>
          <w:rFonts w:ascii="Arial" w:hAnsi="Arial" w:cs="Arial"/>
          <w:b/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2F395240" wp14:editId="011B618B">
            <wp:simplePos x="0" y="0"/>
            <wp:positionH relativeFrom="margin">
              <wp:posOffset>-19050</wp:posOffset>
            </wp:positionH>
            <wp:positionV relativeFrom="paragraph">
              <wp:posOffset>0</wp:posOffset>
            </wp:positionV>
            <wp:extent cx="685800" cy="937260"/>
            <wp:effectExtent l="0" t="0" r="0" b="0"/>
            <wp:wrapSquare wrapText="bothSides"/>
            <wp:docPr id="1" name="Picture 1" descr="C:\Users\Admin\Desktop\Prosper Learning\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rosper Learning\logo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64E" w:rsidRPr="009F160B">
        <w:rPr>
          <w:rFonts w:ascii="Arial" w:hAnsi="Arial" w:cs="Arial"/>
          <w:b/>
          <w:bCs/>
        </w:rPr>
        <w:t>P</w:t>
      </w:r>
      <w:r w:rsidR="00F81DD3" w:rsidRPr="009F160B">
        <w:rPr>
          <w:rFonts w:ascii="Arial" w:hAnsi="Arial" w:cs="Arial"/>
          <w:b/>
          <w:bCs/>
        </w:rPr>
        <w:t>ERSON SPECIFICATION</w:t>
      </w:r>
      <w:r w:rsidR="004D04C8" w:rsidRPr="009F160B">
        <w:rPr>
          <w:rFonts w:ascii="Arial" w:hAnsi="Arial" w:cs="Arial"/>
          <w:b/>
          <w:bCs/>
        </w:rPr>
        <w:t xml:space="preserve"> – ATTENDANCE </w:t>
      </w:r>
      <w:r w:rsidRPr="009F160B">
        <w:rPr>
          <w:rFonts w:ascii="Arial" w:hAnsi="Arial" w:cs="Arial"/>
          <w:b/>
          <w:bCs/>
        </w:rPr>
        <w:t xml:space="preserve">IMPROVEMENT </w:t>
      </w:r>
      <w:r w:rsidR="004D04C8" w:rsidRPr="009F160B">
        <w:rPr>
          <w:rFonts w:ascii="Arial" w:hAnsi="Arial" w:cs="Arial"/>
          <w:b/>
          <w:bCs/>
        </w:rPr>
        <w:t xml:space="preserve">OFFICER </w:t>
      </w:r>
    </w:p>
    <w:p w14:paraId="3BB4BE00" w14:textId="77777777" w:rsidR="004D04C8" w:rsidRPr="009F160B" w:rsidRDefault="004D04C8" w:rsidP="004D04C8">
      <w:pPr>
        <w:spacing w:after="0" w:line="240" w:lineRule="auto"/>
        <w:ind w:left="-142"/>
        <w:rPr>
          <w:rFonts w:ascii="Arial" w:hAnsi="Arial" w:cs="Arial"/>
        </w:rPr>
      </w:pPr>
    </w:p>
    <w:p w14:paraId="1FE9C82A" w14:textId="77777777" w:rsidR="000E264E" w:rsidRPr="009F160B" w:rsidRDefault="000E264E" w:rsidP="009F160B">
      <w:pPr>
        <w:spacing w:after="0" w:line="240" w:lineRule="auto"/>
        <w:ind w:left="-142" w:right="-342"/>
        <w:jc w:val="both"/>
        <w:rPr>
          <w:rFonts w:ascii="Arial" w:hAnsi="Arial" w:cs="Arial"/>
        </w:rPr>
      </w:pPr>
      <w:r w:rsidRPr="009F160B">
        <w:rPr>
          <w:rFonts w:ascii="Arial" w:hAnsi="Arial" w:cs="Arial"/>
        </w:rPr>
        <w:t>The successful candidate will be an experienced professional who is energetic, innovative and influential, reliable and committed; whose leadership style recognises the value of teamwork. More specifically candidates should be able to demonstrate the following minimum requirements: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967"/>
        <w:gridCol w:w="2234"/>
      </w:tblGrid>
      <w:tr w:rsidR="004D04C8" w:rsidRPr="009F160B" w14:paraId="2CA092BA" w14:textId="77777777" w:rsidTr="009F160B">
        <w:tc>
          <w:tcPr>
            <w:tcW w:w="8075" w:type="dxa"/>
          </w:tcPr>
          <w:p w14:paraId="66B0B5A4" w14:textId="77777777" w:rsidR="004D04C8" w:rsidRPr="009F160B" w:rsidRDefault="004D04C8" w:rsidP="009F16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160B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2126" w:type="dxa"/>
          </w:tcPr>
          <w:p w14:paraId="2435523C" w14:textId="77777777" w:rsidR="004D04C8" w:rsidRPr="009F160B" w:rsidRDefault="004D04C8" w:rsidP="009F16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160B">
              <w:rPr>
                <w:rFonts w:ascii="Arial" w:hAnsi="Arial" w:cs="Arial"/>
                <w:b/>
              </w:rPr>
              <w:t>Essential/Desirable</w:t>
            </w:r>
          </w:p>
        </w:tc>
      </w:tr>
      <w:tr w:rsidR="009F160B" w:rsidRPr="009F160B" w14:paraId="2ABB4F9F" w14:textId="77777777" w:rsidTr="009F160B">
        <w:tc>
          <w:tcPr>
            <w:tcW w:w="8075" w:type="dxa"/>
          </w:tcPr>
          <w:p w14:paraId="6400ED93" w14:textId="77777777" w:rsidR="009F160B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2A6F96C" w14:textId="77777777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D04C8" w:rsidRPr="009F160B" w14:paraId="009E6370" w14:textId="77777777" w:rsidTr="009F160B">
        <w:tc>
          <w:tcPr>
            <w:tcW w:w="8075" w:type="dxa"/>
          </w:tcPr>
          <w:p w14:paraId="2729B5A0" w14:textId="77777777" w:rsidR="004D04C8" w:rsidRPr="009F160B" w:rsidRDefault="004D04C8" w:rsidP="009F160B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9F160B">
              <w:rPr>
                <w:rFonts w:ascii="Arial" w:hAnsi="Arial" w:cs="Arial"/>
                <w:b/>
              </w:rPr>
              <w:t>Qualifications &amp; Training</w:t>
            </w:r>
          </w:p>
        </w:tc>
        <w:tc>
          <w:tcPr>
            <w:tcW w:w="2126" w:type="dxa"/>
          </w:tcPr>
          <w:p w14:paraId="06297C9E" w14:textId="77777777" w:rsidR="004D04C8" w:rsidRPr="009F160B" w:rsidRDefault="004D04C8" w:rsidP="009F160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D04C8" w:rsidRPr="009F160B" w14:paraId="3B64EDE4" w14:textId="77777777" w:rsidTr="009F160B">
        <w:tc>
          <w:tcPr>
            <w:tcW w:w="8075" w:type="dxa"/>
          </w:tcPr>
          <w:p w14:paraId="57596F57" w14:textId="77777777" w:rsidR="004D04C8" w:rsidRPr="009F160B" w:rsidRDefault="004D04C8" w:rsidP="009F160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Good standard of educational achievement deemed relevant to the position.</w:t>
            </w:r>
          </w:p>
        </w:tc>
        <w:tc>
          <w:tcPr>
            <w:tcW w:w="2126" w:type="dxa"/>
          </w:tcPr>
          <w:p w14:paraId="1D114A87" w14:textId="77777777" w:rsidR="004D04C8" w:rsidRPr="009F160B" w:rsidRDefault="004D04C8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7E6D39" w:rsidRPr="009F160B" w14:paraId="692F37FA" w14:textId="77777777" w:rsidTr="009F160B">
        <w:tc>
          <w:tcPr>
            <w:tcW w:w="8075" w:type="dxa"/>
          </w:tcPr>
          <w:p w14:paraId="550F1D2C" w14:textId="77777777" w:rsidR="007E6D39" w:rsidRPr="009F160B" w:rsidRDefault="007E6D39" w:rsidP="009F160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NVQ Level 3 or equivalent in a relevant subject, e.g. Business Administration, Youth Work, etc.</w:t>
            </w:r>
          </w:p>
        </w:tc>
        <w:tc>
          <w:tcPr>
            <w:tcW w:w="2126" w:type="dxa"/>
          </w:tcPr>
          <w:p w14:paraId="3FDF00D1" w14:textId="77777777" w:rsidR="007E6D39" w:rsidRPr="009F160B" w:rsidRDefault="007E6D39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D</w:t>
            </w:r>
          </w:p>
        </w:tc>
      </w:tr>
      <w:tr w:rsidR="009F160B" w:rsidRPr="009F160B" w14:paraId="64A5E4ED" w14:textId="77777777" w:rsidTr="009F160B">
        <w:tc>
          <w:tcPr>
            <w:tcW w:w="8075" w:type="dxa"/>
          </w:tcPr>
          <w:p w14:paraId="38FD5E75" w14:textId="77777777" w:rsidR="009F160B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B1D7888" w14:textId="77777777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4C8" w:rsidRPr="009F160B" w14:paraId="1A6D477B" w14:textId="77777777" w:rsidTr="009F160B">
        <w:tc>
          <w:tcPr>
            <w:tcW w:w="8075" w:type="dxa"/>
          </w:tcPr>
          <w:p w14:paraId="53835ACB" w14:textId="1451D559" w:rsidR="004D04C8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9F160B">
              <w:rPr>
                <w:rFonts w:ascii="Arial" w:hAnsi="Arial" w:cs="Arial"/>
                <w:b/>
              </w:rPr>
              <w:t xml:space="preserve">Knowledge and Understanding </w:t>
            </w:r>
          </w:p>
        </w:tc>
        <w:tc>
          <w:tcPr>
            <w:tcW w:w="2126" w:type="dxa"/>
          </w:tcPr>
          <w:p w14:paraId="713F09F1" w14:textId="77777777" w:rsidR="004D04C8" w:rsidRPr="009F160B" w:rsidRDefault="004D04C8" w:rsidP="009F16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4C8" w:rsidRPr="009F160B" w14:paraId="7E4E519A" w14:textId="77777777" w:rsidTr="009F160B">
        <w:tc>
          <w:tcPr>
            <w:tcW w:w="8075" w:type="dxa"/>
          </w:tcPr>
          <w:p w14:paraId="6D5C06EF" w14:textId="77777777" w:rsidR="004D04C8" w:rsidRPr="009F160B" w:rsidRDefault="004D04C8" w:rsidP="009F160B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Knowledge of the education system and the role of an Education Welfare Officer (EWO).</w:t>
            </w:r>
          </w:p>
        </w:tc>
        <w:tc>
          <w:tcPr>
            <w:tcW w:w="2126" w:type="dxa"/>
          </w:tcPr>
          <w:p w14:paraId="7E82E313" w14:textId="77777777" w:rsidR="004D04C8" w:rsidRPr="009F160B" w:rsidRDefault="007E6D39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4D04C8" w:rsidRPr="009F160B" w14:paraId="76CA71F1" w14:textId="77777777" w:rsidTr="009F160B">
        <w:tc>
          <w:tcPr>
            <w:tcW w:w="8075" w:type="dxa"/>
          </w:tcPr>
          <w:p w14:paraId="1D9D6AF9" w14:textId="77777777" w:rsidR="004D04C8" w:rsidRPr="009F160B" w:rsidRDefault="007E6D39" w:rsidP="009F160B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Some knowledge of the Children Act 2004 and Education Legislation where it directly relates to attendance and punctuality.</w:t>
            </w:r>
          </w:p>
        </w:tc>
        <w:tc>
          <w:tcPr>
            <w:tcW w:w="2126" w:type="dxa"/>
          </w:tcPr>
          <w:p w14:paraId="3B1D86D5" w14:textId="77777777" w:rsidR="004D04C8" w:rsidRPr="009F160B" w:rsidRDefault="007E6D39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7E6D39" w:rsidRPr="009F160B" w14:paraId="313EC81E" w14:textId="77777777" w:rsidTr="009F160B">
        <w:tc>
          <w:tcPr>
            <w:tcW w:w="8075" w:type="dxa"/>
          </w:tcPr>
          <w:p w14:paraId="4F821F37" w14:textId="77777777" w:rsidR="007E6D39" w:rsidRPr="009F160B" w:rsidRDefault="007E6D39" w:rsidP="009F160B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Awareness of the reasons for non-school attendance and current thinking about how to address these.</w:t>
            </w:r>
          </w:p>
        </w:tc>
        <w:tc>
          <w:tcPr>
            <w:tcW w:w="2126" w:type="dxa"/>
          </w:tcPr>
          <w:p w14:paraId="4DF453C7" w14:textId="77777777" w:rsidR="007E6D39" w:rsidRPr="009F160B" w:rsidRDefault="007E6D39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7E6D39" w:rsidRPr="009F160B" w14:paraId="198DDD76" w14:textId="77777777" w:rsidTr="009F160B">
        <w:tc>
          <w:tcPr>
            <w:tcW w:w="8075" w:type="dxa"/>
          </w:tcPr>
          <w:p w14:paraId="50900409" w14:textId="77777777" w:rsidR="007E6D39" w:rsidRPr="009F160B" w:rsidRDefault="007E6D39" w:rsidP="009F160B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Knowledge of SIMS database</w:t>
            </w:r>
          </w:p>
        </w:tc>
        <w:tc>
          <w:tcPr>
            <w:tcW w:w="2126" w:type="dxa"/>
          </w:tcPr>
          <w:p w14:paraId="3FF79EA4" w14:textId="77777777" w:rsidR="007E6D39" w:rsidRPr="009F160B" w:rsidRDefault="007E6D39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9F160B" w:rsidRPr="009F160B" w14:paraId="3891A108" w14:textId="77777777" w:rsidTr="009F160B">
        <w:tc>
          <w:tcPr>
            <w:tcW w:w="8075" w:type="dxa"/>
          </w:tcPr>
          <w:p w14:paraId="6F934267" w14:textId="77777777" w:rsidR="009F160B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F674A12" w14:textId="77777777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4C8" w:rsidRPr="009F160B" w14:paraId="2240EFF0" w14:textId="77777777" w:rsidTr="009F160B">
        <w:tc>
          <w:tcPr>
            <w:tcW w:w="8075" w:type="dxa"/>
          </w:tcPr>
          <w:p w14:paraId="7275B036" w14:textId="77777777" w:rsidR="004D04C8" w:rsidRPr="009F160B" w:rsidRDefault="004D04C8" w:rsidP="009F160B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9F160B">
              <w:rPr>
                <w:rFonts w:ascii="Arial" w:hAnsi="Arial" w:cs="Arial"/>
                <w:b/>
              </w:rPr>
              <w:t xml:space="preserve">Experience </w:t>
            </w:r>
          </w:p>
        </w:tc>
        <w:tc>
          <w:tcPr>
            <w:tcW w:w="2126" w:type="dxa"/>
          </w:tcPr>
          <w:p w14:paraId="27F5F83C" w14:textId="77777777" w:rsidR="004D04C8" w:rsidRPr="009F160B" w:rsidRDefault="004D04C8" w:rsidP="009F16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4C8" w:rsidRPr="009F160B" w14:paraId="71338298" w14:textId="77777777" w:rsidTr="009F160B">
        <w:tc>
          <w:tcPr>
            <w:tcW w:w="8075" w:type="dxa"/>
          </w:tcPr>
          <w:p w14:paraId="3041915F" w14:textId="77777777" w:rsidR="004D04C8" w:rsidRPr="009F160B" w:rsidRDefault="004D04C8" w:rsidP="009F160B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  <w:r w:rsidRPr="009F160B">
              <w:rPr>
                <w:rFonts w:ascii="Arial" w:hAnsi="Arial" w:cs="Arial"/>
                <w:color w:val="000000"/>
              </w:rPr>
              <w:t>Experience of monitoring, evaluation and supporting attendance strategies.</w:t>
            </w:r>
          </w:p>
        </w:tc>
        <w:tc>
          <w:tcPr>
            <w:tcW w:w="2126" w:type="dxa"/>
          </w:tcPr>
          <w:p w14:paraId="5E72B26A" w14:textId="77777777" w:rsidR="004D04C8" w:rsidRPr="009F160B" w:rsidRDefault="007E6D39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7E6D39" w:rsidRPr="009F160B" w14:paraId="16E3BFA8" w14:textId="77777777" w:rsidTr="009F160B">
        <w:tc>
          <w:tcPr>
            <w:tcW w:w="8075" w:type="dxa"/>
          </w:tcPr>
          <w:p w14:paraId="6025E53F" w14:textId="77777777" w:rsidR="007E6D39" w:rsidRPr="009F160B" w:rsidRDefault="007E6D39" w:rsidP="009F160B">
            <w:pPr>
              <w:tabs>
                <w:tab w:val="num" w:pos="720"/>
              </w:tabs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  <w:r w:rsidRPr="009F160B">
              <w:rPr>
                <w:rFonts w:ascii="Arial" w:hAnsi="Arial" w:cs="Arial"/>
                <w:color w:val="000000"/>
              </w:rPr>
              <w:t xml:space="preserve">Experience of initiating and managing change and achieving success. </w:t>
            </w:r>
          </w:p>
        </w:tc>
        <w:tc>
          <w:tcPr>
            <w:tcW w:w="2126" w:type="dxa"/>
          </w:tcPr>
          <w:p w14:paraId="28D88E9C" w14:textId="77777777" w:rsidR="007E6D39" w:rsidRPr="009F160B" w:rsidRDefault="007E6D39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7E6D39" w:rsidRPr="009F160B" w14:paraId="5D6D2889" w14:textId="77777777" w:rsidTr="009F160B">
        <w:tc>
          <w:tcPr>
            <w:tcW w:w="8075" w:type="dxa"/>
          </w:tcPr>
          <w:p w14:paraId="3A3C405C" w14:textId="77777777" w:rsidR="007E6D39" w:rsidRPr="009F160B" w:rsidRDefault="007E6D39" w:rsidP="009F160B">
            <w:pPr>
              <w:tabs>
                <w:tab w:val="num" w:pos="72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Experience of working with confidential matters.</w:t>
            </w:r>
          </w:p>
        </w:tc>
        <w:tc>
          <w:tcPr>
            <w:tcW w:w="2126" w:type="dxa"/>
          </w:tcPr>
          <w:p w14:paraId="347DE955" w14:textId="77777777" w:rsidR="007E6D39" w:rsidRPr="009F160B" w:rsidRDefault="007E6D39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7E6D39" w:rsidRPr="009F160B" w14:paraId="0C4EF24A" w14:textId="77777777" w:rsidTr="009F160B">
        <w:tc>
          <w:tcPr>
            <w:tcW w:w="8075" w:type="dxa"/>
          </w:tcPr>
          <w:p w14:paraId="3FB8F4A0" w14:textId="77777777" w:rsidR="007E6D39" w:rsidRPr="009F160B" w:rsidRDefault="007E6D39" w:rsidP="009F160B">
            <w:pPr>
              <w:tabs>
                <w:tab w:val="num" w:pos="72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Experience of working with young people and their parents.</w:t>
            </w:r>
          </w:p>
        </w:tc>
        <w:tc>
          <w:tcPr>
            <w:tcW w:w="2126" w:type="dxa"/>
          </w:tcPr>
          <w:p w14:paraId="358D6455" w14:textId="77777777" w:rsidR="007E6D39" w:rsidRPr="009F160B" w:rsidRDefault="007E6D39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9F160B" w:rsidRPr="009F160B" w14:paraId="1DDB35AD" w14:textId="77777777" w:rsidTr="009F160B">
        <w:tc>
          <w:tcPr>
            <w:tcW w:w="8075" w:type="dxa"/>
          </w:tcPr>
          <w:p w14:paraId="4BB1B974" w14:textId="3230324F" w:rsidR="009F160B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Recent experience as an EWO</w:t>
            </w:r>
          </w:p>
        </w:tc>
        <w:tc>
          <w:tcPr>
            <w:tcW w:w="2126" w:type="dxa"/>
          </w:tcPr>
          <w:p w14:paraId="7C24764C" w14:textId="7E06E1F4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D</w:t>
            </w:r>
          </w:p>
        </w:tc>
      </w:tr>
      <w:tr w:rsidR="009F160B" w:rsidRPr="009F160B" w14:paraId="01B6E9C5" w14:textId="77777777" w:rsidTr="009F160B">
        <w:tc>
          <w:tcPr>
            <w:tcW w:w="8075" w:type="dxa"/>
          </w:tcPr>
          <w:p w14:paraId="5C8E2EA5" w14:textId="69174500" w:rsidR="009F160B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Experience in an administrative role within an educational establishment</w:t>
            </w:r>
          </w:p>
        </w:tc>
        <w:tc>
          <w:tcPr>
            <w:tcW w:w="2126" w:type="dxa"/>
          </w:tcPr>
          <w:p w14:paraId="55A04D00" w14:textId="3CBEF87A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D</w:t>
            </w:r>
          </w:p>
        </w:tc>
      </w:tr>
      <w:tr w:rsidR="009F160B" w:rsidRPr="009F160B" w14:paraId="25E2931A" w14:textId="77777777" w:rsidTr="009F160B">
        <w:tc>
          <w:tcPr>
            <w:tcW w:w="8075" w:type="dxa"/>
          </w:tcPr>
          <w:p w14:paraId="00D135D1" w14:textId="77777777" w:rsidR="009F160B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50A4413" w14:textId="77777777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160B" w:rsidRPr="009F160B" w14:paraId="0D4BADB5" w14:textId="77777777" w:rsidTr="009F160B">
        <w:tc>
          <w:tcPr>
            <w:tcW w:w="8075" w:type="dxa"/>
          </w:tcPr>
          <w:p w14:paraId="7DA6EF42" w14:textId="70B62A50" w:rsidR="009F160B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9F160B">
              <w:rPr>
                <w:rFonts w:ascii="Arial" w:hAnsi="Arial" w:cs="Arial"/>
                <w:b/>
              </w:rPr>
              <w:t xml:space="preserve">Skills &amp; Abilities </w:t>
            </w:r>
          </w:p>
        </w:tc>
        <w:tc>
          <w:tcPr>
            <w:tcW w:w="2126" w:type="dxa"/>
          </w:tcPr>
          <w:p w14:paraId="0835A6C6" w14:textId="77777777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160B" w:rsidRPr="009F160B" w14:paraId="120A1F72" w14:textId="77777777" w:rsidTr="009F160B">
        <w:tc>
          <w:tcPr>
            <w:tcW w:w="8075" w:type="dxa"/>
          </w:tcPr>
          <w:p w14:paraId="2B53BFF0" w14:textId="77777777" w:rsidR="009F160B" w:rsidRPr="009F160B" w:rsidRDefault="009F160B" w:rsidP="009F160B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  <w:r w:rsidRPr="009F160B">
              <w:rPr>
                <w:rFonts w:ascii="Arial" w:hAnsi="Arial" w:cs="Arial"/>
                <w:color w:val="000000"/>
              </w:rPr>
              <w:t xml:space="preserve">An ability to establish credibility with schools, parents and other partners working in this field. </w:t>
            </w:r>
          </w:p>
        </w:tc>
        <w:tc>
          <w:tcPr>
            <w:tcW w:w="2126" w:type="dxa"/>
          </w:tcPr>
          <w:p w14:paraId="46F72318" w14:textId="77777777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9F160B" w:rsidRPr="009F160B" w14:paraId="58767805" w14:textId="77777777" w:rsidTr="009F160B">
        <w:tc>
          <w:tcPr>
            <w:tcW w:w="8075" w:type="dxa"/>
          </w:tcPr>
          <w:p w14:paraId="29651615" w14:textId="77777777" w:rsidR="009F160B" w:rsidRPr="009F160B" w:rsidRDefault="009F160B" w:rsidP="009F160B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  <w:r w:rsidRPr="009F160B">
              <w:rPr>
                <w:rFonts w:ascii="Arial" w:hAnsi="Arial" w:cs="Arial"/>
              </w:rPr>
              <w:t>Ability to work as part of a team, both in school and across a number of agencies.</w:t>
            </w:r>
          </w:p>
        </w:tc>
        <w:tc>
          <w:tcPr>
            <w:tcW w:w="2126" w:type="dxa"/>
          </w:tcPr>
          <w:p w14:paraId="260CE9EA" w14:textId="77777777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9F160B" w:rsidRPr="009F160B" w14:paraId="53EEF25C" w14:textId="77777777" w:rsidTr="009F160B">
        <w:tc>
          <w:tcPr>
            <w:tcW w:w="8075" w:type="dxa"/>
          </w:tcPr>
          <w:p w14:paraId="53E732A1" w14:textId="77777777" w:rsidR="009F160B" w:rsidRPr="009F160B" w:rsidRDefault="009F160B" w:rsidP="009F160B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  <w:r w:rsidRPr="009F160B">
              <w:rPr>
                <w:rFonts w:ascii="Arial" w:hAnsi="Arial" w:cs="Arial"/>
                <w:color w:val="000000"/>
              </w:rPr>
              <w:t xml:space="preserve">An ability to determine priorities and organise all available resources towards the achievement of objectives. </w:t>
            </w:r>
          </w:p>
        </w:tc>
        <w:tc>
          <w:tcPr>
            <w:tcW w:w="2126" w:type="dxa"/>
          </w:tcPr>
          <w:p w14:paraId="678E2A05" w14:textId="77777777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9F160B" w:rsidRPr="009F160B" w14:paraId="683DB351" w14:textId="77777777" w:rsidTr="009F160B">
        <w:tc>
          <w:tcPr>
            <w:tcW w:w="8075" w:type="dxa"/>
          </w:tcPr>
          <w:p w14:paraId="10D48685" w14:textId="77777777" w:rsidR="009F160B" w:rsidRPr="009F160B" w:rsidRDefault="009F160B" w:rsidP="009F160B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  <w:r w:rsidRPr="009F160B">
              <w:rPr>
                <w:rFonts w:ascii="Arial" w:hAnsi="Arial" w:cs="Arial"/>
              </w:rPr>
              <w:t>Good written skills – particularly a</w:t>
            </w:r>
            <w:r w:rsidRPr="009F160B">
              <w:rPr>
                <w:rFonts w:ascii="Arial" w:hAnsi="Arial" w:cs="Arial"/>
                <w:color w:val="000000"/>
              </w:rPr>
              <w:t xml:space="preserve">n ability in report writing when preparing cases for prosecution. </w:t>
            </w:r>
          </w:p>
        </w:tc>
        <w:tc>
          <w:tcPr>
            <w:tcW w:w="2126" w:type="dxa"/>
          </w:tcPr>
          <w:p w14:paraId="443960A7" w14:textId="77777777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9F160B" w:rsidRPr="009F160B" w14:paraId="1C766A74" w14:textId="77777777" w:rsidTr="009F160B">
        <w:tc>
          <w:tcPr>
            <w:tcW w:w="8075" w:type="dxa"/>
          </w:tcPr>
          <w:p w14:paraId="221523A9" w14:textId="77777777" w:rsidR="009F160B" w:rsidRPr="009F160B" w:rsidRDefault="009F160B" w:rsidP="009F160B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  <w:color w:val="000000"/>
              </w:rPr>
              <w:t>Good verbal communication skills, with particular reference to communicating with children, parents and carers.</w:t>
            </w:r>
          </w:p>
        </w:tc>
        <w:tc>
          <w:tcPr>
            <w:tcW w:w="2126" w:type="dxa"/>
          </w:tcPr>
          <w:p w14:paraId="2005E031" w14:textId="77777777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9F160B" w:rsidRPr="009F160B" w14:paraId="038A59C3" w14:textId="77777777" w:rsidTr="009F160B">
        <w:tc>
          <w:tcPr>
            <w:tcW w:w="8075" w:type="dxa"/>
          </w:tcPr>
          <w:p w14:paraId="05DEB5E4" w14:textId="77777777" w:rsidR="009F160B" w:rsidRPr="009F160B" w:rsidRDefault="009F160B" w:rsidP="009F160B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  <w:color w:val="000000"/>
              </w:rPr>
              <w:t>Representing the school at EHP/Case conferences.</w:t>
            </w:r>
          </w:p>
        </w:tc>
        <w:tc>
          <w:tcPr>
            <w:tcW w:w="2126" w:type="dxa"/>
          </w:tcPr>
          <w:p w14:paraId="4BF4A5D2" w14:textId="77777777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9F160B" w:rsidRPr="009F160B" w14:paraId="308BF08E" w14:textId="77777777" w:rsidTr="009F160B">
        <w:tc>
          <w:tcPr>
            <w:tcW w:w="8075" w:type="dxa"/>
          </w:tcPr>
          <w:p w14:paraId="6DA2339A" w14:textId="77777777" w:rsidR="009F160B" w:rsidRPr="009F160B" w:rsidRDefault="009F160B" w:rsidP="009F160B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  <w:r w:rsidRPr="009F160B">
              <w:rPr>
                <w:rFonts w:ascii="Arial" w:hAnsi="Arial" w:cs="Arial"/>
              </w:rPr>
              <w:t xml:space="preserve">Ability to be highly productive, work under pressure and meet </w:t>
            </w:r>
            <w:r w:rsidRPr="009F160B">
              <w:rPr>
                <w:rFonts w:ascii="Arial" w:hAnsi="Arial" w:cs="Arial"/>
                <w:color w:val="000000"/>
              </w:rPr>
              <w:t xml:space="preserve">fixed and often conflicting deadlines. </w:t>
            </w:r>
          </w:p>
        </w:tc>
        <w:tc>
          <w:tcPr>
            <w:tcW w:w="2126" w:type="dxa"/>
          </w:tcPr>
          <w:p w14:paraId="02A289C5" w14:textId="77777777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9F160B" w:rsidRPr="009F160B" w14:paraId="403CDD9D" w14:textId="77777777" w:rsidTr="009F160B">
        <w:tc>
          <w:tcPr>
            <w:tcW w:w="8075" w:type="dxa"/>
          </w:tcPr>
          <w:p w14:paraId="039854F4" w14:textId="77777777" w:rsidR="009F160B" w:rsidRPr="009F160B" w:rsidRDefault="009F160B" w:rsidP="009F160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  <w:r w:rsidRPr="009F160B">
              <w:rPr>
                <w:rFonts w:ascii="Arial" w:hAnsi="Arial" w:cs="Arial"/>
                <w:color w:val="000000"/>
              </w:rPr>
              <w:t>Good ICT skills – to be able to extract data and produce reports</w:t>
            </w:r>
          </w:p>
        </w:tc>
        <w:tc>
          <w:tcPr>
            <w:tcW w:w="2126" w:type="dxa"/>
          </w:tcPr>
          <w:p w14:paraId="05FFC533" w14:textId="77777777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9F160B" w:rsidRPr="009F160B" w14:paraId="4FE9F1E0" w14:textId="77777777" w:rsidTr="009F160B">
        <w:tc>
          <w:tcPr>
            <w:tcW w:w="8075" w:type="dxa"/>
          </w:tcPr>
          <w:p w14:paraId="7A0EB0B0" w14:textId="77777777" w:rsidR="009F160B" w:rsidRPr="009F160B" w:rsidRDefault="009F160B" w:rsidP="009F160B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  <w:r w:rsidRPr="009F160B">
              <w:rPr>
                <w:rFonts w:ascii="Arial" w:hAnsi="Arial" w:cs="Arial"/>
              </w:rPr>
              <w:t>Ability to use initiative and to work independently</w:t>
            </w:r>
            <w:r w:rsidRPr="009F160B">
              <w:rPr>
                <w:rFonts w:ascii="Arial" w:hAnsi="Arial" w:cs="Arial"/>
                <w:color w:val="000000"/>
              </w:rPr>
              <w:t xml:space="preserve"> to meet the challenge of rapid change. </w:t>
            </w:r>
          </w:p>
        </w:tc>
        <w:tc>
          <w:tcPr>
            <w:tcW w:w="2126" w:type="dxa"/>
          </w:tcPr>
          <w:p w14:paraId="209D5C48" w14:textId="77777777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9F160B" w:rsidRPr="009F160B" w14:paraId="3795D212" w14:textId="77777777" w:rsidTr="009F160B">
        <w:tc>
          <w:tcPr>
            <w:tcW w:w="8075" w:type="dxa"/>
          </w:tcPr>
          <w:p w14:paraId="5CF0EF4C" w14:textId="77777777" w:rsidR="009F160B" w:rsidRPr="009F160B" w:rsidRDefault="009F160B" w:rsidP="009F160B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Ability to contribute quality ideas to the PSHE programme re the benefits of good attendance</w:t>
            </w:r>
          </w:p>
        </w:tc>
        <w:tc>
          <w:tcPr>
            <w:tcW w:w="2126" w:type="dxa"/>
          </w:tcPr>
          <w:p w14:paraId="2219170B" w14:textId="77777777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9F160B" w:rsidRPr="009F160B" w14:paraId="578FE143" w14:textId="77777777" w:rsidTr="009F160B">
        <w:tc>
          <w:tcPr>
            <w:tcW w:w="8075" w:type="dxa"/>
          </w:tcPr>
          <w:p w14:paraId="29D59124" w14:textId="77777777" w:rsidR="009F160B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12DDD4F" w14:textId="77777777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160B" w:rsidRPr="009F160B" w14:paraId="63930A0E" w14:textId="77777777" w:rsidTr="009F160B">
        <w:tc>
          <w:tcPr>
            <w:tcW w:w="8075" w:type="dxa"/>
          </w:tcPr>
          <w:p w14:paraId="09A8C48C" w14:textId="77777777" w:rsidR="009F160B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9F160B">
              <w:rPr>
                <w:rFonts w:ascii="Arial" w:hAnsi="Arial" w:cs="Arial"/>
                <w:b/>
              </w:rPr>
              <w:t xml:space="preserve">Attributes and Qualities </w:t>
            </w:r>
          </w:p>
        </w:tc>
        <w:tc>
          <w:tcPr>
            <w:tcW w:w="2126" w:type="dxa"/>
          </w:tcPr>
          <w:p w14:paraId="2A88F7B1" w14:textId="77777777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160B" w:rsidRPr="009F160B" w14:paraId="0A9922F6" w14:textId="77777777" w:rsidTr="009F160B">
        <w:tc>
          <w:tcPr>
            <w:tcW w:w="8075" w:type="dxa"/>
          </w:tcPr>
          <w:p w14:paraId="1AF5A33D" w14:textId="77777777" w:rsidR="009F160B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A commitment to young people</w:t>
            </w:r>
          </w:p>
          <w:p w14:paraId="5C842111" w14:textId="77777777" w:rsidR="009F160B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A commitment to continuous professional development</w:t>
            </w:r>
          </w:p>
        </w:tc>
        <w:tc>
          <w:tcPr>
            <w:tcW w:w="2126" w:type="dxa"/>
          </w:tcPr>
          <w:p w14:paraId="53F57512" w14:textId="06232009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9F160B" w:rsidRPr="009F160B" w14:paraId="666B80E4" w14:textId="77777777" w:rsidTr="009F160B">
        <w:tc>
          <w:tcPr>
            <w:tcW w:w="8075" w:type="dxa"/>
          </w:tcPr>
          <w:p w14:paraId="2FDEEEAA" w14:textId="77777777" w:rsidR="009F160B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A clean, current driving licence or access to a vehicle</w:t>
            </w:r>
          </w:p>
        </w:tc>
        <w:tc>
          <w:tcPr>
            <w:tcW w:w="2126" w:type="dxa"/>
          </w:tcPr>
          <w:p w14:paraId="1676CB8C" w14:textId="0C909DFD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9F160B" w:rsidRPr="009F160B" w14:paraId="46615334" w14:textId="77777777" w:rsidTr="009F160B">
        <w:tc>
          <w:tcPr>
            <w:tcW w:w="8075" w:type="dxa"/>
          </w:tcPr>
          <w:p w14:paraId="453C8C29" w14:textId="77777777" w:rsidR="009F160B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Able to prioritise, plan and organise</w:t>
            </w:r>
          </w:p>
        </w:tc>
        <w:tc>
          <w:tcPr>
            <w:tcW w:w="2126" w:type="dxa"/>
          </w:tcPr>
          <w:p w14:paraId="3ED9D8DC" w14:textId="2309A68A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9F160B" w:rsidRPr="009F160B" w14:paraId="46FC7DF5" w14:textId="77777777" w:rsidTr="009F160B">
        <w:tc>
          <w:tcPr>
            <w:tcW w:w="8075" w:type="dxa"/>
          </w:tcPr>
          <w:p w14:paraId="1EC1BF38" w14:textId="77777777" w:rsidR="009F160B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Communicate well with all stakeholders including parents / carers</w:t>
            </w:r>
          </w:p>
        </w:tc>
        <w:tc>
          <w:tcPr>
            <w:tcW w:w="2126" w:type="dxa"/>
          </w:tcPr>
          <w:p w14:paraId="09D18C35" w14:textId="4446B561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9F160B" w:rsidRPr="009F160B" w14:paraId="61C73FC0" w14:textId="77777777" w:rsidTr="009F160B">
        <w:tc>
          <w:tcPr>
            <w:tcW w:w="8075" w:type="dxa"/>
          </w:tcPr>
          <w:p w14:paraId="5F78FC64" w14:textId="77777777" w:rsidR="009F160B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High standards of integrity, honesty and punctuality</w:t>
            </w:r>
          </w:p>
        </w:tc>
        <w:tc>
          <w:tcPr>
            <w:tcW w:w="2126" w:type="dxa"/>
          </w:tcPr>
          <w:p w14:paraId="3F7760BE" w14:textId="67A91B62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9F160B" w:rsidRPr="009F160B" w14:paraId="5E3AC4CA" w14:textId="77777777" w:rsidTr="009F160B">
        <w:tc>
          <w:tcPr>
            <w:tcW w:w="8075" w:type="dxa"/>
          </w:tcPr>
          <w:p w14:paraId="33E583B7" w14:textId="77777777" w:rsidR="009F160B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lastRenderedPageBreak/>
              <w:t>An ability to challenge and motivate others to create a forward thinking organisation committed to academy improvement</w:t>
            </w:r>
          </w:p>
        </w:tc>
        <w:tc>
          <w:tcPr>
            <w:tcW w:w="2126" w:type="dxa"/>
          </w:tcPr>
          <w:p w14:paraId="06FACA97" w14:textId="5D8C73F0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9F160B" w:rsidRPr="009F160B" w14:paraId="4C5CAA65" w14:textId="77777777" w:rsidTr="009F160B">
        <w:tc>
          <w:tcPr>
            <w:tcW w:w="8075" w:type="dxa"/>
          </w:tcPr>
          <w:p w14:paraId="0F9C7398" w14:textId="534FA377" w:rsidR="009F160B" w:rsidRPr="009F160B" w:rsidRDefault="00F638A1" w:rsidP="009F160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D23A3">
              <w:rPr>
                <w:rFonts w:ascii="Arial" w:hAnsi="Arial" w:cs="Arial"/>
              </w:rPr>
              <w:t xml:space="preserve">esilience </w:t>
            </w:r>
            <w:r w:rsidR="009F160B" w:rsidRPr="009F160B">
              <w:rPr>
                <w:rFonts w:ascii="Arial" w:hAnsi="Arial" w:cs="Arial"/>
              </w:rPr>
              <w:t xml:space="preserve">and reliability </w:t>
            </w:r>
          </w:p>
        </w:tc>
        <w:tc>
          <w:tcPr>
            <w:tcW w:w="2126" w:type="dxa"/>
          </w:tcPr>
          <w:p w14:paraId="000B4B84" w14:textId="7048A942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9F160B" w:rsidRPr="009F160B" w14:paraId="568CECD1" w14:textId="77777777" w:rsidTr="009F160B">
        <w:tc>
          <w:tcPr>
            <w:tcW w:w="8075" w:type="dxa"/>
          </w:tcPr>
          <w:p w14:paraId="1A01BB50" w14:textId="77777777" w:rsidR="009F160B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Discretion and diplomacy</w:t>
            </w:r>
          </w:p>
        </w:tc>
        <w:tc>
          <w:tcPr>
            <w:tcW w:w="2126" w:type="dxa"/>
          </w:tcPr>
          <w:p w14:paraId="4F7BAC47" w14:textId="2E923879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9F160B" w:rsidRPr="009F160B" w14:paraId="3DD14151" w14:textId="77777777" w:rsidTr="009F160B">
        <w:tc>
          <w:tcPr>
            <w:tcW w:w="8075" w:type="dxa"/>
          </w:tcPr>
          <w:p w14:paraId="17A69562" w14:textId="77777777" w:rsidR="009F160B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CBD862C" w14:textId="77777777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160B" w:rsidRPr="009F160B" w14:paraId="48EB7D28" w14:textId="77777777" w:rsidTr="009F160B">
        <w:tc>
          <w:tcPr>
            <w:tcW w:w="8075" w:type="dxa"/>
          </w:tcPr>
          <w:p w14:paraId="539B3A29" w14:textId="77777777" w:rsidR="009F160B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9F160B">
              <w:rPr>
                <w:rFonts w:ascii="Arial" w:hAnsi="Arial" w:cs="Arial"/>
                <w:b/>
              </w:rPr>
              <w:t>Personal Attributes</w:t>
            </w:r>
          </w:p>
        </w:tc>
        <w:tc>
          <w:tcPr>
            <w:tcW w:w="2126" w:type="dxa"/>
          </w:tcPr>
          <w:p w14:paraId="05131A7A" w14:textId="77777777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160B" w:rsidRPr="009F160B" w14:paraId="63CDFA26" w14:textId="77777777" w:rsidTr="009F160B">
        <w:tc>
          <w:tcPr>
            <w:tcW w:w="8075" w:type="dxa"/>
          </w:tcPr>
          <w:p w14:paraId="0D2D4246" w14:textId="77777777" w:rsidR="009F160B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A supportive and co-operative team member with a flexible approach</w:t>
            </w:r>
          </w:p>
        </w:tc>
        <w:tc>
          <w:tcPr>
            <w:tcW w:w="2126" w:type="dxa"/>
          </w:tcPr>
          <w:p w14:paraId="1C5429A2" w14:textId="77777777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9F160B" w:rsidRPr="009F160B" w14:paraId="3EA060E8" w14:textId="77777777" w:rsidTr="009F160B">
        <w:tc>
          <w:tcPr>
            <w:tcW w:w="8075" w:type="dxa"/>
          </w:tcPr>
          <w:p w14:paraId="70027CE3" w14:textId="77777777" w:rsidR="009F160B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A positive attitude and commitment to equality</w:t>
            </w:r>
          </w:p>
        </w:tc>
        <w:tc>
          <w:tcPr>
            <w:tcW w:w="2126" w:type="dxa"/>
          </w:tcPr>
          <w:p w14:paraId="2A7DFEB0" w14:textId="77777777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9F160B" w:rsidRPr="009F160B" w14:paraId="49571EF2" w14:textId="77777777" w:rsidTr="009F160B">
        <w:tc>
          <w:tcPr>
            <w:tcW w:w="8075" w:type="dxa"/>
          </w:tcPr>
          <w:p w14:paraId="29B27C40" w14:textId="77777777" w:rsidR="009F160B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Ability to work outside normal trust hours if the need arises</w:t>
            </w:r>
          </w:p>
        </w:tc>
        <w:tc>
          <w:tcPr>
            <w:tcW w:w="2126" w:type="dxa"/>
          </w:tcPr>
          <w:p w14:paraId="3F55602B" w14:textId="77777777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D</w:t>
            </w:r>
          </w:p>
        </w:tc>
      </w:tr>
      <w:tr w:rsidR="009F160B" w:rsidRPr="009F160B" w14:paraId="124EF30C" w14:textId="77777777" w:rsidTr="009F160B">
        <w:tc>
          <w:tcPr>
            <w:tcW w:w="8075" w:type="dxa"/>
          </w:tcPr>
          <w:p w14:paraId="2E4B1523" w14:textId="77777777" w:rsidR="009F160B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Ability to travel to trust academy locations as required</w:t>
            </w:r>
          </w:p>
        </w:tc>
        <w:tc>
          <w:tcPr>
            <w:tcW w:w="2126" w:type="dxa"/>
          </w:tcPr>
          <w:p w14:paraId="1176B6C9" w14:textId="77777777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9F160B" w:rsidRPr="009F160B" w14:paraId="7A6ACD0C" w14:textId="77777777" w:rsidTr="009F160B">
        <w:tc>
          <w:tcPr>
            <w:tcW w:w="8075" w:type="dxa"/>
          </w:tcPr>
          <w:p w14:paraId="79CEC569" w14:textId="77777777" w:rsidR="009F160B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C7833E0" w14:textId="77777777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160B" w:rsidRPr="009F160B" w14:paraId="1AFE49EC" w14:textId="77777777" w:rsidTr="009F160B">
        <w:tc>
          <w:tcPr>
            <w:tcW w:w="8075" w:type="dxa"/>
          </w:tcPr>
          <w:p w14:paraId="6E4939CC" w14:textId="77777777" w:rsidR="009F160B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9F160B">
              <w:rPr>
                <w:rFonts w:ascii="Arial" w:hAnsi="Arial" w:cs="Arial"/>
                <w:b/>
              </w:rPr>
              <w:t>Equal Opportunities</w:t>
            </w:r>
          </w:p>
        </w:tc>
        <w:tc>
          <w:tcPr>
            <w:tcW w:w="2126" w:type="dxa"/>
          </w:tcPr>
          <w:p w14:paraId="0A3B2B71" w14:textId="77777777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160B" w:rsidRPr="009F160B" w14:paraId="47FE11F2" w14:textId="77777777" w:rsidTr="009F160B">
        <w:tc>
          <w:tcPr>
            <w:tcW w:w="8075" w:type="dxa"/>
          </w:tcPr>
          <w:p w14:paraId="28669B3B" w14:textId="77777777" w:rsidR="009F160B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Should indicate an acceptance of, and a commitment to, the principles of the Academy’s Equal Rights policies and practices as they relate to employment issues and to the delivery of services to the trust.</w:t>
            </w:r>
          </w:p>
        </w:tc>
        <w:tc>
          <w:tcPr>
            <w:tcW w:w="2126" w:type="dxa"/>
          </w:tcPr>
          <w:p w14:paraId="035DFEA1" w14:textId="77777777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9F160B" w:rsidRPr="009F160B" w14:paraId="5C1C2FE0" w14:textId="77777777" w:rsidTr="009F160B">
        <w:tc>
          <w:tcPr>
            <w:tcW w:w="8075" w:type="dxa"/>
          </w:tcPr>
          <w:p w14:paraId="7903583D" w14:textId="77777777" w:rsidR="009F160B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05D0882" w14:textId="77777777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160B" w:rsidRPr="009F160B" w14:paraId="0EFB9140" w14:textId="77777777" w:rsidTr="009F160B">
        <w:tc>
          <w:tcPr>
            <w:tcW w:w="8075" w:type="dxa"/>
          </w:tcPr>
          <w:p w14:paraId="40659D9C" w14:textId="77777777" w:rsidR="009F160B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9F160B">
              <w:rPr>
                <w:rFonts w:ascii="Arial" w:hAnsi="Arial" w:cs="Arial"/>
                <w:b/>
              </w:rPr>
              <w:t>Safeguarding</w:t>
            </w:r>
          </w:p>
        </w:tc>
        <w:tc>
          <w:tcPr>
            <w:tcW w:w="2126" w:type="dxa"/>
          </w:tcPr>
          <w:p w14:paraId="155C3F78" w14:textId="77777777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160B" w:rsidRPr="009F160B" w14:paraId="43C3B3B9" w14:textId="77777777" w:rsidTr="009F160B">
        <w:tc>
          <w:tcPr>
            <w:tcW w:w="8075" w:type="dxa"/>
          </w:tcPr>
          <w:p w14:paraId="63FFEFA2" w14:textId="77777777" w:rsidR="009F160B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Commitment to the protection and safeguarding of children and young people</w:t>
            </w:r>
          </w:p>
        </w:tc>
        <w:tc>
          <w:tcPr>
            <w:tcW w:w="2126" w:type="dxa"/>
          </w:tcPr>
          <w:p w14:paraId="6C98FA35" w14:textId="77777777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E</w:t>
            </w:r>
          </w:p>
        </w:tc>
      </w:tr>
      <w:tr w:rsidR="009F160B" w:rsidRPr="009F160B" w14:paraId="68CF1431" w14:textId="77777777" w:rsidTr="009F160B">
        <w:tc>
          <w:tcPr>
            <w:tcW w:w="8075" w:type="dxa"/>
          </w:tcPr>
          <w:p w14:paraId="45D28C69" w14:textId="77777777" w:rsidR="009F160B" w:rsidRPr="009F160B" w:rsidRDefault="009F160B" w:rsidP="009F160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Have an up to date knowledge of relevant legislation and guidance in relation to safer working practice for those staff working with children and young people in an education setting</w:t>
            </w:r>
          </w:p>
        </w:tc>
        <w:tc>
          <w:tcPr>
            <w:tcW w:w="2126" w:type="dxa"/>
          </w:tcPr>
          <w:p w14:paraId="39616792" w14:textId="77777777" w:rsidR="009F160B" w:rsidRPr="009F160B" w:rsidRDefault="009F160B" w:rsidP="009F160B">
            <w:pPr>
              <w:spacing w:after="0" w:line="240" w:lineRule="auto"/>
              <w:rPr>
                <w:rFonts w:ascii="Arial" w:hAnsi="Arial" w:cs="Arial"/>
              </w:rPr>
            </w:pPr>
            <w:r w:rsidRPr="009F160B">
              <w:rPr>
                <w:rFonts w:ascii="Arial" w:hAnsi="Arial" w:cs="Arial"/>
              </w:rPr>
              <w:t>D</w:t>
            </w:r>
          </w:p>
        </w:tc>
      </w:tr>
    </w:tbl>
    <w:p w14:paraId="6B4698EE" w14:textId="77777777" w:rsidR="004D04C8" w:rsidRPr="009F160B" w:rsidRDefault="004D04C8" w:rsidP="004D04C8">
      <w:pPr>
        <w:spacing w:after="0" w:line="240" w:lineRule="auto"/>
        <w:ind w:left="-142" w:right="-342"/>
        <w:rPr>
          <w:rFonts w:ascii="Arial" w:hAnsi="Arial" w:cs="Arial"/>
        </w:rPr>
      </w:pPr>
    </w:p>
    <w:p w14:paraId="0E65C957" w14:textId="77777777" w:rsidR="003D1A2F" w:rsidRPr="009F160B" w:rsidRDefault="003D1A2F" w:rsidP="004D04C8">
      <w:pPr>
        <w:spacing w:after="0" w:line="240" w:lineRule="auto"/>
        <w:rPr>
          <w:rFonts w:ascii="Arial" w:hAnsi="Arial" w:cs="Arial"/>
          <w:b/>
        </w:rPr>
      </w:pPr>
    </w:p>
    <w:sectPr w:rsidR="003D1A2F" w:rsidRPr="009F160B" w:rsidSect="00362333">
      <w:footerReference w:type="default" r:id="rId8"/>
      <w:pgSz w:w="11906" w:h="16838"/>
      <w:pgMar w:top="709" w:right="1021" w:bottom="851" w:left="102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73492" w14:textId="77777777" w:rsidR="00A57801" w:rsidRDefault="00A57801" w:rsidP="00C253AF">
      <w:pPr>
        <w:spacing w:after="0" w:line="240" w:lineRule="auto"/>
      </w:pPr>
      <w:r>
        <w:separator/>
      </w:r>
    </w:p>
  </w:endnote>
  <w:endnote w:type="continuationSeparator" w:id="0">
    <w:p w14:paraId="6F0456FB" w14:textId="77777777" w:rsidR="00A57801" w:rsidRDefault="00A57801" w:rsidP="00C2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34007" w14:textId="77777777" w:rsidR="00C253AF" w:rsidRPr="00362333" w:rsidRDefault="00C55BEF">
    <w:pPr>
      <w:pStyle w:val="Footer"/>
      <w:rPr>
        <w:sz w:val="18"/>
        <w:szCs w:val="18"/>
      </w:rPr>
    </w:pPr>
    <w:r>
      <w:rPr>
        <w:sz w:val="18"/>
        <w:szCs w:val="18"/>
      </w:rPr>
      <w:t>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94600" w14:textId="77777777" w:rsidR="00A57801" w:rsidRDefault="00A57801" w:rsidP="00C253AF">
      <w:pPr>
        <w:spacing w:after="0" w:line="240" w:lineRule="auto"/>
      </w:pPr>
      <w:r>
        <w:separator/>
      </w:r>
    </w:p>
  </w:footnote>
  <w:footnote w:type="continuationSeparator" w:id="0">
    <w:p w14:paraId="08E4EA65" w14:textId="77777777" w:rsidR="00A57801" w:rsidRDefault="00A57801" w:rsidP="00C25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62D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D05AF"/>
    <w:multiLevelType w:val="hybridMultilevel"/>
    <w:tmpl w:val="8110A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2B72"/>
    <w:multiLevelType w:val="hybridMultilevel"/>
    <w:tmpl w:val="004CDCAE"/>
    <w:lvl w:ilvl="0" w:tplc="AD2E6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" w15:restartNumberingAfterBreak="0">
    <w:nsid w:val="0F0B4C12"/>
    <w:multiLevelType w:val="hybridMultilevel"/>
    <w:tmpl w:val="4AA882CE"/>
    <w:lvl w:ilvl="0" w:tplc="AD2E60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FCD70B7"/>
    <w:multiLevelType w:val="hybridMultilevel"/>
    <w:tmpl w:val="07C460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0C1A"/>
    <w:multiLevelType w:val="hybridMultilevel"/>
    <w:tmpl w:val="D2AA7A1A"/>
    <w:lvl w:ilvl="0" w:tplc="AD2E60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1F1C1D07"/>
    <w:multiLevelType w:val="hybridMultilevel"/>
    <w:tmpl w:val="B152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9629F"/>
    <w:multiLevelType w:val="hybridMultilevel"/>
    <w:tmpl w:val="912E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34831"/>
    <w:multiLevelType w:val="hybridMultilevel"/>
    <w:tmpl w:val="74A2C8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9541D"/>
    <w:multiLevelType w:val="hybridMultilevel"/>
    <w:tmpl w:val="293AE5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061445E"/>
    <w:multiLevelType w:val="hybridMultilevel"/>
    <w:tmpl w:val="25BE33E4"/>
    <w:lvl w:ilvl="0" w:tplc="AD2E60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82799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33DB25E4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A8C56B2"/>
    <w:multiLevelType w:val="hybridMultilevel"/>
    <w:tmpl w:val="43488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E58B4"/>
    <w:multiLevelType w:val="hybridMultilevel"/>
    <w:tmpl w:val="8D880882"/>
    <w:lvl w:ilvl="0" w:tplc="AD2E6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5" w15:restartNumberingAfterBreak="0">
    <w:nsid w:val="42BF639D"/>
    <w:multiLevelType w:val="hybridMultilevel"/>
    <w:tmpl w:val="89923F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84B332E"/>
    <w:multiLevelType w:val="hybridMultilevel"/>
    <w:tmpl w:val="39DC206E"/>
    <w:lvl w:ilvl="0" w:tplc="AD2E6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4FA53030"/>
    <w:multiLevelType w:val="hybridMultilevel"/>
    <w:tmpl w:val="DCFE9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4053C"/>
    <w:multiLevelType w:val="hybridMultilevel"/>
    <w:tmpl w:val="FCF26C4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30437"/>
    <w:multiLevelType w:val="hybridMultilevel"/>
    <w:tmpl w:val="9F864B7C"/>
    <w:lvl w:ilvl="0" w:tplc="AD2E60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623F5FB9"/>
    <w:multiLevelType w:val="hybridMultilevel"/>
    <w:tmpl w:val="3458A666"/>
    <w:lvl w:ilvl="0" w:tplc="AD2E6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1" w15:restartNumberingAfterBreak="0">
    <w:nsid w:val="63B5755F"/>
    <w:multiLevelType w:val="hybridMultilevel"/>
    <w:tmpl w:val="5D1C64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1F7574C"/>
    <w:multiLevelType w:val="hybridMultilevel"/>
    <w:tmpl w:val="9F7CCEB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F1134B"/>
    <w:multiLevelType w:val="hybridMultilevel"/>
    <w:tmpl w:val="AE103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C4569"/>
    <w:multiLevelType w:val="hybridMultilevel"/>
    <w:tmpl w:val="121874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BB7203"/>
    <w:multiLevelType w:val="hybridMultilevel"/>
    <w:tmpl w:val="2C4CE8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A29E1"/>
    <w:multiLevelType w:val="hybridMultilevel"/>
    <w:tmpl w:val="CA001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11"/>
  </w:num>
  <w:num w:numId="5">
    <w:abstractNumId w:val="2"/>
  </w:num>
  <w:num w:numId="6">
    <w:abstractNumId w:val="16"/>
  </w:num>
  <w:num w:numId="7">
    <w:abstractNumId w:val="20"/>
  </w:num>
  <w:num w:numId="8">
    <w:abstractNumId w:val="3"/>
  </w:num>
  <w:num w:numId="9">
    <w:abstractNumId w:val="10"/>
  </w:num>
  <w:num w:numId="10">
    <w:abstractNumId w:val="5"/>
  </w:num>
  <w:num w:numId="11">
    <w:abstractNumId w:val="19"/>
  </w:num>
  <w:num w:numId="12">
    <w:abstractNumId w:val="26"/>
  </w:num>
  <w:num w:numId="13">
    <w:abstractNumId w:val="22"/>
  </w:num>
  <w:num w:numId="14">
    <w:abstractNumId w:val="0"/>
  </w:num>
  <w:num w:numId="15">
    <w:abstractNumId w:val="1"/>
  </w:num>
  <w:num w:numId="16">
    <w:abstractNumId w:val="8"/>
  </w:num>
  <w:num w:numId="17">
    <w:abstractNumId w:val="4"/>
  </w:num>
  <w:num w:numId="18">
    <w:abstractNumId w:val="12"/>
    <w:lvlOverride w:ilvl="0">
      <w:startOverride w:val="2"/>
    </w:lvlOverride>
  </w:num>
  <w:num w:numId="19">
    <w:abstractNumId w:val="24"/>
  </w:num>
  <w:num w:numId="20">
    <w:abstractNumId w:val="25"/>
  </w:num>
  <w:num w:numId="21">
    <w:abstractNumId w:val="25"/>
  </w:num>
  <w:num w:numId="22">
    <w:abstractNumId w:val="24"/>
  </w:num>
  <w:num w:numId="23">
    <w:abstractNumId w:val="21"/>
  </w:num>
  <w:num w:numId="24">
    <w:abstractNumId w:val="15"/>
  </w:num>
  <w:num w:numId="25">
    <w:abstractNumId w:val="9"/>
  </w:num>
  <w:num w:numId="26">
    <w:abstractNumId w:val="23"/>
  </w:num>
  <w:num w:numId="27">
    <w:abstractNumId w:val="6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AF"/>
    <w:rsid w:val="00003DD8"/>
    <w:rsid w:val="00033819"/>
    <w:rsid w:val="0005255C"/>
    <w:rsid w:val="000732E4"/>
    <w:rsid w:val="00092378"/>
    <w:rsid w:val="0009560C"/>
    <w:rsid w:val="000A4685"/>
    <w:rsid w:val="000E264E"/>
    <w:rsid w:val="000E51B7"/>
    <w:rsid w:val="00112BA3"/>
    <w:rsid w:val="0012206B"/>
    <w:rsid w:val="00126E69"/>
    <w:rsid w:val="00137E3E"/>
    <w:rsid w:val="00244D2A"/>
    <w:rsid w:val="00254EB3"/>
    <w:rsid w:val="002611B3"/>
    <w:rsid w:val="0026457B"/>
    <w:rsid w:val="00273692"/>
    <w:rsid w:val="002A51BF"/>
    <w:rsid w:val="00361D57"/>
    <w:rsid w:val="00362333"/>
    <w:rsid w:val="00395C27"/>
    <w:rsid w:val="003B1794"/>
    <w:rsid w:val="003D1A2F"/>
    <w:rsid w:val="00423CBC"/>
    <w:rsid w:val="0043704A"/>
    <w:rsid w:val="00442F83"/>
    <w:rsid w:val="004744EB"/>
    <w:rsid w:val="0049044F"/>
    <w:rsid w:val="00490637"/>
    <w:rsid w:val="004B01BD"/>
    <w:rsid w:val="004D04C8"/>
    <w:rsid w:val="004D23A3"/>
    <w:rsid w:val="004E2028"/>
    <w:rsid w:val="00560944"/>
    <w:rsid w:val="005629DE"/>
    <w:rsid w:val="00597073"/>
    <w:rsid w:val="005B1D76"/>
    <w:rsid w:val="005C121C"/>
    <w:rsid w:val="005F7391"/>
    <w:rsid w:val="006225B4"/>
    <w:rsid w:val="00656D5F"/>
    <w:rsid w:val="00671EB1"/>
    <w:rsid w:val="00672A23"/>
    <w:rsid w:val="0069528A"/>
    <w:rsid w:val="006A2651"/>
    <w:rsid w:val="006F2544"/>
    <w:rsid w:val="006F2CC1"/>
    <w:rsid w:val="0075653A"/>
    <w:rsid w:val="00766FEA"/>
    <w:rsid w:val="0079031E"/>
    <w:rsid w:val="00792634"/>
    <w:rsid w:val="007A397E"/>
    <w:rsid w:val="007D0891"/>
    <w:rsid w:val="007E6D39"/>
    <w:rsid w:val="007F7707"/>
    <w:rsid w:val="00833520"/>
    <w:rsid w:val="008424C3"/>
    <w:rsid w:val="00856275"/>
    <w:rsid w:val="00873AD8"/>
    <w:rsid w:val="00894915"/>
    <w:rsid w:val="008C772E"/>
    <w:rsid w:val="008D28C3"/>
    <w:rsid w:val="008E42AF"/>
    <w:rsid w:val="009012B8"/>
    <w:rsid w:val="00906B58"/>
    <w:rsid w:val="00924A9C"/>
    <w:rsid w:val="00960F3B"/>
    <w:rsid w:val="009930B1"/>
    <w:rsid w:val="00995C40"/>
    <w:rsid w:val="009A2AF4"/>
    <w:rsid w:val="009C2D64"/>
    <w:rsid w:val="009C57F5"/>
    <w:rsid w:val="009F160B"/>
    <w:rsid w:val="009F4245"/>
    <w:rsid w:val="00A3416B"/>
    <w:rsid w:val="00A57801"/>
    <w:rsid w:val="00A76FDF"/>
    <w:rsid w:val="00AA4491"/>
    <w:rsid w:val="00AD30E1"/>
    <w:rsid w:val="00AE1A5A"/>
    <w:rsid w:val="00AE7B77"/>
    <w:rsid w:val="00B57DE8"/>
    <w:rsid w:val="00B63413"/>
    <w:rsid w:val="00B72176"/>
    <w:rsid w:val="00B9316A"/>
    <w:rsid w:val="00BD3D85"/>
    <w:rsid w:val="00C1211C"/>
    <w:rsid w:val="00C253AF"/>
    <w:rsid w:val="00C376E5"/>
    <w:rsid w:val="00C55BEF"/>
    <w:rsid w:val="00C82BF1"/>
    <w:rsid w:val="00CB03A8"/>
    <w:rsid w:val="00CC6B20"/>
    <w:rsid w:val="00D01747"/>
    <w:rsid w:val="00D12258"/>
    <w:rsid w:val="00D940DF"/>
    <w:rsid w:val="00DD7BDE"/>
    <w:rsid w:val="00E0359C"/>
    <w:rsid w:val="00E17352"/>
    <w:rsid w:val="00E42308"/>
    <w:rsid w:val="00E47CE7"/>
    <w:rsid w:val="00EA389B"/>
    <w:rsid w:val="00EC2291"/>
    <w:rsid w:val="00EC7865"/>
    <w:rsid w:val="00EC78D6"/>
    <w:rsid w:val="00EE59AF"/>
    <w:rsid w:val="00F03E6F"/>
    <w:rsid w:val="00F51B59"/>
    <w:rsid w:val="00F62B1E"/>
    <w:rsid w:val="00F638A1"/>
    <w:rsid w:val="00F8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ED737"/>
  <w15:docId w15:val="{0B9EFC8C-1E77-4D48-A67A-04135F0B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8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E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3AF"/>
  </w:style>
  <w:style w:type="paragraph" w:styleId="Footer">
    <w:name w:val="footer"/>
    <w:basedOn w:val="Normal"/>
    <w:link w:val="FooterChar"/>
    <w:uiPriority w:val="99"/>
    <w:unhideWhenUsed/>
    <w:rsid w:val="00C25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3AF"/>
  </w:style>
  <w:style w:type="paragraph" w:styleId="BalloonText">
    <w:name w:val="Balloon Text"/>
    <w:basedOn w:val="Normal"/>
    <w:link w:val="BalloonTextChar"/>
    <w:uiPriority w:val="99"/>
    <w:semiHidden/>
    <w:unhideWhenUsed/>
    <w:rsid w:val="00C253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25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53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732E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254EB3"/>
    <w:rPr>
      <w:rFonts w:ascii="Cambria" w:eastAsia="Times New Roman" w:hAnsi="Cambria"/>
      <w:b/>
      <w:bCs/>
      <w:color w:val="365F91"/>
      <w:sz w:val="28"/>
      <w:szCs w:val="28"/>
      <w:lang w:val="x-none" w:eastAsia="en-US"/>
    </w:rPr>
  </w:style>
  <w:style w:type="paragraph" w:styleId="BodyText">
    <w:name w:val="Body Text"/>
    <w:basedOn w:val="Normal"/>
    <w:link w:val="BodyTextChar"/>
    <w:rsid w:val="009F4245"/>
    <w:pPr>
      <w:spacing w:after="120"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link w:val="BodyText"/>
    <w:rsid w:val="009F4245"/>
    <w:rPr>
      <w:rFonts w:ascii="Times New Roman" w:eastAsia="Times New Roman" w:hAnsi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C376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0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4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4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Durham</Company>
  <LinksUpToDate>false</LinksUpToDate>
  <CharactersWithSpaces>8899</CharactersWithSpaces>
  <SharedDoc>false</SharedDoc>
  <HLinks>
    <vt:vector size="6" baseType="variant">
      <vt:variant>
        <vt:i4>8192030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cid:image001.jpg@01CC6BAC.71D5B680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(Parasol)</dc:creator>
  <cp:lastModifiedBy>Fenwick, Rachel</cp:lastModifiedBy>
  <cp:revision>7</cp:revision>
  <dcterms:created xsi:type="dcterms:W3CDTF">2022-10-03T10:31:00Z</dcterms:created>
  <dcterms:modified xsi:type="dcterms:W3CDTF">2022-10-05T13:05:00Z</dcterms:modified>
</cp:coreProperties>
</file>