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20"/>
        <w:tblW w:w="10485" w:type="dxa"/>
        <w:tblLook w:val="04A0" w:firstRow="1" w:lastRow="0" w:firstColumn="1" w:lastColumn="0" w:noHBand="0" w:noVBand="1"/>
      </w:tblPr>
      <w:tblGrid>
        <w:gridCol w:w="2552"/>
        <w:gridCol w:w="7933"/>
      </w:tblGrid>
      <w:tr w:rsidR="00777B32" w:rsidRPr="009A4FDD" w14:paraId="1507F7E1" w14:textId="77777777" w:rsidTr="006729F2">
        <w:trPr>
          <w:trHeight w:val="433"/>
        </w:trPr>
        <w:tc>
          <w:tcPr>
            <w:tcW w:w="10485" w:type="dxa"/>
            <w:gridSpan w:val="2"/>
            <w:tcBorders>
              <w:top w:val="nil"/>
              <w:left w:val="nil"/>
              <w:right w:val="nil"/>
            </w:tcBorders>
            <w:shd w:val="clear" w:color="auto" w:fill="auto"/>
            <w:vAlign w:val="center"/>
          </w:tcPr>
          <w:p w14:paraId="4DA9D95E" w14:textId="77777777" w:rsidR="00777B32" w:rsidRDefault="00777B32" w:rsidP="006729F2">
            <w:pPr>
              <w:rPr>
                <w:b/>
                <w:noProof/>
                <w:sz w:val="32"/>
                <w:szCs w:val="32"/>
                <w:lang w:eastAsia="en-GB"/>
              </w:rPr>
            </w:pPr>
            <w:r w:rsidRPr="0063274D">
              <w:rPr>
                <w:b/>
                <w:noProof/>
                <w:sz w:val="32"/>
                <w:szCs w:val="32"/>
                <w:lang w:eastAsia="en-GB"/>
              </w:rPr>
              <w:t>Job Description</w:t>
            </w:r>
          </w:p>
          <w:p w14:paraId="75212EA9" w14:textId="3B447E30" w:rsidR="006729F2" w:rsidRPr="0063274D" w:rsidRDefault="006729F2" w:rsidP="006729F2">
            <w:pPr>
              <w:rPr>
                <w:rFonts w:cs="Arial"/>
                <w:b/>
                <w:sz w:val="32"/>
                <w:szCs w:val="32"/>
              </w:rPr>
            </w:pPr>
          </w:p>
        </w:tc>
      </w:tr>
      <w:tr w:rsidR="00777B32" w:rsidRPr="009A4FDD" w14:paraId="75597A78" w14:textId="77777777" w:rsidTr="006729F2">
        <w:trPr>
          <w:trHeight w:val="680"/>
        </w:trPr>
        <w:tc>
          <w:tcPr>
            <w:tcW w:w="2552" w:type="dxa"/>
            <w:shd w:val="clear" w:color="auto" w:fill="F2F2F2" w:themeFill="background1" w:themeFillShade="F2"/>
            <w:vAlign w:val="center"/>
          </w:tcPr>
          <w:p w14:paraId="6DBD32F3" w14:textId="77777777" w:rsidR="00777B32" w:rsidRPr="00C676CB" w:rsidRDefault="00777B32" w:rsidP="006729F2">
            <w:pPr>
              <w:rPr>
                <w:rFonts w:cs="Arial"/>
                <w:b/>
                <w:szCs w:val="24"/>
              </w:rPr>
            </w:pPr>
            <w:r>
              <w:rPr>
                <w:rFonts w:cs="Arial"/>
                <w:b/>
                <w:szCs w:val="24"/>
              </w:rPr>
              <w:t>Post t</w:t>
            </w:r>
            <w:r w:rsidRPr="00C676CB">
              <w:rPr>
                <w:rFonts w:cs="Arial"/>
                <w:b/>
                <w:szCs w:val="24"/>
              </w:rPr>
              <w:t>itle</w:t>
            </w:r>
          </w:p>
        </w:tc>
        <w:tc>
          <w:tcPr>
            <w:tcW w:w="7933" w:type="dxa"/>
            <w:vAlign w:val="center"/>
          </w:tcPr>
          <w:p w14:paraId="0E5887AC" w14:textId="5C28A548" w:rsidR="00777B32" w:rsidRPr="00C676CB" w:rsidRDefault="00E12901" w:rsidP="006729F2">
            <w:pPr>
              <w:rPr>
                <w:rFonts w:cs="Arial"/>
                <w:szCs w:val="24"/>
              </w:rPr>
            </w:pPr>
            <w:r>
              <w:rPr>
                <w:rFonts w:cs="Arial"/>
                <w:szCs w:val="24"/>
              </w:rPr>
              <w:t>Workplaces Project</w:t>
            </w:r>
            <w:r w:rsidR="00777B32" w:rsidRPr="005B62E6">
              <w:rPr>
                <w:rFonts w:cs="Arial"/>
                <w:szCs w:val="24"/>
              </w:rPr>
              <w:t xml:space="preserve"> </w:t>
            </w:r>
            <w:r w:rsidR="00E13819">
              <w:rPr>
                <w:rFonts w:cs="Arial"/>
                <w:szCs w:val="24"/>
              </w:rPr>
              <w:t>Coach</w:t>
            </w:r>
            <w:r w:rsidR="000C20C7">
              <w:rPr>
                <w:rFonts w:cs="Arial"/>
                <w:szCs w:val="24"/>
              </w:rPr>
              <w:t xml:space="preserve"> </w:t>
            </w:r>
          </w:p>
        </w:tc>
      </w:tr>
      <w:tr w:rsidR="00777B32" w:rsidRPr="009A4FDD" w14:paraId="61D8E7C2" w14:textId="77777777" w:rsidTr="006729F2">
        <w:trPr>
          <w:trHeight w:val="680"/>
        </w:trPr>
        <w:tc>
          <w:tcPr>
            <w:tcW w:w="2552" w:type="dxa"/>
            <w:shd w:val="clear" w:color="auto" w:fill="F2F2F2" w:themeFill="background1" w:themeFillShade="F2"/>
            <w:vAlign w:val="center"/>
          </w:tcPr>
          <w:p w14:paraId="04BC3526" w14:textId="77777777" w:rsidR="00777B32" w:rsidRPr="00C676CB" w:rsidRDefault="00777B32" w:rsidP="006729F2">
            <w:pPr>
              <w:rPr>
                <w:rFonts w:cs="Arial"/>
                <w:b/>
                <w:szCs w:val="24"/>
              </w:rPr>
            </w:pPr>
            <w:r>
              <w:rPr>
                <w:rFonts w:cs="Arial"/>
                <w:b/>
                <w:szCs w:val="24"/>
              </w:rPr>
              <w:t>JE Reference No</w:t>
            </w:r>
          </w:p>
        </w:tc>
        <w:tc>
          <w:tcPr>
            <w:tcW w:w="7933" w:type="dxa"/>
            <w:vAlign w:val="center"/>
          </w:tcPr>
          <w:p w14:paraId="434FA77B" w14:textId="7EE68900" w:rsidR="00777B32" w:rsidRPr="00BC4573" w:rsidRDefault="00BC4573" w:rsidP="006729F2">
            <w:pPr>
              <w:rPr>
                <w:rFonts w:cs="Arial"/>
                <w:color w:val="000000" w:themeColor="text1"/>
                <w:szCs w:val="24"/>
              </w:rPr>
            </w:pPr>
            <w:r>
              <w:rPr>
                <w:rFonts w:cs="Arial"/>
                <w:color w:val="000000" w:themeColor="text1"/>
              </w:rPr>
              <w:t>N11483</w:t>
            </w:r>
          </w:p>
        </w:tc>
      </w:tr>
      <w:tr w:rsidR="00777B32" w:rsidRPr="009A4FDD" w14:paraId="374F7D62" w14:textId="77777777" w:rsidTr="006729F2">
        <w:trPr>
          <w:trHeight w:val="680"/>
        </w:trPr>
        <w:tc>
          <w:tcPr>
            <w:tcW w:w="2552" w:type="dxa"/>
            <w:shd w:val="clear" w:color="auto" w:fill="F2F2F2" w:themeFill="background1" w:themeFillShade="F2"/>
            <w:vAlign w:val="center"/>
          </w:tcPr>
          <w:p w14:paraId="593FE1A8" w14:textId="77777777" w:rsidR="00777B32" w:rsidRPr="00C676CB" w:rsidRDefault="00777B32" w:rsidP="006729F2">
            <w:pPr>
              <w:rPr>
                <w:rFonts w:cs="Arial"/>
                <w:b/>
                <w:szCs w:val="24"/>
              </w:rPr>
            </w:pPr>
            <w:r w:rsidRPr="00C676CB">
              <w:rPr>
                <w:rFonts w:cs="Arial"/>
                <w:b/>
                <w:szCs w:val="24"/>
              </w:rPr>
              <w:t>Grade</w:t>
            </w:r>
          </w:p>
        </w:tc>
        <w:tc>
          <w:tcPr>
            <w:tcW w:w="7933" w:type="dxa"/>
            <w:vAlign w:val="center"/>
          </w:tcPr>
          <w:p w14:paraId="02C0BE41" w14:textId="72AC7727" w:rsidR="00777B32" w:rsidRPr="00C676CB" w:rsidRDefault="00777B32" w:rsidP="006729F2">
            <w:pPr>
              <w:rPr>
                <w:rFonts w:cs="Arial"/>
                <w:szCs w:val="24"/>
              </w:rPr>
            </w:pPr>
            <w:r>
              <w:rPr>
                <w:rFonts w:cs="Arial"/>
                <w:szCs w:val="24"/>
              </w:rPr>
              <w:t xml:space="preserve">Grade </w:t>
            </w:r>
            <w:r w:rsidR="0071268D">
              <w:rPr>
                <w:rFonts w:cs="Arial"/>
                <w:szCs w:val="24"/>
              </w:rPr>
              <w:t>7</w:t>
            </w:r>
          </w:p>
        </w:tc>
      </w:tr>
      <w:tr w:rsidR="00777B32" w:rsidRPr="009A4FDD" w14:paraId="54365061" w14:textId="77777777" w:rsidTr="006729F2">
        <w:trPr>
          <w:trHeight w:val="680"/>
        </w:trPr>
        <w:tc>
          <w:tcPr>
            <w:tcW w:w="2552" w:type="dxa"/>
            <w:shd w:val="clear" w:color="auto" w:fill="F2F2F2" w:themeFill="background1" w:themeFillShade="F2"/>
            <w:vAlign w:val="center"/>
          </w:tcPr>
          <w:p w14:paraId="7F89F42A" w14:textId="77777777" w:rsidR="00777B32" w:rsidRPr="00C676CB" w:rsidRDefault="00777B32" w:rsidP="006729F2">
            <w:pPr>
              <w:rPr>
                <w:rFonts w:cs="Arial"/>
                <w:b/>
                <w:szCs w:val="24"/>
              </w:rPr>
            </w:pPr>
            <w:r w:rsidRPr="00C676CB">
              <w:rPr>
                <w:rFonts w:cs="Arial"/>
                <w:b/>
                <w:szCs w:val="24"/>
              </w:rPr>
              <w:t>Service</w:t>
            </w:r>
          </w:p>
        </w:tc>
        <w:tc>
          <w:tcPr>
            <w:tcW w:w="7933" w:type="dxa"/>
            <w:vAlign w:val="center"/>
          </w:tcPr>
          <w:p w14:paraId="6A68DEC0" w14:textId="77777777" w:rsidR="00777B32" w:rsidRPr="00C676CB" w:rsidRDefault="00777B32" w:rsidP="006729F2">
            <w:pPr>
              <w:rPr>
                <w:rFonts w:cs="Arial"/>
                <w:szCs w:val="24"/>
              </w:rPr>
            </w:pPr>
            <w:r>
              <w:rPr>
                <w:rFonts w:cs="Arial"/>
                <w:szCs w:val="24"/>
              </w:rPr>
              <w:t>Children and Young People’s Services</w:t>
            </w:r>
          </w:p>
        </w:tc>
      </w:tr>
      <w:tr w:rsidR="00777B32" w:rsidRPr="009A4FDD" w14:paraId="2BFCACC0" w14:textId="77777777" w:rsidTr="006729F2">
        <w:trPr>
          <w:trHeight w:val="680"/>
        </w:trPr>
        <w:tc>
          <w:tcPr>
            <w:tcW w:w="2552" w:type="dxa"/>
            <w:shd w:val="clear" w:color="auto" w:fill="F2F2F2" w:themeFill="background1" w:themeFillShade="F2"/>
            <w:vAlign w:val="center"/>
          </w:tcPr>
          <w:p w14:paraId="42B670E8" w14:textId="77777777" w:rsidR="00777B32" w:rsidRPr="00C676CB" w:rsidRDefault="00777B32" w:rsidP="006729F2">
            <w:pPr>
              <w:rPr>
                <w:rFonts w:cs="Arial"/>
                <w:b/>
                <w:szCs w:val="24"/>
              </w:rPr>
            </w:pPr>
            <w:r w:rsidRPr="00C676CB">
              <w:rPr>
                <w:rFonts w:cs="Arial"/>
                <w:b/>
                <w:szCs w:val="24"/>
              </w:rPr>
              <w:t>Service Area</w:t>
            </w:r>
          </w:p>
        </w:tc>
        <w:tc>
          <w:tcPr>
            <w:tcW w:w="7933" w:type="dxa"/>
            <w:vAlign w:val="center"/>
          </w:tcPr>
          <w:p w14:paraId="6C163BB0" w14:textId="77777777" w:rsidR="00777B32" w:rsidRPr="00C676CB" w:rsidRDefault="00777B32" w:rsidP="006729F2">
            <w:pPr>
              <w:rPr>
                <w:rFonts w:cs="Arial"/>
                <w:szCs w:val="24"/>
              </w:rPr>
            </w:pPr>
            <w:r>
              <w:rPr>
                <w:rFonts w:cs="Arial"/>
                <w:szCs w:val="24"/>
              </w:rPr>
              <w:t>Education and Skills; Progression and Learning</w:t>
            </w:r>
          </w:p>
        </w:tc>
      </w:tr>
      <w:tr w:rsidR="00777B32" w:rsidRPr="009A4FDD" w14:paraId="34C99A3C" w14:textId="77777777" w:rsidTr="006729F2">
        <w:trPr>
          <w:trHeight w:val="680"/>
        </w:trPr>
        <w:tc>
          <w:tcPr>
            <w:tcW w:w="2552" w:type="dxa"/>
            <w:tcBorders>
              <w:bottom w:val="single" w:sz="4" w:space="0" w:color="000000" w:themeColor="text1"/>
            </w:tcBorders>
            <w:shd w:val="clear" w:color="auto" w:fill="F2F2F2" w:themeFill="background1" w:themeFillShade="F2"/>
            <w:vAlign w:val="center"/>
          </w:tcPr>
          <w:p w14:paraId="177C051D" w14:textId="77777777" w:rsidR="00777B32" w:rsidRPr="00C676CB" w:rsidRDefault="00777B32" w:rsidP="006729F2">
            <w:pPr>
              <w:rPr>
                <w:rFonts w:cs="Arial"/>
                <w:szCs w:val="24"/>
              </w:rPr>
            </w:pPr>
            <w:r w:rsidRPr="00C676CB">
              <w:rPr>
                <w:rFonts w:cs="Arial"/>
                <w:b/>
                <w:szCs w:val="24"/>
              </w:rPr>
              <w:t>Reporting to</w:t>
            </w:r>
          </w:p>
        </w:tc>
        <w:tc>
          <w:tcPr>
            <w:tcW w:w="7933" w:type="dxa"/>
            <w:tcBorders>
              <w:bottom w:val="single" w:sz="4" w:space="0" w:color="000000" w:themeColor="text1"/>
            </w:tcBorders>
            <w:vAlign w:val="center"/>
          </w:tcPr>
          <w:p w14:paraId="0BDCE854" w14:textId="5CFD5A23" w:rsidR="00777B32" w:rsidRPr="00C676CB" w:rsidRDefault="00506E5B" w:rsidP="006729F2">
            <w:pPr>
              <w:rPr>
                <w:rFonts w:cs="Arial"/>
                <w:szCs w:val="24"/>
              </w:rPr>
            </w:pPr>
            <w:r>
              <w:rPr>
                <w:rFonts w:cs="Arial"/>
                <w:szCs w:val="24"/>
              </w:rPr>
              <w:t>Workplaces Project Coordinator</w:t>
            </w:r>
            <w:r w:rsidR="00777B32">
              <w:rPr>
                <w:rFonts w:cs="Arial"/>
                <w:szCs w:val="24"/>
              </w:rPr>
              <w:t xml:space="preserve"> </w:t>
            </w:r>
          </w:p>
        </w:tc>
      </w:tr>
      <w:tr w:rsidR="00777B32" w:rsidRPr="009A4FDD" w14:paraId="7F4FFBDD" w14:textId="77777777" w:rsidTr="006729F2">
        <w:trPr>
          <w:trHeight w:val="680"/>
        </w:trPr>
        <w:tc>
          <w:tcPr>
            <w:tcW w:w="2552" w:type="dxa"/>
            <w:tcBorders>
              <w:bottom w:val="single" w:sz="4" w:space="0" w:color="000000" w:themeColor="text1"/>
            </w:tcBorders>
            <w:shd w:val="clear" w:color="auto" w:fill="F2F2F2" w:themeFill="background1" w:themeFillShade="F2"/>
            <w:vAlign w:val="center"/>
          </w:tcPr>
          <w:p w14:paraId="352EC0B8" w14:textId="77777777" w:rsidR="00777B32" w:rsidRPr="00C676CB" w:rsidRDefault="00777B32" w:rsidP="006729F2">
            <w:pPr>
              <w:rPr>
                <w:rFonts w:cs="Arial"/>
                <w:b/>
                <w:szCs w:val="24"/>
              </w:rPr>
            </w:pPr>
            <w:r>
              <w:rPr>
                <w:rFonts w:cs="Arial"/>
                <w:b/>
                <w:szCs w:val="24"/>
              </w:rPr>
              <w:t>Location</w:t>
            </w:r>
          </w:p>
        </w:tc>
        <w:tc>
          <w:tcPr>
            <w:tcW w:w="7933" w:type="dxa"/>
            <w:tcBorders>
              <w:bottom w:val="single" w:sz="4" w:space="0" w:color="000000" w:themeColor="text1"/>
            </w:tcBorders>
            <w:vAlign w:val="center"/>
          </w:tcPr>
          <w:p w14:paraId="5DA43346" w14:textId="499017D1" w:rsidR="00777B32" w:rsidRPr="00E14818" w:rsidRDefault="00777B32" w:rsidP="006729F2">
            <w:pPr>
              <w:rPr>
                <w:rFonts w:cs="Arial"/>
                <w:szCs w:val="24"/>
              </w:rPr>
            </w:pPr>
            <w:r w:rsidRPr="00E14818">
              <w:rPr>
                <w:rFonts w:cs="Arial"/>
                <w:szCs w:val="24"/>
              </w:rPr>
              <w:t>Your normal place of work will be</w:t>
            </w:r>
            <w:r>
              <w:rPr>
                <w:rFonts w:cs="Arial"/>
                <w:szCs w:val="24"/>
              </w:rPr>
              <w:t xml:space="preserve"> </w:t>
            </w:r>
            <w:r w:rsidR="000C20C7">
              <w:rPr>
                <w:rFonts w:cs="Arial"/>
                <w:szCs w:val="24"/>
              </w:rPr>
              <w:t>a named location (TBC)</w:t>
            </w:r>
            <w:r>
              <w:rPr>
                <w:rFonts w:cs="Arial"/>
                <w:szCs w:val="24"/>
              </w:rPr>
              <w:t>,</w:t>
            </w:r>
            <w:r w:rsidRPr="00E14818">
              <w:rPr>
                <w:rFonts w:cs="Arial"/>
                <w:szCs w:val="24"/>
              </w:rPr>
              <w:t xml:space="preserve"> but you may be required to work at any Council</w:t>
            </w:r>
            <w:r>
              <w:rPr>
                <w:rFonts w:cs="Arial"/>
                <w:szCs w:val="24"/>
              </w:rPr>
              <w:t xml:space="preserve"> workplace within County Durham.</w:t>
            </w:r>
          </w:p>
        </w:tc>
      </w:tr>
      <w:tr w:rsidR="00777B32" w:rsidRPr="00D90B5D" w14:paraId="17C364F0" w14:textId="77777777" w:rsidTr="006729F2">
        <w:trPr>
          <w:trHeight w:val="80"/>
        </w:trPr>
        <w:tc>
          <w:tcPr>
            <w:tcW w:w="10485" w:type="dxa"/>
            <w:gridSpan w:val="2"/>
            <w:tcBorders>
              <w:left w:val="nil"/>
              <w:right w:val="nil"/>
            </w:tcBorders>
            <w:shd w:val="clear" w:color="auto" w:fill="auto"/>
            <w:vAlign w:val="center"/>
          </w:tcPr>
          <w:p w14:paraId="3A7E3BA8" w14:textId="77777777" w:rsidR="00777B32" w:rsidRPr="00C676CB" w:rsidRDefault="00777B32" w:rsidP="006729F2">
            <w:pPr>
              <w:jc w:val="right"/>
              <w:rPr>
                <w:rFonts w:cs="Arial"/>
                <w:szCs w:val="24"/>
              </w:rPr>
            </w:pPr>
          </w:p>
        </w:tc>
      </w:tr>
      <w:tr w:rsidR="00777B32" w:rsidRPr="00D90B5D" w14:paraId="3282F322" w14:textId="77777777" w:rsidTr="006729F2">
        <w:trPr>
          <w:trHeight w:val="680"/>
        </w:trPr>
        <w:tc>
          <w:tcPr>
            <w:tcW w:w="2552" w:type="dxa"/>
            <w:shd w:val="clear" w:color="auto" w:fill="F2F2F2" w:themeFill="background1" w:themeFillShade="F2"/>
            <w:vAlign w:val="center"/>
          </w:tcPr>
          <w:p w14:paraId="3E041AE9" w14:textId="77777777" w:rsidR="00777B32" w:rsidRPr="00C676CB" w:rsidRDefault="00777B32" w:rsidP="006729F2">
            <w:pPr>
              <w:rPr>
                <w:rFonts w:cs="Arial"/>
                <w:b/>
                <w:szCs w:val="24"/>
              </w:rPr>
            </w:pPr>
            <w:r w:rsidRPr="00C676CB">
              <w:rPr>
                <w:rFonts w:cs="Arial"/>
                <w:b/>
                <w:szCs w:val="24"/>
              </w:rPr>
              <w:t>DBS</w:t>
            </w:r>
          </w:p>
        </w:tc>
        <w:tc>
          <w:tcPr>
            <w:tcW w:w="7933" w:type="dxa"/>
            <w:vAlign w:val="center"/>
          </w:tcPr>
          <w:p w14:paraId="3E8940AD" w14:textId="77777777" w:rsidR="00777B32" w:rsidRPr="005B62E6" w:rsidRDefault="00777B32" w:rsidP="006729F2">
            <w:pPr>
              <w:rPr>
                <w:rFonts w:cs="Arial"/>
                <w:szCs w:val="24"/>
              </w:rPr>
            </w:pPr>
            <w:r w:rsidRPr="005B62E6">
              <w:rPr>
                <w:rFonts w:cs="Arial"/>
                <w:szCs w:val="24"/>
              </w:rPr>
              <w:t>This post is subject to an enhanced disclosure.</w:t>
            </w:r>
          </w:p>
        </w:tc>
      </w:tr>
      <w:tr w:rsidR="00777B32" w:rsidRPr="00D90B5D" w14:paraId="1638181E" w14:textId="77777777" w:rsidTr="006729F2">
        <w:trPr>
          <w:trHeight w:val="680"/>
        </w:trPr>
        <w:tc>
          <w:tcPr>
            <w:tcW w:w="2552" w:type="dxa"/>
            <w:shd w:val="clear" w:color="auto" w:fill="F2F2F2" w:themeFill="background1" w:themeFillShade="F2"/>
            <w:vAlign w:val="center"/>
          </w:tcPr>
          <w:p w14:paraId="64B6215D" w14:textId="77777777" w:rsidR="00777B32" w:rsidRPr="00C676CB" w:rsidRDefault="00777B32" w:rsidP="006729F2">
            <w:pPr>
              <w:rPr>
                <w:rFonts w:cs="Arial"/>
                <w:b/>
                <w:szCs w:val="24"/>
              </w:rPr>
            </w:pPr>
            <w:r>
              <w:rPr>
                <w:rFonts w:cs="Arial"/>
                <w:b/>
                <w:szCs w:val="24"/>
              </w:rPr>
              <w:t>Flexitime</w:t>
            </w:r>
          </w:p>
        </w:tc>
        <w:tc>
          <w:tcPr>
            <w:tcW w:w="7933" w:type="dxa"/>
            <w:vAlign w:val="center"/>
          </w:tcPr>
          <w:p w14:paraId="3A2AC799" w14:textId="77777777" w:rsidR="00777B32" w:rsidRPr="00C676CB" w:rsidRDefault="00777B32" w:rsidP="006729F2">
            <w:pPr>
              <w:rPr>
                <w:rFonts w:cs="Arial"/>
                <w:szCs w:val="24"/>
              </w:rPr>
            </w:pPr>
            <w:r>
              <w:rPr>
                <w:rFonts w:cs="Arial"/>
                <w:szCs w:val="24"/>
              </w:rPr>
              <w:t xml:space="preserve">This post </w:t>
            </w:r>
            <w:r w:rsidRPr="005B62E6">
              <w:rPr>
                <w:rFonts w:cs="Arial"/>
                <w:bCs/>
                <w:szCs w:val="24"/>
              </w:rPr>
              <w:t>is</w:t>
            </w:r>
            <w:r>
              <w:rPr>
                <w:rFonts w:cs="Arial"/>
                <w:szCs w:val="24"/>
              </w:rPr>
              <w:t xml:space="preserve"> eligible for flexitime.</w:t>
            </w:r>
          </w:p>
        </w:tc>
      </w:tr>
      <w:tr w:rsidR="00777B32" w:rsidRPr="00D90B5D" w14:paraId="7A9EE9E0" w14:textId="77777777" w:rsidTr="006729F2">
        <w:trPr>
          <w:trHeight w:val="680"/>
        </w:trPr>
        <w:tc>
          <w:tcPr>
            <w:tcW w:w="2552" w:type="dxa"/>
            <w:tcBorders>
              <w:bottom w:val="single" w:sz="4" w:space="0" w:color="000000" w:themeColor="text1"/>
            </w:tcBorders>
            <w:shd w:val="clear" w:color="auto" w:fill="F2F2F2" w:themeFill="background1" w:themeFillShade="F2"/>
            <w:vAlign w:val="center"/>
          </w:tcPr>
          <w:p w14:paraId="6EC4C860" w14:textId="77777777" w:rsidR="00777B32" w:rsidRDefault="00777B32" w:rsidP="006729F2">
            <w:pPr>
              <w:rPr>
                <w:rFonts w:cs="Arial"/>
                <w:b/>
                <w:szCs w:val="24"/>
              </w:rPr>
            </w:pPr>
            <w:r>
              <w:rPr>
                <w:rFonts w:cs="Arial"/>
                <w:b/>
                <w:szCs w:val="24"/>
              </w:rPr>
              <w:t>Relevant to this post</w:t>
            </w:r>
          </w:p>
        </w:tc>
        <w:tc>
          <w:tcPr>
            <w:tcW w:w="7933" w:type="dxa"/>
            <w:tcBorders>
              <w:bottom w:val="single" w:sz="4" w:space="0" w:color="000000" w:themeColor="text1"/>
            </w:tcBorders>
            <w:vAlign w:val="center"/>
          </w:tcPr>
          <w:p w14:paraId="0E47FC18" w14:textId="708DE1C9" w:rsidR="00777B32" w:rsidRDefault="006128CA" w:rsidP="006729F2">
            <w:pPr>
              <w:rPr>
                <w:rStyle w:val="eop"/>
                <w:color w:val="000000" w:themeColor="text1"/>
                <w:lang w:bidi="ar-SA"/>
              </w:rPr>
            </w:pPr>
            <w:r w:rsidRPr="00342B8F">
              <w:rPr>
                <w:rStyle w:val="eop"/>
                <w:color w:val="000000" w:themeColor="text1"/>
                <w:lang w:bidi="ar-SA"/>
              </w:rPr>
              <w:t>T</w:t>
            </w:r>
            <w:r w:rsidRPr="00342B8F">
              <w:rPr>
                <w:rStyle w:val="eop"/>
                <w:color w:val="000000" w:themeColor="text1"/>
              </w:rPr>
              <w:t>his post is funded until March 2025.</w:t>
            </w:r>
          </w:p>
        </w:tc>
      </w:tr>
    </w:tbl>
    <w:p w14:paraId="76456558" w14:textId="77777777" w:rsidR="005B62E6" w:rsidRDefault="005B62E6"/>
    <w:p w14:paraId="5A1D9BC0" w14:textId="77777777" w:rsidR="005B62E6" w:rsidRDefault="005B62E6"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6F670F92" w14:textId="77777777" w:rsidR="00D7582E" w:rsidRDefault="00712096" w:rsidP="006729F2">
      <w:pPr>
        <w:spacing w:after="200" w:line="276" w:lineRule="auto"/>
        <w:jc w:val="both"/>
        <w:rPr>
          <w:rFonts w:cs="Arial"/>
          <w:bCs/>
          <w:szCs w:val="24"/>
        </w:rPr>
      </w:pPr>
      <w:r w:rsidRPr="00712096">
        <w:rPr>
          <w:rFonts w:cs="Arial"/>
          <w:bCs/>
          <w:szCs w:val="24"/>
        </w:rPr>
        <w:t xml:space="preserve">The Workplaces Project is a programme funded through County Durham’s Poverty Action Group </w:t>
      </w:r>
      <w:proofErr w:type="gramStart"/>
      <w:r w:rsidRPr="00712096">
        <w:rPr>
          <w:rFonts w:cs="Arial"/>
          <w:bCs/>
          <w:szCs w:val="24"/>
        </w:rPr>
        <w:t>to  provide</w:t>
      </w:r>
      <w:proofErr w:type="gramEnd"/>
      <w:r w:rsidRPr="00712096">
        <w:rPr>
          <w:rFonts w:cs="Arial"/>
          <w:bCs/>
          <w:szCs w:val="24"/>
        </w:rPr>
        <w:t xml:space="preserve"> opportunities for school students to gain a valuable insight into the world of work and </w:t>
      </w:r>
      <w:r w:rsidR="00161BA3">
        <w:rPr>
          <w:rFonts w:cs="Arial"/>
          <w:bCs/>
          <w:szCs w:val="24"/>
        </w:rPr>
        <w:t xml:space="preserve">to </w:t>
      </w:r>
      <w:r w:rsidRPr="00712096">
        <w:rPr>
          <w:rFonts w:cs="Arial"/>
          <w:bCs/>
          <w:szCs w:val="24"/>
        </w:rPr>
        <w:t xml:space="preserve">find out about the skills and aptitudes that employers value through bespoke visits to workplaces. The students </w:t>
      </w:r>
      <w:proofErr w:type="gramStart"/>
      <w:r w:rsidRPr="00712096">
        <w:rPr>
          <w:rFonts w:cs="Arial"/>
          <w:bCs/>
          <w:szCs w:val="24"/>
        </w:rPr>
        <w:t>are able to</w:t>
      </w:r>
      <w:proofErr w:type="gramEnd"/>
      <w:r w:rsidRPr="00712096">
        <w:rPr>
          <w:rFonts w:cs="Arial"/>
          <w:bCs/>
          <w:szCs w:val="24"/>
        </w:rPr>
        <w:t xml:space="preserve"> learn about specific employment sectors, different job roles within those sectors, as well as recruitment processes.</w:t>
      </w:r>
      <w:r w:rsidR="00161BA3">
        <w:rPr>
          <w:rFonts w:cs="Arial"/>
          <w:bCs/>
          <w:szCs w:val="24"/>
        </w:rPr>
        <w:t xml:space="preserve"> </w:t>
      </w:r>
    </w:p>
    <w:p w14:paraId="274008C1" w14:textId="63CDF619" w:rsidR="00513197" w:rsidRPr="00843F70" w:rsidRDefault="005B62E6" w:rsidP="006729F2">
      <w:pPr>
        <w:spacing w:line="276" w:lineRule="auto"/>
        <w:jc w:val="both"/>
        <w:rPr>
          <w:rFonts w:cs="Arial"/>
          <w:bCs/>
          <w:szCs w:val="24"/>
        </w:rPr>
      </w:pPr>
      <w:r w:rsidRPr="005B62E6">
        <w:rPr>
          <w:rFonts w:cs="Arial"/>
          <w:bCs/>
          <w:szCs w:val="24"/>
        </w:rPr>
        <w:t xml:space="preserve">The role of </w:t>
      </w:r>
      <w:r w:rsidR="00161BA3">
        <w:rPr>
          <w:rFonts w:cs="Arial"/>
          <w:bCs/>
          <w:szCs w:val="24"/>
        </w:rPr>
        <w:t xml:space="preserve">Workplaces Project </w:t>
      </w:r>
      <w:r w:rsidR="00E13819">
        <w:rPr>
          <w:rFonts w:cs="Arial"/>
          <w:bCs/>
          <w:szCs w:val="24"/>
        </w:rPr>
        <w:t>Coach</w:t>
      </w:r>
      <w:r w:rsidR="009D0939">
        <w:rPr>
          <w:rFonts w:cs="Arial"/>
          <w:bCs/>
          <w:szCs w:val="24"/>
        </w:rPr>
        <w:t xml:space="preserve"> </w:t>
      </w:r>
      <w:r w:rsidRPr="005B62E6">
        <w:rPr>
          <w:rFonts w:cs="Arial"/>
          <w:bCs/>
          <w:szCs w:val="24"/>
        </w:rPr>
        <w:t>is to engage with</w:t>
      </w:r>
      <w:r w:rsidR="00AE16E8">
        <w:rPr>
          <w:rFonts w:cs="Arial"/>
          <w:bCs/>
          <w:szCs w:val="24"/>
        </w:rPr>
        <w:t xml:space="preserve"> </w:t>
      </w:r>
      <w:r w:rsidR="00B70D57">
        <w:rPr>
          <w:rFonts w:cs="Arial"/>
          <w:bCs/>
          <w:szCs w:val="24"/>
        </w:rPr>
        <w:t xml:space="preserve">schools and employers </w:t>
      </w:r>
      <w:proofErr w:type="gramStart"/>
      <w:r w:rsidR="00B70D57">
        <w:rPr>
          <w:rFonts w:cs="Arial"/>
          <w:bCs/>
          <w:szCs w:val="24"/>
        </w:rPr>
        <w:t>in order to</w:t>
      </w:r>
      <w:proofErr w:type="gramEnd"/>
      <w:r w:rsidR="00B70D57">
        <w:rPr>
          <w:rFonts w:cs="Arial"/>
          <w:bCs/>
          <w:szCs w:val="24"/>
        </w:rPr>
        <w:t xml:space="preserve"> </w:t>
      </w:r>
      <w:r w:rsidR="00C96DAF">
        <w:rPr>
          <w:rFonts w:cs="Arial"/>
          <w:bCs/>
          <w:szCs w:val="24"/>
        </w:rPr>
        <w:t xml:space="preserve">arrange </w:t>
      </w:r>
      <w:r w:rsidR="00825B69">
        <w:rPr>
          <w:rFonts w:cs="Arial"/>
          <w:bCs/>
          <w:szCs w:val="24"/>
        </w:rPr>
        <w:t xml:space="preserve">visits for </w:t>
      </w:r>
      <w:r w:rsidR="001A6ADE">
        <w:rPr>
          <w:rFonts w:cs="Arial"/>
          <w:bCs/>
          <w:szCs w:val="24"/>
        </w:rPr>
        <w:t>groups of identified students</w:t>
      </w:r>
      <w:r w:rsidR="00AC7DE1">
        <w:rPr>
          <w:rFonts w:cs="Arial"/>
          <w:bCs/>
          <w:szCs w:val="24"/>
        </w:rPr>
        <w:t xml:space="preserve">. The Workplaces Project </w:t>
      </w:r>
      <w:r w:rsidR="00E13819">
        <w:rPr>
          <w:rFonts w:cs="Arial"/>
          <w:bCs/>
          <w:szCs w:val="24"/>
        </w:rPr>
        <w:t xml:space="preserve">Coach will </w:t>
      </w:r>
      <w:r w:rsidR="00ED7D9F">
        <w:rPr>
          <w:rFonts w:cs="Arial"/>
          <w:bCs/>
          <w:szCs w:val="24"/>
        </w:rPr>
        <w:t xml:space="preserve">deliver a </w:t>
      </w:r>
      <w:r w:rsidR="007F47CC">
        <w:rPr>
          <w:rFonts w:cs="Arial"/>
          <w:bCs/>
          <w:szCs w:val="24"/>
        </w:rPr>
        <w:t xml:space="preserve">carefully designed programme including </w:t>
      </w:r>
      <w:r w:rsidR="00AA7006">
        <w:rPr>
          <w:rFonts w:cs="Arial"/>
          <w:bCs/>
          <w:szCs w:val="24"/>
        </w:rPr>
        <w:t xml:space="preserve">preparatory workshops to enable </w:t>
      </w:r>
      <w:r w:rsidR="009B78DD">
        <w:rPr>
          <w:rFonts w:cs="Arial"/>
          <w:bCs/>
          <w:szCs w:val="24"/>
        </w:rPr>
        <w:t xml:space="preserve">identified </w:t>
      </w:r>
      <w:r w:rsidR="00AA7006">
        <w:rPr>
          <w:rFonts w:cs="Arial"/>
          <w:bCs/>
          <w:szCs w:val="24"/>
        </w:rPr>
        <w:t xml:space="preserve">students to </w:t>
      </w:r>
      <w:r w:rsidR="0054141F" w:rsidRPr="0054141F">
        <w:rPr>
          <w:rFonts w:cs="Arial"/>
          <w:bCs/>
          <w:szCs w:val="24"/>
        </w:rPr>
        <w:t xml:space="preserve">learn about employment sectors, job roles, entry routes, </w:t>
      </w:r>
      <w:r w:rsidR="009B78DD">
        <w:rPr>
          <w:rFonts w:cs="Arial"/>
          <w:bCs/>
          <w:szCs w:val="24"/>
        </w:rPr>
        <w:t xml:space="preserve">as well as </w:t>
      </w:r>
      <w:r w:rsidR="0054141F" w:rsidRPr="0054141F">
        <w:rPr>
          <w:rFonts w:cs="Arial"/>
          <w:bCs/>
          <w:szCs w:val="24"/>
        </w:rPr>
        <w:t>skills and aptitudes that employers value</w:t>
      </w:r>
      <w:r w:rsidR="009B78DD">
        <w:rPr>
          <w:rFonts w:cs="Arial"/>
          <w:bCs/>
          <w:szCs w:val="24"/>
        </w:rPr>
        <w:t xml:space="preserve">; </w:t>
      </w:r>
      <w:r w:rsidR="00770078">
        <w:rPr>
          <w:rFonts w:cs="Arial"/>
          <w:bCs/>
          <w:szCs w:val="24"/>
        </w:rPr>
        <w:t>bespoke visits to employers</w:t>
      </w:r>
      <w:r w:rsidR="00A752FA">
        <w:rPr>
          <w:rFonts w:cs="Arial"/>
          <w:bCs/>
          <w:szCs w:val="24"/>
        </w:rPr>
        <w:t>,</w:t>
      </w:r>
      <w:r w:rsidR="006D308A">
        <w:rPr>
          <w:rFonts w:cs="Arial"/>
          <w:bCs/>
          <w:szCs w:val="24"/>
        </w:rPr>
        <w:t xml:space="preserve"> </w:t>
      </w:r>
      <w:r w:rsidR="006D308A" w:rsidRPr="006D308A">
        <w:rPr>
          <w:rFonts w:cs="Arial"/>
          <w:bCs/>
          <w:szCs w:val="24"/>
        </w:rPr>
        <w:t>covering specific sector</w:t>
      </w:r>
      <w:r w:rsidR="00AB404A">
        <w:rPr>
          <w:rFonts w:cs="Arial"/>
          <w:bCs/>
          <w:szCs w:val="24"/>
        </w:rPr>
        <w:t xml:space="preserve">s and </w:t>
      </w:r>
      <w:r w:rsidR="006D308A" w:rsidRPr="006D308A">
        <w:rPr>
          <w:rFonts w:cs="Arial"/>
          <w:bCs/>
          <w:szCs w:val="24"/>
        </w:rPr>
        <w:t>consisting of tour</w:t>
      </w:r>
      <w:r w:rsidR="005D487A">
        <w:rPr>
          <w:rFonts w:cs="Arial"/>
          <w:bCs/>
          <w:szCs w:val="24"/>
        </w:rPr>
        <w:t>s</w:t>
      </w:r>
      <w:r w:rsidR="006D308A" w:rsidRPr="006D308A">
        <w:rPr>
          <w:rFonts w:cs="Arial"/>
          <w:bCs/>
          <w:szCs w:val="24"/>
        </w:rPr>
        <w:t xml:space="preserve"> of the workplace</w:t>
      </w:r>
      <w:r w:rsidR="005D487A">
        <w:rPr>
          <w:rFonts w:cs="Arial"/>
          <w:bCs/>
          <w:szCs w:val="24"/>
        </w:rPr>
        <w:t>s</w:t>
      </w:r>
      <w:r w:rsidR="006D308A" w:rsidRPr="006D308A">
        <w:rPr>
          <w:rFonts w:cs="Arial"/>
          <w:bCs/>
          <w:szCs w:val="24"/>
        </w:rPr>
        <w:t xml:space="preserve"> and opportunit</w:t>
      </w:r>
      <w:r w:rsidR="005D487A">
        <w:rPr>
          <w:rFonts w:cs="Arial"/>
          <w:bCs/>
          <w:szCs w:val="24"/>
        </w:rPr>
        <w:t>ies</w:t>
      </w:r>
      <w:r w:rsidR="006D308A" w:rsidRPr="006D308A">
        <w:rPr>
          <w:rFonts w:cs="Arial"/>
          <w:bCs/>
          <w:szCs w:val="24"/>
        </w:rPr>
        <w:t xml:space="preserve"> to meet with employees, in order to learn about their experiences of work, as well as their personal journeys</w:t>
      </w:r>
      <w:r w:rsidR="00376B50">
        <w:rPr>
          <w:rFonts w:cs="Arial"/>
          <w:bCs/>
          <w:szCs w:val="24"/>
        </w:rPr>
        <w:t xml:space="preserve">; </w:t>
      </w:r>
      <w:r w:rsidR="00643B84">
        <w:rPr>
          <w:rFonts w:cs="Arial"/>
          <w:bCs/>
          <w:szCs w:val="24"/>
        </w:rPr>
        <w:t>r</w:t>
      </w:r>
      <w:r w:rsidR="00D81983" w:rsidRPr="00D81983">
        <w:rPr>
          <w:rFonts w:cs="Arial"/>
          <w:bCs/>
          <w:szCs w:val="24"/>
        </w:rPr>
        <w:t xml:space="preserve">eview and </w:t>
      </w:r>
      <w:r w:rsidR="00643B84">
        <w:rPr>
          <w:rFonts w:cs="Arial"/>
          <w:bCs/>
          <w:szCs w:val="24"/>
        </w:rPr>
        <w:t>m</w:t>
      </w:r>
      <w:r w:rsidR="00D81983" w:rsidRPr="00D81983">
        <w:rPr>
          <w:rFonts w:cs="Arial"/>
          <w:bCs/>
          <w:szCs w:val="24"/>
        </w:rPr>
        <w:t>onitoring</w:t>
      </w:r>
      <w:r w:rsidR="00B167B9">
        <w:rPr>
          <w:rFonts w:cs="Arial"/>
          <w:bCs/>
          <w:szCs w:val="24"/>
        </w:rPr>
        <w:t xml:space="preserve"> to enable </w:t>
      </w:r>
      <w:r w:rsidR="00D81983" w:rsidRPr="00D81983">
        <w:rPr>
          <w:rFonts w:cs="Arial"/>
          <w:bCs/>
          <w:szCs w:val="24"/>
        </w:rPr>
        <w:t xml:space="preserve">each student who participates in the </w:t>
      </w:r>
      <w:r w:rsidR="00F6277B">
        <w:rPr>
          <w:rFonts w:cs="Arial"/>
          <w:bCs/>
          <w:szCs w:val="24"/>
        </w:rPr>
        <w:t>project</w:t>
      </w:r>
      <w:r w:rsidR="00D81983" w:rsidRPr="00D81983">
        <w:rPr>
          <w:rFonts w:cs="Arial"/>
          <w:bCs/>
          <w:szCs w:val="24"/>
        </w:rPr>
        <w:t xml:space="preserve"> </w:t>
      </w:r>
      <w:r w:rsidR="00B167B9">
        <w:rPr>
          <w:rFonts w:cs="Arial"/>
          <w:bCs/>
          <w:szCs w:val="24"/>
        </w:rPr>
        <w:t>to</w:t>
      </w:r>
      <w:r w:rsidR="00D81983" w:rsidRPr="00D81983">
        <w:rPr>
          <w:rFonts w:cs="Arial"/>
          <w:bCs/>
          <w:szCs w:val="24"/>
        </w:rPr>
        <w:t xml:space="preserve"> review their visit in order to embed learning and receive mentoring support to ensure they have a progression plan in place</w:t>
      </w:r>
      <w:r w:rsidR="00D7582E">
        <w:rPr>
          <w:rFonts w:cs="Arial"/>
          <w:bCs/>
          <w:szCs w:val="24"/>
        </w:rPr>
        <w:t>.</w:t>
      </w:r>
    </w:p>
    <w:p w14:paraId="77F10E6E" w14:textId="77777777" w:rsidR="003F5F22" w:rsidRDefault="003F5F22" w:rsidP="006729F2">
      <w:pPr>
        <w:jc w:val="both"/>
        <w:rPr>
          <w:rFonts w:cs="Arial"/>
          <w:b/>
          <w:szCs w:val="24"/>
        </w:rPr>
      </w:pPr>
    </w:p>
    <w:p w14:paraId="55335227" w14:textId="77777777" w:rsidR="006729F2" w:rsidRDefault="006729F2" w:rsidP="006729F2">
      <w:pPr>
        <w:jc w:val="both"/>
      </w:pPr>
      <w:r>
        <w:br w:type="page"/>
      </w: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07BC130B" w:rsidR="003F5F22" w:rsidRDefault="003F5F22" w:rsidP="006729F2">
            <w:pPr>
              <w:jc w:val="both"/>
              <w:rPr>
                <w:rFonts w:cs="Arial"/>
                <w:b/>
                <w:szCs w:val="24"/>
              </w:rPr>
            </w:pPr>
            <w:r>
              <w:rPr>
                <w:rFonts w:cs="Arial"/>
                <w:b/>
                <w:szCs w:val="24"/>
              </w:rPr>
              <w:lastRenderedPageBreak/>
              <w:t>Duties and responsibilities</w:t>
            </w:r>
          </w:p>
        </w:tc>
      </w:tr>
    </w:tbl>
    <w:p w14:paraId="11235FCD" w14:textId="77777777" w:rsidR="00A752FA" w:rsidRPr="005B62E6" w:rsidRDefault="00A752FA" w:rsidP="006729F2">
      <w:pPr>
        <w:jc w:val="both"/>
        <w:rPr>
          <w:rFonts w:cs="Arial"/>
          <w:bCs/>
          <w:szCs w:val="24"/>
        </w:rPr>
      </w:pPr>
    </w:p>
    <w:p w14:paraId="1F19369F" w14:textId="363EFA33" w:rsidR="00B97F6C" w:rsidRPr="0078752E" w:rsidRDefault="0091406D" w:rsidP="00CD0DDD">
      <w:pPr>
        <w:pStyle w:val="ListParagraph"/>
        <w:numPr>
          <w:ilvl w:val="0"/>
          <w:numId w:val="4"/>
        </w:numPr>
        <w:spacing w:after="200"/>
        <w:ind w:left="284" w:hanging="357"/>
        <w:contextualSpacing w:val="0"/>
        <w:jc w:val="both"/>
        <w:rPr>
          <w:rFonts w:cs="Arial"/>
          <w:bCs/>
          <w:color w:val="000000" w:themeColor="text1"/>
          <w:szCs w:val="24"/>
        </w:rPr>
      </w:pPr>
      <w:r w:rsidRPr="0078752E">
        <w:rPr>
          <w:rFonts w:cs="Arial"/>
          <w:bCs/>
          <w:color w:val="000000" w:themeColor="text1"/>
          <w:szCs w:val="24"/>
        </w:rPr>
        <w:t xml:space="preserve">To liaise with school staff </w:t>
      </w:r>
      <w:proofErr w:type="gramStart"/>
      <w:r w:rsidRPr="0078752E">
        <w:rPr>
          <w:rFonts w:cs="Arial"/>
          <w:bCs/>
          <w:color w:val="000000" w:themeColor="text1"/>
          <w:szCs w:val="24"/>
        </w:rPr>
        <w:t>in order to</w:t>
      </w:r>
      <w:proofErr w:type="gramEnd"/>
      <w:r w:rsidRPr="0078752E">
        <w:rPr>
          <w:rFonts w:cs="Arial"/>
          <w:bCs/>
          <w:color w:val="000000" w:themeColor="text1"/>
          <w:szCs w:val="24"/>
        </w:rPr>
        <w:t xml:space="preserve"> identify appropriate students for engagement in the Workplaces Project and to ensure that delivery of the programme meets the needs of students and contributes to the school’s curriculum.</w:t>
      </w:r>
    </w:p>
    <w:p w14:paraId="3B322E3D" w14:textId="725542D0" w:rsidR="0091406D" w:rsidRDefault="00B97F6C" w:rsidP="00CD0DDD">
      <w:pPr>
        <w:pStyle w:val="ListParagraph"/>
        <w:numPr>
          <w:ilvl w:val="0"/>
          <w:numId w:val="4"/>
        </w:numPr>
        <w:spacing w:after="200"/>
        <w:ind w:left="284" w:hanging="357"/>
        <w:contextualSpacing w:val="0"/>
        <w:jc w:val="both"/>
        <w:rPr>
          <w:rFonts w:cs="Arial"/>
          <w:bCs/>
          <w:color w:val="000000" w:themeColor="text1"/>
          <w:szCs w:val="24"/>
        </w:rPr>
      </w:pPr>
      <w:r w:rsidRPr="0078752E">
        <w:rPr>
          <w:rFonts w:cs="Arial"/>
          <w:bCs/>
          <w:color w:val="000000" w:themeColor="text1"/>
          <w:szCs w:val="24"/>
        </w:rPr>
        <w:t xml:space="preserve">To engage employers from different sectors </w:t>
      </w:r>
      <w:proofErr w:type="gramStart"/>
      <w:r w:rsidRPr="0078752E">
        <w:rPr>
          <w:rFonts w:cs="Arial"/>
          <w:bCs/>
          <w:color w:val="000000" w:themeColor="text1"/>
          <w:szCs w:val="24"/>
        </w:rPr>
        <w:t>in order to</w:t>
      </w:r>
      <w:proofErr w:type="gramEnd"/>
      <w:r w:rsidRPr="0078752E">
        <w:rPr>
          <w:rFonts w:cs="Arial"/>
          <w:bCs/>
          <w:color w:val="000000" w:themeColor="text1"/>
          <w:szCs w:val="24"/>
        </w:rPr>
        <w:t xml:space="preserve"> arrange visits for school students. This includes agreeing a planned programme of activities during the visit </w:t>
      </w:r>
      <w:proofErr w:type="gramStart"/>
      <w:r w:rsidRPr="0078752E">
        <w:rPr>
          <w:rFonts w:cs="Arial"/>
          <w:bCs/>
          <w:color w:val="000000" w:themeColor="text1"/>
          <w:szCs w:val="24"/>
        </w:rPr>
        <w:t>e.g.</w:t>
      </w:r>
      <w:proofErr w:type="gramEnd"/>
      <w:r w:rsidRPr="0078752E">
        <w:rPr>
          <w:rFonts w:cs="Arial"/>
          <w:bCs/>
          <w:color w:val="000000" w:themeColor="text1"/>
          <w:szCs w:val="24"/>
        </w:rPr>
        <w:t xml:space="preserve"> a tour of the employer’s premises, opportunities to meet with employees in various job roles, learn about recruitment processes etc.</w:t>
      </w:r>
    </w:p>
    <w:p w14:paraId="4BF12AC9" w14:textId="111774DB" w:rsidR="0078752E" w:rsidRPr="00597A0D" w:rsidRDefault="00597A0D" w:rsidP="00CD0DDD">
      <w:pPr>
        <w:pStyle w:val="ListParagraph"/>
        <w:numPr>
          <w:ilvl w:val="0"/>
          <w:numId w:val="4"/>
        </w:numPr>
        <w:spacing w:after="200"/>
        <w:ind w:left="284" w:hanging="357"/>
        <w:contextualSpacing w:val="0"/>
        <w:jc w:val="both"/>
        <w:rPr>
          <w:rFonts w:cs="Arial"/>
          <w:bCs/>
          <w:color w:val="000000" w:themeColor="text1"/>
          <w:szCs w:val="24"/>
        </w:rPr>
      </w:pPr>
      <w:r w:rsidRPr="00597A0D">
        <w:rPr>
          <w:rFonts w:cs="Arial"/>
          <w:bCs/>
          <w:color w:val="000000" w:themeColor="text1"/>
          <w:szCs w:val="24"/>
        </w:rPr>
        <w:t xml:space="preserve">To undertake health and safety audits as necessary, prior to an employer visit taking place.   </w:t>
      </w:r>
    </w:p>
    <w:p w14:paraId="3D31026E" w14:textId="1562D3D8" w:rsidR="006E2833" w:rsidRDefault="000108AC" w:rsidP="00CD0DDD">
      <w:pPr>
        <w:pStyle w:val="ListParagraph"/>
        <w:numPr>
          <w:ilvl w:val="0"/>
          <w:numId w:val="4"/>
        </w:numPr>
        <w:spacing w:after="200"/>
        <w:ind w:left="284" w:hanging="357"/>
        <w:contextualSpacing w:val="0"/>
        <w:jc w:val="both"/>
        <w:rPr>
          <w:rFonts w:cs="Arial"/>
          <w:bCs/>
          <w:color w:val="000000" w:themeColor="text1"/>
          <w:szCs w:val="24"/>
        </w:rPr>
      </w:pPr>
      <w:r w:rsidRPr="0078752E">
        <w:rPr>
          <w:rFonts w:cs="Arial"/>
          <w:bCs/>
          <w:color w:val="000000" w:themeColor="text1"/>
          <w:szCs w:val="24"/>
        </w:rPr>
        <w:t xml:space="preserve">To </w:t>
      </w:r>
      <w:r w:rsidR="00984FD8">
        <w:rPr>
          <w:rFonts w:cs="Arial"/>
          <w:bCs/>
          <w:color w:val="000000" w:themeColor="text1"/>
          <w:szCs w:val="24"/>
        </w:rPr>
        <w:t xml:space="preserve">co-ordinate, </w:t>
      </w:r>
      <w:r w:rsidR="003433A4" w:rsidRPr="0078752E">
        <w:rPr>
          <w:rFonts w:cs="Arial"/>
          <w:bCs/>
          <w:color w:val="000000" w:themeColor="text1"/>
          <w:szCs w:val="24"/>
        </w:rPr>
        <w:t xml:space="preserve">plan and deliver </w:t>
      </w:r>
      <w:r w:rsidR="00844A52" w:rsidRPr="0078752E">
        <w:rPr>
          <w:rFonts w:cs="Arial"/>
          <w:bCs/>
          <w:color w:val="000000" w:themeColor="text1"/>
          <w:szCs w:val="24"/>
        </w:rPr>
        <w:t xml:space="preserve">groupwork interventions and activities to </w:t>
      </w:r>
      <w:r w:rsidR="006907A8" w:rsidRPr="0078752E">
        <w:rPr>
          <w:rFonts w:cs="Arial"/>
          <w:bCs/>
          <w:color w:val="000000" w:themeColor="text1"/>
          <w:szCs w:val="24"/>
        </w:rPr>
        <w:t>school students</w:t>
      </w:r>
      <w:r w:rsidR="00581B8D" w:rsidRPr="0078752E">
        <w:rPr>
          <w:rFonts w:cs="Arial"/>
          <w:bCs/>
          <w:color w:val="000000" w:themeColor="text1"/>
          <w:szCs w:val="24"/>
        </w:rPr>
        <w:t xml:space="preserve"> identified for the Workplaces Project</w:t>
      </w:r>
      <w:r w:rsidR="00B00E65" w:rsidRPr="0078752E">
        <w:rPr>
          <w:rFonts w:cs="Arial"/>
          <w:bCs/>
          <w:color w:val="000000" w:themeColor="text1"/>
          <w:szCs w:val="24"/>
        </w:rPr>
        <w:t>, as part of a planned programme of support</w:t>
      </w:r>
      <w:r w:rsidR="00473006" w:rsidRPr="0078752E">
        <w:rPr>
          <w:rFonts w:cs="Arial"/>
          <w:bCs/>
          <w:color w:val="000000" w:themeColor="text1"/>
          <w:szCs w:val="24"/>
        </w:rPr>
        <w:t>.</w:t>
      </w:r>
    </w:p>
    <w:p w14:paraId="7F73F895" w14:textId="194E7C13" w:rsidR="00AD7297" w:rsidRPr="00AD7297" w:rsidRDefault="00AD7297" w:rsidP="00CD0DDD">
      <w:pPr>
        <w:pStyle w:val="ListParagraph"/>
        <w:numPr>
          <w:ilvl w:val="0"/>
          <w:numId w:val="4"/>
        </w:numPr>
        <w:spacing w:after="200"/>
        <w:ind w:left="284" w:hanging="357"/>
        <w:contextualSpacing w:val="0"/>
        <w:jc w:val="both"/>
        <w:rPr>
          <w:rFonts w:cs="Arial"/>
          <w:bCs/>
          <w:color w:val="000000" w:themeColor="text1"/>
          <w:szCs w:val="24"/>
        </w:rPr>
      </w:pPr>
      <w:r w:rsidRPr="00AD7297">
        <w:rPr>
          <w:rFonts w:cs="Arial"/>
          <w:bCs/>
          <w:color w:val="000000" w:themeColor="text1"/>
          <w:szCs w:val="24"/>
        </w:rPr>
        <w:t xml:space="preserve">To provide appropriate Information, Advice, </w:t>
      </w:r>
      <w:proofErr w:type="gramStart"/>
      <w:r w:rsidRPr="00AD7297">
        <w:rPr>
          <w:rFonts w:cs="Arial"/>
          <w:bCs/>
          <w:color w:val="000000" w:themeColor="text1"/>
          <w:szCs w:val="24"/>
        </w:rPr>
        <w:t>Guidance</w:t>
      </w:r>
      <w:proofErr w:type="gramEnd"/>
      <w:r w:rsidRPr="00AD7297">
        <w:rPr>
          <w:rFonts w:cs="Arial"/>
          <w:bCs/>
          <w:color w:val="000000" w:themeColor="text1"/>
          <w:szCs w:val="24"/>
        </w:rPr>
        <w:t xml:space="preserve"> and support to young people engaged with the Workplaces Project. </w:t>
      </w:r>
    </w:p>
    <w:p w14:paraId="219E147D" w14:textId="11374011" w:rsidR="006E2833" w:rsidRDefault="006E2833" w:rsidP="00CD0DDD">
      <w:pPr>
        <w:pStyle w:val="ListParagraph"/>
        <w:numPr>
          <w:ilvl w:val="0"/>
          <w:numId w:val="4"/>
        </w:numPr>
        <w:spacing w:after="200"/>
        <w:ind w:left="284" w:hanging="357"/>
        <w:contextualSpacing w:val="0"/>
        <w:jc w:val="both"/>
        <w:rPr>
          <w:rFonts w:cs="Arial"/>
          <w:bCs/>
          <w:color w:val="000000" w:themeColor="text1"/>
          <w:szCs w:val="24"/>
        </w:rPr>
      </w:pPr>
      <w:r w:rsidRPr="0078752E">
        <w:rPr>
          <w:rFonts w:cs="Arial"/>
          <w:bCs/>
          <w:color w:val="000000" w:themeColor="text1"/>
          <w:szCs w:val="24"/>
        </w:rPr>
        <w:t xml:space="preserve">To provide mentoring support to school students identified for the Workplaces Project to ensure they have a </w:t>
      </w:r>
      <w:r w:rsidR="00A0574C" w:rsidRPr="0078752E">
        <w:rPr>
          <w:rFonts w:cs="Arial"/>
          <w:bCs/>
          <w:color w:val="000000" w:themeColor="text1"/>
          <w:szCs w:val="24"/>
        </w:rPr>
        <w:t xml:space="preserve">plan in place </w:t>
      </w:r>
      <w:r w:rsidRPr="0078752E">
        <w:rPr>
          <w:rFonts w:cs="Arial"/>
          <w:bCs/>
          <w:color w:val="000000" w:themeColor="text1"/>
          <w:szCs w:val="24"/>
        </w:rPr>
        <w:t xml:space="preserve">to ensure they make a successful </w:t>
      </w:r>
      <w:r w:rsidR="00473006" w:rsidRPr="0078752E">
        <w:rPr>
          <w:rFonts w:cs="Arial"/>
          <w:bCs/>
          <w:color w:val="000000" w:themeColor="text1"/>
          <w:szCs w:val="24"/>
        </w:rPr>
        <w:t>progression</w:t>
      </w:r>
      <w:r w:rsidRPr="0078752E">
        <w:rPr>
          <w:rFonts w:cs="Arial"/>
          <w:bCs/>
          <w:color w:val="000000" w:themeColor="text1"/>
          <w:szCs w:val="24"/>
        </w:rPr>
        <w:t xml:space="preserve"> into </w:t>
      </w:r>
      <w:r w:rsidR="000E1101" w:rsidRPr="0078752E">
        <w:rPr>
          <w:rFonts w:cs="Arial"/>
          <w:bCs/>
          <w:color w:val="000000" w:themeColor="text1"/>
          <w:szCs w:val="24"/>
        </w:rPr>
        <w:t xml:space="preserve">sustained education, </w:t>
      </w:r>
      <w:proofErr w:type="gramStart"/>
      <w:r w:rsidR="000E1101" w:rsidRPr="0078752E">
        <w:rPr>
          <w:rFonts w:cs="Arial"/>
          <w:bCs/>
          <w:color w:val="000000" w:themeColor="text1"/>
          <w:szCs w:val="24"/>
        </w:rPr>
        <w:t>employment</w:t>
      </w:r>
      <w:proofErr w:type="gramEnd"/>
      <w:r w:rsidR="000E1101" w:rsidRPr="0078752E">
        <w:rPr>
          <w:rFonts w:cs="Arial"/>
          <w:bCs/>
          <w:color w:val="000000" w:themeColor="text1"/>
          <w:szCs w:val="24"/>
        </w:rPr>
        <w:t xml:space="preserve"> or training</w:t>
      </w:r>
      <w:r w:rsidRPr="0078752E">
        <w:rPr>
          <w:rFonts w:cs="Arial"/>
          <w:bCs/>
          <w:color w:val="000000" w:themeColor="text1"/>
          <w:szCs w:val="24"/>
        </w:rPr>
        <w:t xml:space="preserve">. </w:t>
      </w:r>
    </w:p>
    <w:p w14:paraId="0FA17743" w14:textId="278F692F" w:rsidR="00984FD8" w:rsidRDefault="00984FD8" w:rsidP="00CD0DDD">
      <w:pPr>
        <w:pStyle w:val="ListParagraph"/>
        <w:numPr>
          <w:ilvl w:val="0"/>
          <w:numId w:val="4"/>
        </w:numPr>
        <w:spacing w:after="200"/>
        <w:ind w:left="284" w:hanging="357"/>
        <w:contextualSpacing w:val="0"/>
        <w:jc w:val="both"/>
        <w:rPr>
          <w:rFonts w:cs="Arial"/>
          <w:bCs/>
          <w:color w:val="000000" w:themeColor="text1"/>
          <w:szCs w:val="24"/>
        </w:rPr>
      </w:pPr>
      <w:r w:rsidRPr="00984FD8">
        <w:rPr>
          <w:rFonts w:cs="Arial"/>
          <w:bCs/>
          <w:color w:val="000000" w:themeColor="text1"/>
          <w:szCs w:val="24"/>
        </w:rPr>
        <w:t xml:space="preserve">To undertake assessment of need in relation to barriers to progression utilising assessment techniques and tools </w:t>
      </w:r>
      <w:proofErr w:type="gramStart"/>
      <w:r w:rsidRPr="00984FD8">
        <w:rPr>
          <w:rFonts w:cs="Arial"/>
          <w:bCs/>
          <w:color w:val="000000" w:themeColor="text1"/>
          <w:szCs w:val="24"/>
        </w:rPr>
        <w:t>in order to</w:t>
      </w:r>
      <w:proofErr w:type="gramEnd"/>
      <w:r w:rsidRPr="00984FD8">
        <w:rPr>
          <w:rFonts w:cs="Arial"/>
          <w:bCs/>
          <w:color w:val="000000" w:themeColor="text1"/>
          <w:szCs w:val="24"/>
        </w:rPr>
        <w:t xml:space="preserve"> plan and deliver successful interventions. </w:t>
      </w:r>
    </w:p>
    <w:p w14:paraId="43C2E619" w14:textId="4F4BE0AF" w:rsidR="00984FD8" w:rsidRPr="00984FD8" w:rsidRDefault="00984FD8" w:rsidP="00CD0DDD">
      <w:pPr>
        <w:pStyle w:val="ListParagraph"/>
        <w:numPr>
          <w:ilvl w:val="0"/>
          <w:numId w:val="4"/>
        </w:numPr>
        <w:spacing w:after="200"/>
        <w:ind w:left="284" w:hanging="357"/>
        <w:contextualSpacing w:val="0"/>
        <w:jc w:val="both"/>
        <w:rPr>
          <w:rFonts w:cs="Arial"/>
          <w:bCs/>
          <w:color w:val="000000" w:themeColor="text1"/>
          <w:szCs w:val="24"/>
        </w:rPr>
      </w:pPr>
      <w:r w:rsidRPr="00984FD8">
        <w:rPr>
          <w:rFonts w:cs="Arial"/>
          <w:bCs/>
          <w:color w:val="000000" w:themeColor="text1"/>
          <w:szCs w:val="24"/>
        </w:rPr>
        <w:t xml:space="preserve">To work with other agencies and services </w:t>
      </w:r>
      <w:proofErr w:type="gramStart"/>
      <w:r w:rsidRPr="00984FD8">
        <w:rPr>
          <w:rFonts w:cs="Arial"/>
          <w:bCs/>
          <w:color w:val="000000" w:themeColor="text1"/>
          <w:szCs w:val="24"/>
        </w:rPr>
        <w:t>in order to</w:t>
      </w:r>
      <w:proofErr w:type="gramEnd"/>
      <w:r w:rsidRPr="00984FD8">
        <w:rPr>
          <w:rFonts w:cs="Arial"/>
          <w:bCs/>
          <w:color w:val="000000" w:themeColor="text1"/>
          <w:szCs w:val="24"/>
        </w:rPr>
        <w:t xml:space="preserve"> provide support to young people. </w:t>
      </w:r>
    </w:p>
    <w:p w14:paraId="75EDD993" w14:textId="46E27607" w:rsidR="003D0556" w:rsidRPr="003D0556" w:rsidRDefault="003D0556" w:rsidP="00CD0DDD">
      <w:pPr>
        <w:pStyle w:val="ListParagraph"/>
        <w:numPr>
          <w:ilvl w:val="0"/>
          <w:numId w:val="4"/>
        </w:numPr>
        <w:spacing w:after="200"/>
        <w:ind w:left="284" w:hanging="357"/>
        <w:contextualSpacing w:val="0"/>
        <w:jc w:val="both"/>
        <w:rPr>
          <w:rFonts w:cs="Arial"/>
          <w:bCs/>
          <w:color w:val="000000" w:themeColor="text1"/>
          <w:szCs w:val="24"/>
        </w:rPr>
      </w:pPr>
      <w:r w:rsidRPr="003D0556">
        <w:rPr>
          <w:rFonts w:cs="Arial"/>
          <w:bCs/>
          <w:color w:val="000000" w:themeColor="text1"/>
          <w:szCs w:val="24"/>
        </w:rPr>
        <w:t xml:space="preserve">To utilise creative approaches </w:t>
      </w:r>
      <w:proofErr w:type="gramStart"/>
      <w:r w:rsidRPr="003D0556">
        <w:rPr>
          <w:rFonts w:cs="Arial"/>
          <w:bCs/>
          <w:color w:val="000000" w:themeColor="text1"/>
          <w:szCs w:val="24"/>
        </w:rPr>
        <w:t>in order to</w:t>
      </w:r>
      <w:proofErr w:type="gramEnd"/>
      <w:r w:rsidRPr="003D0556">
        <w:rPr>
          <w:rFonts w:cs="Arial"/>
          <w:bCs/>
          <w:color w:val="000000" w:themeColor="text1"/>
          <w:szCs w:val="24"/>
        </w:rPr>
        <w:t xml:space="preserve"> engage and maintain contact with harder to reach school students.</w:t>
      </w:r>
    </w:p>
    <w:p w14:paraId="3683C369" w14:textId="018431C7" w:rsidR="006E2833" w:rsidRDefault="006E2833" w:rsidP="00CD0DDD">
      <w:pPr>
        <w:pStyle w:val="ListParagraph"/>
        <w:numPr>
          <w:ilvl w:val="0"/>
          <w:numId w:val="4"/>
        </w:numPr>
        <w:spacing w:after="200"/>
        <w:ind w:left="284" w:hanging="357"/>
        <w:contextualSpacing w:val="0"/>
        <w:jc w:val="both"/>
        <w:rPr>
          <w:rFonts w:cs="Arial"/>
          <w:bCs/>
          <w:color w:val="000000" w:themeColor="text1"/>
          <w:szCs w:val="24"/>
        </w:rPr>
      </w:pPr>
      <w:r w:rsidRPr="003D0556">
        <w:rPr>
          <w:rFonts w:cs="Arial"/>
          <w:bCs/>
          <w:color w:val="000000" w:themeColor="text1"/>
          <w:szCs w:val="24"/>
        </w:rPr>
        <w:t xml:space="preserve">To work in the interests of </w:t>
      </w:r>
      <w:r w:rsidR="00473006" w:rsidRPr="003D0556">
        <w:rPr>
          <w:rFonts w:cs="Arial"/>
          <w:bCs/>
          <w:color w:val="000000" w:themeColor="text1"/>
          <w:szCs w:val="24"/>
        </w:rPr>
        <w:t>school students</w:t>
      </w:r>
      <w:r w:rsidRPr="003D0556">
        <w:rPr>
          <w:rFonts w:cs="Arial"/>
          <w:bCs/>
          <w:color w:val="000000" w:themeColor="text1"/>
          <w:szCs w:val="24"/>
        </w:rPr>
        <w:t xml:space="preserve"> through challenging stereotypes and promoting equal opportunities.</w:t>
      </w:r>
    </w:p>
    <w:p w14:paraId="47764A87" w14:textId="186C8D13" w:rsidR="003D0556" w:rsidRDefault="003D0556" w:rsidP="00CD0DDD">
      <w:pPr>
        <w:pStyle w:val="ListParagraph"/>
        <w:numPr>
          <w:ilvl w:val="0"/>
          <w:numId w:val="4"/>
        </w:numPr>
        <w:spacing w:after="200"/>
        <w:ind w:left="284" w:hanging="357"/>
        <w:contextualSpacing w:val="0"/>
        <w:jc w:val="both"/>
        <w:rPr>
          <w:rFonts w:cs="Arial"/>
          <w:bCs/>
          <w:color w:val="000000" w:themeColor="text1"/>
          <w:szCs w:val="24"/>
        </w:rPr>
      </w:pPr>
      <w:r w:rsidRPr="003D0556">
        <w:rPr>
          <w:rFonts w:cs="Arial"/>
          <w:bCs/>
          <w:color w:val="000000" w:themeColor="text1"/>
          <w:szCs w:val="24"/>
        </w:rPr>
        <w:t xml:space="preserve">To ensure that all Workplaces Project activities are fully evaluated and utilised as a tool for continuous improvement, as directed by the Workplaces Project Coordinator.   </w:t>
      </w:r>
    </w:p>
    <w:p w14:paraId="176CDBA2" w14:textId="08A84E48" w:rsidR="00DF06AF" w:rsidRDefault="00DF06AF" w:rsidP="00CD0DDD">
      <w:pPr>
        <w:pStyle w:val="ListParagraph"/>
        <w:numPr>
          <w:ilvl w:val="0"/>
          <w:numId w:val="4"/>
        </w:numPr>
        <w:spacing w:after="200"/>
        <w:ind w:left="284" w:hanging="357"/>
        <w:contextualSpacing w:val="0"/>
        <w:jc w:val="both"/>
        <w:rPr>
          <w:rFonts w:cs="Arial"/>
          <w:bCs/>
          <w:color w:val="000000" w:themeColor="text1"/>
          <w:szCs w:val="24"/>
        </w:rPr>
      </w:pPr>
      <w:r w:rsidRPr="00DF06AF">
        <w:rPr>
          <w:rFonts w:cs="Arial"/>
          <w:bCs/>
          <w:color w:val="000000" w:themeColor="text1"/>
          <w:szCs w:val="24"/>
        </w:rPr>
        <w:t xml:space="preserve">To engage school students in effective dialogue, </w:t>
      </w:r>
      <w:proofErr w:type="gramStart"/>
      <w:r w:rsidRPr="00DF06AF">
        <w:rPr>
          <w:rFonts w:cs="Arial"/>
          <w:bCs/>
          <w:color w:val="000000" w:themeColor="text1"/>
          <w:szCs w:val="24"/>
        </w:rPr>
        <w:t>in order to</w:t>
      </w:r>
      <w:proofErr w:type="gramEnd"/>
      <w:r w:rsidRPr="00DF06AF">
        <w:rPr>
          <w:rFonts w:cs="Arial"/>
          <w:bCs/>
          <w:color w:val="000000" w:themeColor="text1"/>
          <w:szCs w:val="24"/>
        </w:rPr>
        <w:t xml:space="preserve"> review and improve delivery of the Workplaces Project.</w:t>
      </w:r>
    </w:p>
    <w:p w14:paraId="3BCFDFB2" w14:textId="5EA8375E" w:rsidR="00B955F6" w:rsidRDefault="00B955F6" w:rsidP="00CD0DDD">
      <w:pPr>
        <w:pStyle w:val="ListParagraph"/>
        <w:numPr>
          <w:ilvl w:val="0"/>
          <w:numId w:val="4"/>
        </w:numPr>
        <w:spacing w:after="200"/>
        <w:ind w:left="284" w:hanging="357"/>
        <w:contextualSpacing w:val="0"/>
        <w:jc w:val="both"/>
        <w:rPr>
          <w:rFonts w:cs="Arial"/>
          <w:bCs/>
          <w:color w:val="000000" w:themeColor="text1"/>
          <w:szCs w:val="24"/>
        </w:rPr>
      </w:pPr>
      <w:r w:rsidRPr="00B955F6">
        <w:rPr>
          <w:rFonts w:cs="Arial"/>
          <w:bCs/>
          <w:color w:val="000000" w:themeColor="text1"/>
          <w:szCs w:val="24"/>
        </w:rPr>
        <w:t xml:space="preserve">To work collaboratively with colleagues across the Service and the Local Authority, </w:t>
      </w:r>
      <w:proofErr w:type="gramStart"/>
      <w:r w:rsidRPr="00B955F6">
        <w:rPr>
          <w:rFonts w:cs="Arial"/>
          <w:bCs/>
          <w:color w:val="000000" w:themeColor="text1"/>
          <w:szCs w:val="24"/>
        </w:rPr>
        <w:t>in order to</w:t>
      </w:r>
      <w:proofErr w:type="gramEnd"/>
      <w:r w:rsidRPr="00B955F6">
        <w:rPr>
          <w:rFonts w:cs="Arial"/>
          <w:bCs/>
          <w:color w:val="000000" w:themeColor="text1"/>
          <w:szCs w:val="24"/>
        </w:rPr>
        <w:t xml:space="preserve"> maximise opportunities for shared working and development.</w:t>
      </w:r>
    </w:p>
    <w:p w14:paraId="7660EBA9" w14:textId="04231547" w:rsidR="00B955F6" w:rsidRPr="00B955F6" w:rsidRDefault="00B955F6" w:rsidP="00CD0DDD">
      <w:pPr>
        <w:pStyle w:val="ListParagraph"/>
        <w:numPr>
          <w:ilvl w:val="0"/>
          <w:numId w:val="4"/>
        </w:numPr>
        <w:spacing w:after="200"/>
        <w:ind w:left="284" w:hanging="357"/>
        <w:contextualSpacing w:val="0"/>
        <w:jc w:val="both"/>
        <w:rPr>
          <w:rFonts w:cs="Arial"/>
          <w:bCs/>
          <w:color w:val="000000" w:themeColor="text1"/>
          <w:szCs w:val="24"/>
        </w:rPr>
      </w:pPr>
      <w:r w:rsidRPr="00B955F6">
        <w:rPr>
          <w:rFonts w:cs="Arial"/>
          <w:bCs/>
          <w:color w:val="000000" w:themeColor="text1"/>
          <w:szCs w:val="24"/>
        </w:rPr>
        <w:t xml:space="preserve">To </w:t>
      </w:r>
      <w:r w:rsidR="00332B15">
        <w:rPr>
          <w:rFonts w:cs="Arial"/>
          <w:bCs/>
          <w:color w:val="000000" w:themeColor="text1"/>
          <w:szCs w:val="24"/>
        </w:rPr>
        <w:t xml:space="preserve">support the Workplaces Project Coordinator to </w:t>
      </w:r>
      <w:r w:rsidRPr="00B955F6">
        <w:rPr>
          <w:rFonts w:cs="Arial"/>
          <w:bCs/>
          <w:color w:val="000000" w:themeColor="text1"/>
          <w:szCs w:val="24"/>
        </w:rPr>
        <w:t>produc</w:t>
      </w:r>
      <w:r w:rsidR="00332B15">
        <w:rPr>
          <w:rFonts w:cs="Arial"/>
          <w:bCs/>
          <w:color w:val="000000" w:themeColor="text1"/>
          <w:szCs w:val="24"/>
        </w:rPr>
        <w:t>e</w:t>
      </w:r>
      <w:r w:rsidRPr="00B955F6">
        <w:rPr>
          <w:rFonts w:cs="Arial"/>
          <w:bCs/>
          <w:color w:val="000000" w:themeColor="text1"/>
          <w:szCs w:val="24"/>
        </w:rPr>
        <w:t xml:space="preserve"> evaluative reports and statistical information</w:t>
      </w:r>
      <w:r w:rsidR="00332B15">
        <w:rPr>
          <w:rFonts w:cs="Arial"/>
          <w:bCs/>
          <w:color w:val="000000" w:themeColor="text1"/>
          <w:szCs w:val="24"/>
        </w:rPr>
        <w:t>,</w:t>
      </w:r>
      <w:r w:rsidRPr="00B955F6">
        <w:rPr>
          <w:rFonts w:cs="Arial"/>
          <w:bCs/>
          <w:color w:val="000000" w:themeColor="text1"/>
          <w:szCs w:val="24"/>
        </w:rPr>
        <w:t xml:space="preserve"> as required – including case studies. </w:t>
      </w:r>
    </w:p>
    <w:p w14:paraId="2C7340FB" w14:textId="11132C63" w:rsidR="00EE2891" w:rsidRDefault="00947E28" w:rsidP="00CD0DDD">
      <w:pPr>
        <w:pStyle w:val="ListParagraph"/>
        <w:numPr>
          <w:ilvl w:val="0"/>
          <w:numId w:val="4"/>
        </w:numPr>
        <w:spacing w:after="200"/>
        <w:ind w:left="284" w:hanging="357"/>
        <w:contextualSpacing w:val="0"/>
        <w:jc w:val="both"/>
        <w:rPr>
          <w:rFonts w:cs="Arial"/>
          <w:bCs/>
          <w:color w:val="000000" w:themeColor="text1"/>
          <w:szCs w:val="24"/>
        </w:rPr>
      </w:pPr>
      <w:r w:rsidRPr="00947E28">
        <w:rPr>
          <w:rFonts w:cs="Arial"/>
          <w:bCs/>
          <w:color w:val="000000" w:themeColor="text1"/>
          <w:szCs w:val="24"/>
        </w:rPr>
        <w:t xml:space="preserve">To undertake research </w:t>
      </w:r>
      <w:proofErr w:type="gramStart"/>
      <w:r w:rsidRPr="00947E28">
        <w:rPr>
          <w:rFonts w:cs="Arial"/>
          <w:bCs/>
          <w:color w:val="000000" w:themeColor="text1"/>
          <w:szCs w:val="24"/>
        </w:rPr>
        <w:t>in order to</w:t>
      </w:r>
      <w:proofErr w:type="gramEnd"/>
      <w:r w:rsidRPr="00947E28">
        <w:rPr>
          <w:rFonts w:cs="Arial"/>
          <w:bCs/>
          <w:color w:val="000000" w:themeColor="text1"/>
          <w:szCs w:val="24"/>
        </w:rPr>
        <w:t xml:space="preserve"> identify innovative ideas and approaches to delivering the Workplaces Project activities. </w:t>
      </w:r>
    </w:p>
    <w:p w14:paraId="279A7DA6" w14:textId="7BE02648" w:rsidR="00984FD8" w:rsidRDefault="00984FD8" w:rsidP="00CD0DDD">
      <w:pPr>
        <w:pStyle w:val="ListParagraph"/>
        <w:numPr>
          <w:ilvl w:val="0"/>
          <w:numId w:val="4"/>
        </w:numPr>
        <w:ind w:left="284"/>
        <w:jc w:val="both"/>
        <w:rPr>
          <w:rFonts w:cs="Arial"/>
          <w:bCs/>
          <w:color w:val="000000" w:themeColor="text1"/>
          <w:szCs w:val="24"/>
        </w:rPr>
      </w:pPr>
      <w:r w:rsidRPr="00984FD8">
        <w:rPr>
          <w:rFonts w:cs="Arial"/>
          <w:bCs/>
          <w:color w:val="000000" w:themeColor="text1"/>
          <w:szCs w:val="24"/>
        </w:rPr>
        <w:t xml:space="preserve">To manage own caseload, using the Local Authority CCIS (Client Caseload Information System) and other case management systems as appropriate. </w:t>
      </w:r>
    </w:p>
    <w:p w14:paraId="61298CD1" w14:textId="77777777" w:rsidR="00984FD8" w:rsidRPr="00984FD8" w:rsidRDefault="00984FD8" w:rsidP="00CD0DDD">
      <w:pPr>
        <w:pStyle w:val="ListParagraph"/>
        <w:ind w:left="284"/>
        <w:jc w:val="both"/>
        <w:rPr>
          <w:rFonts w:cs="Arial"/>
          <w:bCs/>
          <w:color w:val="000000" w:themeColor="text1"/>
          <w:szCs w:val="24"/>
        </w:rPr>
      </w:pPr>
    </w:p>
    <w:p w14:paraId="102F9C2F" w14:textId="2DCBFE38" w:rsidR="000D1161" w:rsidRPr="0037712E" w:rsidRDefault="00357721" w:rsidP="00CD0DDD">
      <w:pPr>
        <w:pStyle w:val="ListParagraph"/>
        <w:numPr>
          <w:ilvl w:val="0"/>
          <w:numId w:val="4"/>
        </w:numPr>
        <w:spacing w:after="200"/>
        <w:ind w:left="284" w:hanging="357"/>
        <w:contextualSpacing w:val="0"/>
        <w:jc w:val="both"/>
        <w:rPr>
          <w:rFonts w:cs="Arial"/>
          <w:bCs/>
          <w:color w:val="000000" w:themeColor="text1"/>
          <w:szCs w:val="24"/>
        </w:rPr>
      </w:pPr>
      <w:r w:rsidRPr="0037712E">
        <w:rPr>
          <w:rFonts w:cs="Arial"/>
          <w:bCs/>
          <w:color w:val="000000" w:themeColor="text1"/>
          <w:szCs w:val="24"/>
        </w:rPr>
        <w:t xml:space="preserve">To accurately maintain and update client records using the Local Authority’s Client Caseload Information System, </w:t>
      </w:r>
      <w:proofErr w:type="gramStart"/>
      <w:r w:rsidRPr="0037712E">
        <w:rPr>
          <w:rFonts w:cs="Arial"/>
          <w:bCs/>
          <w:color w:val="000000" w:themeColor="text1"/>
          <w:szCs w:val="24"/>
        </w:rPr>
        <w:t>in order to</w:t>
      </w:r>
      <w:proofErr w:type="gramEnd"/>
      <w:r w:rsidRPr="0037712E">
        <w:rPr>
          <w:rFonts w:cs="Arial"/>
          <w:bCs/>
          <w:color w:val="000000" w:themeColor="text1"/>
          <w:szCs w:val="24"/>
        </w:rPr>
        <w:t xml:space="preserve"> contribute to accurate Management Information.</w:t>
      </w:r>
    </w:p>
    <w:p w14:paraId="00132D8D" w14:textId="7C43B87E" w:rsidR="00621A66" w:rsidRPr="0037712E" w:rsidRDefault="004B3C9A" w:rsidP="00CD0DDD">
      <w:pPr>
        <w:pStyle w:val="ListParagraph"/>
        <w:numPr>
          <w:ilvl w:val="0"/>
          <w:numId w:val="4"/>
        </w:numPr>
        <w:spacing w:after="200"/>
        <w:ind w:left="284" w:hanging="357"/>
        <w:contextualSpacing w:val="0"/>
        <w:jc w:val="both"/>
        <w:rPr>
          <w:rFonts w:cs="Arial"/>
          <w:bCs/>
          <w:color w:val="000000" w:themeColor="text1"/>
          <w:szCs w:val="24"/>
        </w:rPr>
      </w:pPr>
      <w:r w:rsidRPr="0037712E">
        <w:rPr>
          <w:rFonts w:cs="Arial"/>
          <w:bCs/>
          <w:color w:val="000000" w:themeColor="text1"/>
          <w:szCs w:val="24"/>
        </w:rPr>
        <w:t xml:space="preserve">To undertake professional development appropriate to the role, as identified through annual appraisal, as well as support and supervision.  </w:t>
      </w:r>
    </w:p>
    <w:p w14:paraId="497E5296" w14:textId="39E6586F" w:rsidR="007634E5" w:rsidRPr="00984FD8" w:rsidRDefault="00621A66" w:rsidP="00CD0DDD">
      <w:pPr>
        <w:pStyle w:val="ListParagraph"/>
        <w:numPr>
          <w:ilvl w:val="0"/>
          <w:numId w:val="4"/>
        </w:numPr>
        <w:spacing w:after="200"/>
        <w:ind w:left="284" w:hanging="357"/>
        <w:contextualSpacing w:val="0"/>
        <w:jc w:val="both"/>
        <w:rPr>
          <w:rFonts w:cs="Arial"/>
          <w:bCs/>
          <w:color w:val="000000" w:themeColor="text1"/>
          <w:szCs w:val="24"/>
        </w:rPr>
      </w:pPr>
      <w:r w:rsidRPr="0037712E">
        <w:rPr>
          <w:rFonts w:cs="Arial"/>
          <w:bCs/>
          <w:color w:val="000000" w:themeColor="text1"/>
          <w:szCs w:val="24"/>
        </w:rPr>
        <w:lastRenderedPageBreak/>
        <w:t>To ensure effective safeguarding and child protection arrangements are followed, in line with the Durham Safeguarding Children Partnership and Durham County Council policy and guidelines.</w:t>
      </w:r>
    </w:p>
    <w:p w14:paraId="43B682B4" w14:textId="77777777" w:rsidR="007634E5" w:rsidRDefault="007634E5" w:rsidP="00CD0DDD">
      <w:pPr>
        <w:ind w:left="284"/>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CD0DDD">
            <w:pPr>
              <w:ind w:left="284"/>
              <w:jc w:val="both"/>
              <w:rPr>
                <w:rFonts w:cs="Arial"/>
                <w:b/>
                <w:szCs w:val="24"/>
              </w:rPr>
            </w:pPr>
            <w:r>
              <w:rPr>
                <w:rFonts w:cs="Arial"/>
                <w:b/>
                <w:szCs w:val="24"/>
              </w:rPr>
              <w:t>Organisational responsibilities</w:t>
            </w:r>
          </w:p>
        </w:tc>
      </w:tr>
    </w:tbl>
    <w:p w14:paraId="5FB08268" w14:textId="77777777" w:rsidR="003E6CCF" w:rsidRDefault="003E6CCF" w:rsidP="00CD0DDD">
      <w:pPr>
        <w:ind w:left="284"/>
        <w:jc w:val="both"/>
        <w:rPr>
          <w:b/>
        </w:rPr>
      </w:pPr>
    </w:p>
    <w:p w14:paraId="543806D7" w14:textId="77777777" w:rsidR="00681A84" w:rsidRDefault="00681A84" w:rsidP="00CD0DDD">
      <w:pPr>
        <w:pStyle w:val="ListParagraph"/>
        <w:numPr>
          <w:ilvl w:val="0"/>
          <w:numId w:val="2"/>
        </w:numPr>
        <w:ind w:left="284" w:hanging="425"/>
        <w:jc w:val="both"/>
        <w:rPr>
          <w:rFonts w:cs="Arial"/>
          <w:b/>
          <w:szCs w:val="24"/>
        </w:rPr>
      </w:pPr>
      <w:r>
        <w:rPr>
          <w:rFonts w:cs="Arial"/>
          <w:b/>
          <w:szCs w:val="24"/>
        </w:rPr>
        <w:t>Values and behaviours</w:t>
      </w:r>
    </w:p>
    <w:p w14:paraId="046B3C0D" w14:textId="77777777" w:rsidR="00681A84" w:rsidRDefault="00681A84" w:rsidP="00CD0DDD">
      <w:pPr>
        <w:pStyle w:val="ListParagraph"/>
        <w:spacing w:line="276" w:lineRule="auto"/>
        <w:ind w:left="284"/>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CD0DDD">
      <w:pPr>
        <w:pStyle w:val="ListParagraph"/>
        <w:spacing w:line="276" w:lineRule="auto"/>
        <w:ind w:left="284" w:hanging="425"/>
        <w:jc w:val="both"/>
        <w:rPr>
          <w:rFonts w:cs="Arial"/>
          <w:szCs w:val="24"/>
        </w:rPr>
      </w:pPr>
    </w:p>
    <w:p w14:paraId="057FE992" w14:textId="77777777" w:rsidR="00681A84" w:rsidRDefault="00681A84" w:rsidP="00CD0DDD">
      <w:pPr>
        <w:pStyle w:val="ListParagraph"/>
        <w:numPr>
          <w:ilvl w:val="0"/>
          <w:numId w:val="2"/>
        </w:numPr>
        <w:spacing w:line="276" w:lineRule="auto"/>
        <w:ind w:left="284" w:hanging="425"/>
        <w:jc w:val="both"/>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173040C9" w14:textId="77777777" w:rsidR="00681A84" w:rsidRDefault="00681A84" w:rsidP="00CD0DDD">
      <w:pPr>
        <w:pStyle w:val="ListParagraph"/>
        <w:spacing w:line="276" w:lineRule="auto"/>
        <w:ind w:left="284"/>
        <w:jc w:val="both"/>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31322215" w14:textId="77777777" w:rsidR="00681A84" w:rsidRPr="00681A84" w:rsidRDefault="00681A84" w:rsidP="00CD0DDD">
      <w:pPr>
        <w:pStyle w:val="ListParagraph"/>
        <w:spacing w:line="276" w:lineRule="auto"/>
        <w:ind w:left="284"/>
        <w:jc w:val="both"/>
        <w:rPr>
          <w:rFonts w:cs="Arial"/>
          <w:szCs w:val="24"/>
        </w:rPr>
      </w:pPr>
    </w:p>
    <w:p w14:paraId="6B5248E8" w14:textId="77777777" w:rsidR="00681A84" w:rsidRDefault="00681A84" w:rsidP="00CD0DDD">
      <w:pPr>
        <w:pStyle w:val="ListParagraph"/>
        <w:numPr>
          <w:ilvl w:val="0"/>
          <w:numId w:val="2"/>
        </w:numPr>
        <w:spacing w:line="276" w:lineRule="auto"/>
        <w:ind w:left="284" w:hanging="425"/>
        <w:jc w:val="both"/>
        <w:rPr>
          <w:rFonts w:cs="Arial"/>
          <w:b/>
          <w:szCs w:val="24"/>
        </w:rPr>
      </w:pPr>
      <w:r>
        <w:rPr>
          <w:rFonts w:cs="Arial"/>
          <w:b/>
          <w:szCs w:val="24"/>
        </w:rPr>
        <w:t>Communication</w:t>
      </w:r>
    </w:p>
    <w:p w14:paraId="4EC3DED9" w14:textId="77777777" w:rsidR="00681A84" w:rsidRDefault="00681A84" w:rsidP="00CD0DDD">
      <w:pPr>
        <w:pStyle w:val="ListParagraph"/>
        <w:spacing w:line="276" w:lineRule="auto"/>
        <w:ind w:left="284"/>
        <w:jc w:val="both"/>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CD0DDD">
      <w:pPr>
        <w:pStyle w:val="ListParagraph"/>
        <w:ind w:left="284" w:hanging="425"/>
        <w:jc w:val="both"/>
        <w:rPr>
          <w:rFonts w:cs="Arial"/>
          <w:szCs w:val="24"/>
        </w:rPr>
      </w:pPr>
    </w:p>
    <w:p w14:paraId="49B85E01" w14:textId="77777777" w:rsidR="00681A84" w:rsidRDefault="00681A84" w:rsidP="00CD0DDD">
      <w:pPr>
        <w:pStyle w:val="ListParagraph"/>
        <w:numPr>
          <w:ilvl w:val="0"/>
          <w:numId w:val="2"/>
        </w:numPr>
        <w:spacing w:line="276" w:lineRule="auto"/>
        <w:ind w:left="284"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CD0DDD">
      <w:pPr>
        <w:pStyle w:val="ListParagraph"/>
        <w:spacing w:line="276" w:lineRule="auto"/>
        <w:ind w:left="284"/>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CD0DDD">
      <w:pPr>
        <w:pStyle w:val="ListParagraph"/>
        <w:spacing w:line="276" w:lineRule="auto"/>
        <w:ind w:left="284" w:hanging="425"/>
        <w:jc w:val="both"/>
        <w:rPr>
          <w:rFonts w:cs="Arial"/>
          <w:szCs w:val="24"/>
        </w:rPr>
      </w:pPr>
    </w:p>
    <w:p w14:paraId="709E3A32" w14:textId="77777777" w:rsidR="00681A84" w:rsidRDefault="00681A84" w:rsidP="00CD0DDD">
      <w:pPr>
        <w:pStyle w:val="ListParagraph"/>
        <w:numPr>
          <w:ilvl w:val="0"/>
          <w:numId w:val="2"/>
        </w:numPr>
        <w:spacing w:line="276" w:lineRule="auto"/>
        <w:ind w:left="284" w:hanging="425"/>
        <w:jc w:val="both"/>
        <w:rPr>
          <w:rFonts w:cs="Arial"/>
          <w:b/>
          <w:szCs w:val="24"/>
        </w:rPr>
      </w:pPr>
      <w:r>
        <w:rPr>
          <w:rFonts w:cs="Arial"/>
          <w:b/>
          <w:szCs w:val="24"/>
        </w:rPr>
        <w:t>Equality and diversity</w:t>
      </w:r>
    </w:p>
    <w:p w14:paraId="012B873B" w14:textId="77777777" w:rsidR="0063274D" w:rsidRDefault="0063274D" w:rsidP="00CD0DDD">
      <w:pPr>
        <w:pStyle w:val="ListParagraph"/>
        <w:spacing w:line="276" w:lineRule="auto"/>
        <w:ind w:left="284"/>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CD0DDD">
      <w:pPr>
        <w:pStyle w:val="ListParagraph"/>
        <w:spacing w:line="276" w:lineRule="auto"/>
        <w:ind w:left="284" w:hanging="425"/>
        <w:jc w:val="both"/>
        <w:rPr>
          <w:rFonts w:cs="Arial"/>
          <w:szCs w:val="24"/>
        </w:rPr>
      </w:pPr>
      <w:r>
        <w:rPr>
          <w:rFonts w:cs="Arial"/>
          <w:szCs w:val="24"/>
        </w:rPr>
        <w:t xml:space="preserve"> </w:t>
      </w:r>
    </w:p>
    <w:p w14:paraId="6934B5E3" w14:textId="77777777" w:rsidR="00681A84" w:rsidRDefault="00681A84" w:rsidP="00CD0DDD">
      <w:pPr>
        <w:pStyle w:val="ListParagraph"/>
        <w:numPr>
          <w:ilvl w:val="0"/>
          <w:numId w:val="2"/>
        </w:numPr>
        <w:spacing w:line="276" w:lineRule="auto"/>
        <w:ind w:left="284" w:hanging="425"/>
        <w:jc w:val="both"/>
        <w:rPr>
          <w:rFonts w:cs="Arial"/>
          <w:b/>
          <w:szCs w:val="24"/>
        </w:rPr>
      </w:pPr>
      <w:r>
        <w:rPr>
          <w:rFonts w:cs="Arial"/>
          <w:b/>
          <w:szCs w:val="24"/>
        </w:rPr>
        <w:t>Confidentiality</w:t>
      </w:r>
    </w:p>
    <w:p w14:paraId="2632BA21" w14:textId="77777777" w:rsidR="0063274D" w:rsidRDefault="0063274D" w:rsidP="00CD0DDD">
      <w:pPr>
        <w:pStyle w:val="ListParagraph"/>
        <w:spacing w:line="276" w:lineRule="auto"/>
        <w:ind w:left="284"/>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CD0DDD">
      <w:pPr>
        <w:pStyle w:val="ListParagraph"/>
        <w:spacing w:line="276" w:lineRule="auto"/>
        <w:ind w:left="284"/>
        <w:jc w:val="both"/>
        <w:rPr>
          <w:rFonts w:cs="Arial"/>
          <w:szCs w:val="24"/>
        </w:rPr>
      </w:pPr>
    </w:p>
    <w:p w14:paraId="4ADA4BF9" w14:textId="77777777" w:rsidR="00581EEF" w:rsidRDefault="005360F5" w:rsidP="00CD0DDD">
      <w:pPr>
        <w:numPr>
          <w:ilvl w:val="0"/>
          <w:numId w:val="3"/>
        </w:numPr>
        <w:spacing w:line="276" w:lineRule="auto"/>
        <w:ind w:left="284"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CD0DDD">
      <w:pPr>
        <w:spacing w:line="276" w:lineRule="auto"/>
        <w:ind w:left="284"/>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6BE10592" w14:textId="77777777" w:rsidR="00984FD8" w:rsidRPr="00581EEF" w:rsidRDefault="00984FD8" w:rsidP="00CD0DDD">
      <w:pPr>
        <w:spacing w:line="276" w:lineRule="auto"/>
        <w:ind w:left="284"/>
        <w:jc w:val="both"/>
        <w:rPr>
          <w:rFonts w:cs="Arial"/>
        </w:rPr>
      </w:pPr>
    </w:p>
    <w:p w14:paraId="03346663" w14:textId="77777777" w:rsidR="00681A84" w:rsidRDefault="00681A84" w:rsidP="00CD0DDD">
      <w:pPr>
        <w:pStyle w:val="ListParagraph"/>
        <w:numPr>
          <w:ilvl w:val="0"/>
          <w:numId w:val="2"/>
        </w:numPr>
        <w:spacing w:line="276" w:lineRule="auto"/>
        <w:ind w:left="284" w:hanging="425"/>
        <w:jc w:val="both"/>
        <w:rPr>
          <w:rFonts w:cs="Arial"/>
          <w:b/>
          <w:szCs w:val="24"/>
        </w:rPr>
      </w:pPr>
      <w:r>
        <w:rPr>
          <w:rFonts w:cs="Arial"/>
          <w:b/>
          <w:szCs w:val="24"/>
        </w:rPr>
        <w:t>Performance management</w:t>
      </w:r>
    </w:p>
    <w:p w14:paraId="0C489C3D" w14:textId="77777777" w:rsidR="0063274D" w:rsidRDefault="0063274D" w:rsidP="00CD0DDD">
      <w:pPr>
        <w:pStyle w:val="ListParagraph"/>
        <w:spacing w:line="276" w:lineRule="auto"/>
        <w:ind w:left="284"/>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CD0DDD">
      <w:pPr>
        <w:pStyle w:val="ListParagraph"/>
        <w:ind w:left="284" w:hanging="425"/>
        <w:jc w:val="both"/>
        <w:rPr>
          <w:rFonts w:cs="Arial"/>
          <w:szCs w:val="24"/>
        </w:rPr>
      </w:pPr>
    </w:p>
    <w:p w14:paraId="31DC1F13" w14:textId="77777777" w:rsidR="006729F2" w:rsidRDefault="006729F2" w:rsidP="00CD0DDD">
      <w:pPr>
        <w:ind w:left="284"/>
        <w:jc w:val="both"/>
        <w:rPr>
          <w:rFonts w:cs="Arial"/>
          <w:b/>
          <w:szCs w:val="24"/>
        </w:rPr>
      </w:pPr>
      <w:r>
        <w:rPr>
          <w:rFonts w:cs="Arial"/>
          <w:b/>
          <w:szCs w:val="24"/>
        </w:rPr>
        <w:br w:type="page"/>
      </w:r>
    </w:p>
    <w:p w14:paraId="568B7197" w14:textId="2CE3951C" w:rsidR="00681A84" w:rsidRDefault="00681A84" w:rsidP="00CD0DDD">
      <w:pPr>
        <w:pStyle w:val="ListParagraph"/>
        <w:numPr>
          <w:ilvl w:val="0"/>
          <w:numId w:val="2"/>
        </w:numPr>
        <w:spacing w:line="276" w:lineRule="auto"/>
        <w:ind w:left="284" w:hanging="425"/>
        <w:jc w:val="both"/>
        <w:rPr>
          <w:rFonts w:cs="Arial"/>
          <w:b/>
          <w:szCs w:val="24"/>
        </w:rPr>
      </w:pPr>
      <w:r>
        <w:rPr>
          <w:rFonts w:cs="Arial"/>
          <w:b/>
          <w:szCs w:val="24"/>
        </w:rPr>
        <w:lastRenderedPageBreak/>
        <w:t>Quality assurance (for applicable posts)</w:t>
      </w:r>
    </w:p>
    <w:p w14:paraId="3E91A212" w14:textId="77777777" w:rsidR="0063274D" w:rsidRDefault="0063274D" w:rsidP="00CD0DDD">
      <w:pPr>
        <w:pStyle w:val="ListParagraph"/>
        <w:spacing w:line="276" w:lineRule="auto"/>
        <w:ind w:left="284"/>
        <w:jc w:val="both"/>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 xml:space="preserve">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74035BCF" w14:textId="77777777" w:rsidR="0063274D" w:rsidRPr="0063274D" w:rsidRDefault="0063274D" w:rsidP="00CD0DDD">
      <w:pPr>
        <w:pStyle w:val="ListParagraph"/>
        <w:spacing w:line="276" w:lineRule="auto"/>
        <w:ind w:left="284" w:hanging="425"/>
        <w:jc w:val="both"/>
        <w:rPr>
          <w:rFonts w:cs="Arial"/>
          <w:szCs w:val="24"/>
        </w:rPr>
      </w:pPr>
    </w:p>
    <w:p w14:paraId="3FE61B25" w14:textId="77777777" w:rsidR="00681A84" w:rsidRDefault="00681A84" w:rsidP="00CD0DDD">
      <w:pPr>
        <w:pStyle w:val="ListParagraph"/>
        <w:numPr>
          <w:ilvl w:val="0"/>
          <w:numId w:val="2"/>
        </w:numPr>
        <w:spacing w:line="276" w:lineRule="auto"/>
        <w:ind w:left="284" w:hanging="425"/>
        <w:jc w:val="both"/>
        <w:rPr>
          <w:rFonts w:cs="Arial"/>
          <w:b/>
          <w:szCs w:val="24"/>
        </w:rPr>
      </w:pPr>
      <w:r>
        <w:rPr>
          <w:rFonts w:cs="Arial"/>
          <w:b/>
          <w:szCs w:val="24"/>
        </w:rPr>
        <w:t>Management and leadership (for applicable posts)</w:t>
      </w:r>
    </w:p>
    <w:p w14:paraId="79AC3986" w14:textId="77777777" w:rsidR="0063274D" w:rsidRDefault="0063274D" w:rsidP="00CD0DDD">
      <w:pPr>
        <w:pStyle w:val="ListParagraph"/>
        <w:spacing w:line="276" w:lineRule="auto"/>
        <w:ind w:left="284"/>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CD0DDD">
      <w:pPr>
        <w:pStyle w:val="ListParagraph"/>
        <w:spacing w:line="276" w:lineRule="auto"/>
        <w:ind w:left="284" w:hanging="425"/>
        <w:jc w:val="both"/>
        <w:rPr>
          <w:rFonts w:cs="Arial"/>
          <w:szCs w:val="24"/>
        </w:rPr>
      </w:pPr>
    </w:p>
    <w:p w14:paraId="119BB5C1" w14:textId="77777777" w:rsidR="00681A84" w:rsidRDefault="00681A84" w:rsidP="00CD0DDD">
      <w:pPr>
        <w:pStyle w:val="ListParagraph"/>
        <w:numPr>
          <w:ilvl w:val="0"/>
          <w:numId w:val="2"/>
        </w:numPr>
        <w:spacing w:line="276" w:lineRule="auto"/>
        <w:ind w:left="284" w:hanging="425"/>
        <w:jc w:val="both"/>
        <w:rPr>
          <w:rFonts w:cs="Arial"/>
          <w:b/>
          <w:szCs w:val="24"/>
        </w:rPr>
      </w:pPr>
      <w:r>
        <w:rPr>
          <w:rFonts w:cs="Arial"/>
          <w:b/>
          <w:szCs w:val="24"/>
        </w:rPr>
        <w:t>Financial management (for applicable posts)</w:t>
      </w:r>
    </w:p>
    <w:p w14:paraId="1D986F34" w14:textId="77777777" w:rsidR="0063274D" w:rsidRPr="0063274D" w:rsidRDefault="0063274D" w:rsidP="00CD0DDD">
      <w:pPr>
        <w:pStyle w:val="ListParagraph"/>
        <w:spacing w:line="276" w:lineRule="auto"/>
        <w:ind w:left="284"/>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CD0DDD">
      <w:pPr>
        <w:spacing w:line="276" w:lineRule="auto"/>
        <w:ind w:left="284"/>
        <w:jc w:val="both"/>
      </w:pPr>
    </w:p>
    <w:p w14:paraId="29332E17" w14:textId="1E6232F6" w:rsidR="008061D3" w:rsidRPr="00D50839" w:rsidRDefault="0063274D" w:rsidP="00CD0DDD">
      <w:pPr>
        <w:ind w:left="284"/>
        <w:jc w:val="both"/>
        <w:rPr>
          <w:b/>
        </w:rPr>
        <w:sectPr w:rsidR="008061D3" w:rsidRPr="00D50839" w:rsidSect="00845787">
          <w:pgSz w:w="11906" w:h="16838"/>
          <w:pgMar w:top="720" w:right="720" w:bottom="720" w:left="720" w:header="567" w:footer="113" w:gutter="0"/>
          <w:cols w:space="708"/>
          <w:formProt w:val="0"/>
          <w:docGrid w:linePitch="360"/>
        </w:sectPr>
      </w:pPr>
      <w:bookmarkStart w:id="1" w:name="_Hlk93929157"/>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bookmarkEnd w:id="1"/>
    </w:p>
    <w:p w14:paraId="73D8B8C2" w14:textId="77777777" w:rsidR="00BC435E" w:rsidRPr="00BC435E" w:rsidRDefault="00BC435E" w:rsidP="006729F2">
      <w:pPr>
        <w:spacing w:after="200" w:line="276" w:lineRule="auto"/>
        <w:jc w:val="both"/>
        <w:rPr>
          <w:rFonts w:eastAsiaTheme="minorHAnsi" w:cs="Arial"/>
          <w:b/>
          <w:bCs/>
          <w:sz w:val="28"/>
          <w:szCs w:val="28"/>
          <w:lang w:bidi="ar-SA"/>
        </w:rPr>
      </w:pPr>
      <w:r w:rsidRPr="00BC435E">
        <w:rPr>
          <w:rFonts w:eastAsiaTheme="minorHAnsi" w:cs="Arial"/>
          <w:b/>
          <w:bCs/>
          <w:sz w:val="28"/>
          <w:szCs w:val="28"/>
          <w:lang w:bidi="ar-SA"/>
        </w:rPr>
        <w:lastRenderedPageBreak/>
        <w:t xml:space="preserve">    Person Specification</w:t>
      </w:r>
    </w:p>
    <w:tbl>
      <w:tblPr>
        <w:tblStyle w:val="TableGrid2"/>
        <w:tblW w:w="15309" w:type="dxa"/>
        <w:tblInd w:w="279" w:type="dxa"/>
        <w:tblLook w:val="04A0" w:firstRow="1" w:lastRow="0" w:firstColumn="1" w:lastColumn="0" w:noHBand="0" w:noVBand="1"/>
      </w:tblPr>
      <w:tblGrid>
        <w:gridCol w:w="1793"/>
        <w:gridCol w:w="8271"/>
        <w:gridCol w:w="5245"/>
      </w:tblGrid>
      <w:tr w:rsidR="006729F2" w:rsidRPr="009B38B8" w14:paraId="1279A4C6" w14:textId="77777777" w:rsidTr="006729F2">
        <w:tc>
          <w:tcPr>
            <w:tcW w:w="1793" w:type="dxa"/>
            <w:shd w:val="clear" w:color="auto" w:fill="F2F2F2" w:themeFill="background1" w:themeFillShade="F2"/>
          </w:tcPr>
          <w:p w14:paraId="6F64DF9C" w14:textId="77777777" w:rsidR="006729F2" w:rsidRPr="009B38B8" w:rsidRDefault="006729F2" w:rsidP="006729F2">
            <w:pPr>
              <w:jc w:val="both"/>
              <w:rPr>
                <w:rFonts w:cs="Arial"/>
                <w:szCs w:val="24"/>
              </w:rPr>
            </w:pPr>
          </w:p>
        </w:tc>
        <w:tc>
          <w:tcPr>
            <w:tcW w:w="8271" w:type="dxa"/>
            <w:shd w:val="clear" w:color="auto" w:fill="F2F2F2" w:themeFill="background1" w:themeFillShade="F2"/>
          </w:tcPr>
          <w:p w14:paraId="0BE347DB" w14:textId="77777777" w:rsidR="006729F2" w:rsidRPr="009B38B8" w:rsidRDefault="006729F2" w:rsidP="006729F2">
            <w:pPr>
              <w:jc w:val="both"/>
              <w:rPr>
                <w:rFonts w:cs="Arial"/>
                <w:b/>
                <w:szCs w:val="24"/>
              </w:rPr>
            </w:pPr>
            <w:r w:rsidRPr="009B38B8">
              <w:rPr>
                <w:rFonts w:cs="Arial"/>
                <w:b/>
                <w:szCs w:val="24"/>
              </w:rPr>
              <w:t>Essential</w:t>
            </w:r>
          </w:p>
        </w:tc>
        <w:tc>
          <w:tcPr>
            <w:tcW w:w="5245" w:type="dxa"/>
            <w:shd w:val="clear" w:color="auto" w:fill="F2F2F2" w:themeFill="background1" w:themeFillShade="F2"/>
          </w:tcPr>
          <w:p w14:paraId="29484A7E" w14:textId="77777777" w:rsidR="006729F2" w:rsidRPr="009B38B8" w:rsidRDefault="006729F2" w:rsidP="006729F2">
            <w:pPr>
              <w:ind w:right="3022"/>
              <w:jc w:val="both"/>
              <w:rPr>
                <w:rFonts w:cs="Arial"/>
                <w:b/>
                <w:szCs w:val="24"/>
              </w:rPr>
            </w:pPr>
            <w:r w:rsidRPr="009B38B8">
              <w:rPr>
                <w:rFonts w:cs="Arial"/>
                <w:b/>
                <w:szCs w:val="24"/>
              </w:rPr>
              <w:t>Desirable</w:t>
            </w:r>
          </w:p>
        </w:tc>
      </w:tr>
      <w:tr w:rsidR="006729F2" w:rsidRPr="009B38B8" w14:paraId="58BDCE40" w14:textId="77777777" w:rsidTr="006729F2">
        <w:tc>
          <w:tcPr>
            <w:tcW w:w="1793" w:type="dxa"/>
            <w:shd w:val="clear" w:color="auto" w:fill="F2F2F2" w:themeFill="background1" w:themeFillShade="F2"/>
          </w:tcPr>
          <w:p w14:paraId="5FB303BD" w14:textId="77777777" w:rsidR="006729F2" w:rsidRPr="009B38B8" w:rsidRDefault="006729F2" w:rsidP="006729F2">
            <w:pPr>
              <w:jc w:val="both"/>
              <w:rPr>
                <w:rFonts w:cs="Arial"/>
                <w:b/>
                <w:sz w:val="22"/>
              </w:rPr>
            </w:pPr>
            <w:r w:rsidRPr="009B38B8">
              <w:rPr>
                <w:rFonts w:cs="Arial"/>
                <w:b/>
                <w:sz w:val="22"/>
              </w:rPr>
              <w:t>Qualification</w:t>
            </w:r>
          </w:p>
        </w:tc>
        <w:tc>
          <w:tcPr>
            <w:tcW w:w="8271" w:type="dxa"/>
          </w:tcPr>
          <w:p w14:paraId="21979DB2" w14:textId="7CE4A39D" w:rsidR="006729F2" w:rsidRPr="002B1897" w:rsidRDefault="006729F2" w:rsidP="006729F2">
            <w:pPr>
              <w:pStyle w:val="ListParagraph"/>
              <w:numPr>
                <w:ilvl w:val="0"/>
                <w:numId w:val="2"/>
              </w:numPr>
              <w:ind w:left="357" w:hanging="357"/>
              <w:jc w:val="both"/>
              <w:rPr>
                <w:rFonts w:cs="Arial"/>
                <w:sz w:val="22"/>
              </w:rPr>
            </w:pPr>
            <w:r w:rsidRPr="002B1897">
              <w:rPr>
                <w:rFonts w:cs="Arial"/>
                <w:iCs/>
                <w:noProof/>
                <w:sz w:val="22"/>
                <w:lang w:eastAsia="en-GB"/>
              </w:rPr>
              <w:t>Level 3 qualification in a relevant field e.g. Information, Advice and Guidance,</w:t>
            </w:r>
            <w:r>
              <w:rPr>
                <w:rFonts w:cs="Arial"/>
                <w:iCs/>
                <w:noProof/>
                <w:sz w:val="22"/>
                <w:lang w:eastAsia="en-GB"/>
              </w:rPr>
              <w:t xml:space="preserve"> </w:t>
            </w:r>
            <w:r w:rsidRPr="002B1897">
              <w:rPr>
                <w:rFonts w:cs="Arial"/>
                <w:iCs/>
                <w:noProof/>
                <w:sz w:val="22"/>
                <w:lang w:eastAsia="en-GB"/>
              </w:rPr>
              <w:t>Youth Work, Employment Related Services, Education and Training etc.</w:t>
            </w:r>
          </w:p>
        </w:tc>
        <w:tc>
          <w:tcPr>
            <w:tcW w:w="5245" w:type="dxa"/>
          </w:tcPr>
          <w:p w14:paraId="508988E9" w14:textId="120E3705" w:rsidR="006729F2" w:rsidRPr="009B38B8" w:rsidRDefault="006729F2" w:rsidP="006729F2">
            <w:pPr>
              <w:contextualSpacing/>
              <w:jc w:val="both"/>
              <w:rPr>
                <w:rFonts w:cs="Arial"/>
                <w:sz w:val="22"/>
              </w:rPr>
            </w:pPr>
          </w:p>
          <w:p w14:paraId="475624EA" w14:textId="77777777" w:rsidR="006729F2" w:rsidRPr="009B38B8" w:rsidRDefault="006729F2" w:rsidP="006729F2">
            <w:pPr>
              <w:contextualSpacing/>
              <w:jc w:val="both"/>
              <w:rPr>
                <w:rFonts w:cs="Arial"/>
                <w:sz w:val="22"/>
              </w:rPr>
            </w:pPr>
          </w:p>
        </w:tc>
      </w:tr>
      <w:tr w:rsidR="006729F2" w:rsidRPr="009B38B8" w14:paraId="57F8931E" w14:textId="77777777" w:rsidTr="006729F2">
        <w:tc>
          <w:tcPr>
            <w:tcW w:w="1793" w:type="dxa"/>
            <w:shd w:val="clear" w:color="auto" w:fill="F2F2F2" w:themeFill="background1" w:themeFillShade="F2"/>
          </w:tcPr>
          <w:p w14:paraId="049E50C2" w14:textId="77777777" w:rsidR="006729F2" w:rsidRPr="009B38B8" w:rsidRDefault="006729F2" w:rsidP="006729F2">
            <w:pPr>
              <w:jc w:val="both"/>
              <w:rPr>
                <w:rFonts w:cs="Arial"/>
                <w:b/>
                <w:sz w:val="22"/>
              </w:rPr>
            </w:pPr>
            <w:r w:rsidRPr="009B38B8">
              <w:rPr>
                <w:rFonts w:cs="Arial"/>
                <w:b/>
                <w:sz w:val="22"/>
              </w:rPr>
              <w:t>Experience</w:t>
            </w:r>
          </w:p>
        </w:tc>
        <w:tc>
          <w:tcPr>
            <w:tcW w:w="8271" w:type="dxa"/>
          </w:tcPr>
          <w:p w14:paraId="67918B52" w14:textId="77777777" w:rsidR="006729F2" w:rsidRPr="002B1897" w:rsidRDefault="006729F2" w:rsidP="006729F2">
            <w:pPr>
              <w:pStyle w:val="ListParagraph"/>
              <w:numPr>
                <w:ilvl w:val="0"/>
                <w:numId w:val="7"/>
              </w:numPr>
              <w:tabs>
                <w:tab w:val="center" w:pos="4513"/>
                <w:tab w:val="right" w:pos="9026"/>
              </w:tabs>
              <w:ind w:left="357" w:hanging="357"/>
              <w:jc w:val="both"/>
              <w:rPr>
                <w:rFonts w:cs="Arial"/>
                <w:iCs/>
                <w:noProof/>
                <w:color w:val="000000" w:themeColor="text1"/>
                <w:sz w:val="22"/>
                <w:lang w:eastAsia="en-GB"/>
              </w:rPr>
            </w:pPr>
            <w:r w:rsidRPr="002B1897">
              <w:rPr>
                <w:rFonts w:cs="Arial"/>
                <w:iCs/>
                <w:noProof/>
                <w:color w:val="000000" w:themeColor="text1"/>
                <w:sz w:val="22"/>
                <w:lang w:eastAsia="en-GB"/>
              </w:rPr>
              <w:t>Experience of working with young people, including those who are vulnerable and at risk of becoming NEET.</w:t>
            </w:r>
          </w:p>
          <w:p w14:paraId="239CAAE2" w14:textId="77777777" w:rsidR="006729F2" w:rsidRPr="002B1897" w:rsidRDefault="006729F2" w:rsidP="006729F2">
            <w:pPr>
              <w:pStyle w:val="ListParagraph"/>
              <w:numPr>
                <w:ilvl w:val="0"/>
                <w:numId w:val="7"/>
              </w:numPr>
              <w:tabs>
                <w:tab w:val="center" w:pos="4513"/>
                <w:tab w:val="right" w:pos="9026"/>
              </w:tabs>
              <w:ind w:left="357" w:hanging="357"/>
              <w:jc w:val="both"/>
              <w:rPr>
                <w:rFonts w:cs="Arial"/>
                <w:iCs/>
                <w:noProof/>
                <w:color w:val="000000" w:themeColor="text1"/>
                <w:sz w:val="22"/>
                <w:lang w:eastAsia="en-GB"/>
              </w:rPr>
            </w:pPr>
            <w:r w:rsidRPr="002B1897">
              <w:rPr>
                <w:rFonts w:cs="Arial"/>
                <w:iCs/>
                <w:noProof/>
                <w:color w:val="000000" w:themeColor="text1"/>
                <w:sz w:val="22"/>
                <w:lang w:eastAsia="en-GB"/>
              </w:rPr>
              <w:t>Experience of providing information, advice, guidance and support to young people.</w:t>
            </w:r>
          </w:p>
          <w:p w14:paraId="6EF9814D" w14:textId="70177CCE" w:rsidR="006729F2" w:rsidRPr="002B1897" w:rsidRDefault="006729F2" w:rsidP="006729F2">
            <w:pPr>
              <w:pStyle w:val="ListParagraph"/>
              <w:numPr>
                <w:ilvl w:val="0"/>
                <w:numId w:val="7"/>
              </w:numPr>
              <w:tabs>
                <w:tab w:val="center" w:pos="4513"/>
                <w:tab w:val="right" w:pos="9026"/>
              </w:tabs>
              <w:ind w:left="357" w:hanging="357"/>
              <w:jc w:val="both"/>
              <w:rPr>
                <w:rFonts w:cs="Arial"/>
                <w:iCs/>
                <w:noProof/>
                <w:color w:val="000000" w:themeColor="text1"/>
                <w:sz w:val="22"/>
                <w:lang w:eastAsia="en-GB"/>
              </w:rPr>
            </w:pPr>
            <w:r w:rsidRPr="002B1897">
              <w:rPr>
                <w:rFonts w:cs="Arial"/>
                <w:iCs/>
                <w:noProof/>
                <w:color w:val="000000" w:themeColor="text1"/>
                <w:sz w:val="22"/>
                <w:lang w:eastAsia="en-GB"/>
              </w:rPr>
              <w:t>Experience of successful employer engagement.</w:t>
            </w:r>
          </w:p>
          <w:p w14:paraId="6211470C" w14:textId="794494D4" w:rsidR="006729F2" w:rsidRPr="002B1897" w:rsidRDefault="006729F2" w:rsidP="006729F2">
            <w:pPr>
              <w:pStyle w:val="ListParagraph"/>
              <w:numPr>
                <w:ilvl w:val="0"/>
                <w:numId w:val="7"/>
              </w:numPr>
              <w:tabs>
                <w:tab w:val="center" w:pos="4513"/>
                <w:tab w:val="right" w:pos="9026"/>
              </w:tabs>
              <w:ind w:left="357" w:hanging="357"/>
              <w:jc w:val="both"/>
              <w:rPr>
                <w:rFonts w:cs="Arial"/>
                <w:iCs/>
                <w:noProof/>
                <w:color w:val="000000" w:themeColor="text1"/>
                <w:sz w:val="22"/>
                <w:lang w:eastAsia="en-GB"/>
              </w:rPr>
            </w:pPr>
            <w:r w:rsidRPr="002B1897">
              <w:rPr>
                <w:rFonts w:cs="Arial"/>
                <w:iCs/>
                <w:noProof/>
                <w:color w:val="000000" w:themeColor="text1"/>
                <w:sz w:val="22"/>
                <w:lang w:eastAsia="en-GB"/>
              </w:rPr>
              <w:t>Experience of working with schools, employers and other partner organisations.</w:t>
            </w:r>
          </w:p>
          <w:p w14:paraId="3A8AE638" w14:textId="00CC8207" w:rsidR="006729F2" w:rsidRPr="002B1897" w:rsidRDefault="006729F2" w:rsidP="006729F2">
            <w:pPr>
              <w:pStyle w:val="ListParagraph"/>
              <w:numPr>
                <w:ilvl w:val="0"/>
                <w:numId w:val="7"/>
              </w:numPr>
              <w:ind w:left="357" w:hanging="357"/>
              <w:jc w:val="both"/>
              <w:rPr>
                <w:rFonts w:cs="Arial"/>
                <w:iCs/>
                <w:noProof/>
                <w:color w:val="000000" w:themeColor="text1"/>
                <w:sz w:val="22"/>
                <w:lang w:eastAsia="en-GB"/>
              </w:rPr>
            </w:pPr>
            <w:r w:rsidRPr="002B1897">
              <w:rPr>
                <w:rFonts w:cs="Arial"/>
                <w:iCs/>
                <w:noProof/>
                <w:color w:val="000000" w:themeColor="text1"/>
                <w:sz w:val="22"/>
                <w:lang w:eastAsia="en-GB"/>
              </w:rPr>
              <w:t>Experience of designing, planning and delivering group work activities to young people in an education setting.</w:t>
            </w:r>
          </w:p>
          <w:p w14:paraId="01727D6C" w14:textId="6183AB52" w:rsidR="006729F2" w:rsidRPr="00007052" w:rsidRDefault="006729F2" w:rsidP="006729F2">
            <w:pPr>
              <w:pStyle w:val="ListParagraph"/>
              <w:numPr>
                <w:ilvl w:val="0"/>
                <w:numId w:val="7"/>
              </w:numPr>
              <w:ind w:left="357" w:hanging="357"/>
              <w:jc w:val="both"/>
              <w:rPr>
                <w:rFonts w:cs="Arial"/>
                <w:iCs/>
                <w:noProof/>
                <w:color w:val="000000" w:themeColor="text1"/>
                <w:sz w:val="22"/>
                <w:lang w:eastAsia="en-GB"/>
              </w:rPr>
            </w:pPr>
            <w:r w:rsidRPr="002B1897">
              <w:rPr>
                <w:rFonts w:cs="Arial"/>
                <w:iCs/>
                <w:noProof/>
                <w:color w:val="000000" w:themeColor="text1"/>
                <w:sz w:val="22"/>
                <w:lang w:eastAsia="en-GB"/>
              </w:rPr>
              <w:t>Experience of using creative approaches to engage young people in activities.</w:t>
            </w:r>
          </w:p>
        </w:tc>
        <w:tc>
          <w:tcPr>
            <w:tcW w:w="5245" w:type="dxa"/>
          </w:tcPr>
          <w:p w14:paraId="204249DF" w14:textId="285FA092" w:rsidR="006729F2" w:rsidRPr="009B38B8" w:rsidRDefault="006729F2" w:rsidP="006729F2">
            <w:pPr>
              <w:ind w:left="657"/>
              <w:contextualSpacing/>
              <w:jc w:val="both"/>
              <w:rPr>
                <w:rFonts w:cs="Arial"/>
                <w:sz w:val="22"/>
              </w:rPr>
            </w:pPr>
          </w:p>
        </w:tc>
      </w:tr>
      <w:tr w:rsidR="006729F2" w:rsidRPr="009B38B8" w14:paraId="5BDACFBE" w14:textId="77777777" w:rsidTr="006729F2">
        <w:tc>
          <w:tcPr>
            <w:tcW w:w="1793" w:type="dxa"/>
            <w:shd w:val="clear" w:color="auto" w:fill="F2F2F2" w:themeFill="background1" w:themeFillShade="F2"/>
          </w:tcPr>
          <w:p w14:paraId="7630C534" w14:textId="77777777" w:rsidR="006729F2" w:rsidRPr="009B38B8" w:rsidRDefault="006729F2" w:rsidP="006729F2">
            <w:pPr>
              <w:jc w:val="both"/>
              <w:rPr>
                <w:rFonts w:cs="Arial"/>
                <w:b/>
                <w:sz w:val="22"/>
              </w:rPr>
            </w:pPr>
            <w:r w:rsidRPr="009B38B8">
              <w:rPr>
                <w:rFonts w:cs="Arial"/>
                <w:b/>
                <w:sz w:val="22"/>
              </w:rPr>
              <w:t>Knowledge / Skills</w:t>
            </w:r>
          </w:p>
        </w:tc>
        <w:tc>
          <w:tcPr>
            <w:tcW w:w="8271" w:type="dxa"/>
          </w:tcPr>
          <w:p w14:paraId="00D8C975" w14:textId="77777777" w:rsidR="006729F2" w:rsidRPr="006B3005" w:rsidRDefault="006729F2" w:rsidP="006729F2">
            <w:pPr>
              <w:pStyle w:val="ListParagraph"/>
              <w:numPr>
                <w:ilvl w:val="0"/>
                <w:numId w:val="8"/>
              </w:numPr>
              <w:ind w:left="357" w:hanging="357"/>
              <w:jc w:val="both"/>
              <w:rPr>
                <w:rFonts w:cs="Arial"/>
                <w:iCs/>
                <w:noProof/>
                <w:color w:val="000000" w:themeColor="text1"/>
                <w:sz w:val="22"/>
                <w:lang w:eastAsia="en-GB"/>
              </w:rPr>
            </w:pPr>
            <w:r w:rsidRPr="006B3005">
              <w:rPr>
                <w:rFonts w:cs="Arial"/>
                <w:iCs/>
                <w:noProof/>
                <w:color w:val="000000" w:themeColor="text1"/>
                <w:sz w:val="22"/>
                <w:lang w:eastAsia="en-GB"/>
              </w:rPr>
              <w:t>A person-centred, empathetic and non-judgemental approach to working with young people.</w:t>
            </w:r>
          </w:p>
          <w:p w14:paraId="47223F11" w14:textId="79C64EF6" w:rsidR="006729F2" w:rsidRPr="006B3005" w:rsidRDefault="006729F2" w:rsidP="006729F2">
            <w:pPr>
              <w:pStyle w:val="ListParagraph"/>
              <w:numPr>
                <w:ilvl w:val="0"/>
                <w:numId w:val="8"/>
              </w:numPr>
              <w:ind w:left="357" w:hanging="357"/>
              <w:jc w:val="both"/>
              <w:rPr>
                <w:rFonts w:cs="Arial"/>
                <w:iCs/>
                <w:noProof/>
                <w:color w:val="000000" w:themeColor="text1"/>
                <w:sz w:val="22"/>
                <w:lang w:eastAsia="en-GB"/>
              </w:rPr>
            </w:pPr>
            <w:r w:rsidRPr="006B3005">
              <w:rPr>
                <w:rFonts w:cs="Arial"/>
                <w:iCs/>
                <w:noProof/>
                <w:color w:val="000000" w:themeColor="text1"/>
                <w:sz w:val="22"/>
                <w:lang w:eastAsia="en-GB"/>
              </w:rPr>
              <w:t>Knowledge and understanding of post-16 learning and career pathways available to young people.</w:t>
            </w:r>
          </w:p>
          <w:p w14:paraId="47D0208A" w14:textId="58C57D1F" w:rsidR="006729F2" w:rsidRPr="006B3005" w:rsidRDefault="006729F2" w:rsidP="006729F2">
            <w:pPr>
              <w:pStyle w:val="ListParagraph"/>
              <w:numPr>
                <w:ilvl w:val="0"/>
                <w:numId w:val="8"/>
              </w:numPr>
              <w:ind w:left="357" w:hanging="357"/>
              <w:jc w:val="both"/>
              <w:rPr>
                <w:rFonts w:cs="Arial"/>
                <w:iCs/>
                <w:noProof/>
                <w:color w:val="000000" w:themeColor="text1"/>
                <w:sz w:val="22"/>
                <w:lang w:eastAsia="en-GB"/>
              </w:rPr>
            </w:pPr>
            <w:r w:rsidRPr="006B3005">
              <w:rPr>
                <w:rFonts w:cs="Arial"/>
                <w:iCs/>
                <w:noProof/>
                <w:color w:val="000000" w:themeColor="text1"/>
                <w:sz w:val="22"/>
                <w:lang w:eastAsia="en-GB"/>
              </w:rPr>
              <w:t>Knowledge and understanding of the skills, qualities and aptitudes that young people require to help them progress into the world of work.</w:t>
            </w:r>
          </w:p>
          <w:p w14:paraId="50AD6E04" w14:textId="4DA2DDA4" w:rsidR="006729F2" w:rsidRPr="006B3005" w:rsidRDefault="006729F2" w:rsidP="006729F2">
            <w:pPr>
              <w:pStyle w:val="ListParagraph"/>
              <w:numPr>
                <w:ilvl w:val="0"/>
                <w:numId w:val="8"/>
              </w:numPr>
              <w:ind w:left="357" w:hanging="357"/>
              <w:jc w:val="both"/>
              <w:rPr>
                <w:rFonts w:cs="Arial"/>
                <w:iCs/>
                <w:noProof/>
                <w:color w:val="000000" w:themeColor="text1"/>
                <w:sz w:val="22"/>
                <w:lang w:eastAsia="en-GB"/>
              </w:rPr>
            </w:pPr>
            <w:r w:rsidRPr="006B3005">
              <w:rPr>
                <w:rFonts w:cs="Arial"/>
                <w:iCs/>
                <w:noProof/>
                <w:color w:val="000000" w:themeColor="text1"/>
                <w:sz w:val="22"/>
                <w:lang w:eastAsia="en-GB"/>
              </w:rPr>
              <w:t>Knowledge of labour market trends.</w:t>
            </w:r>
          </w:p>
          <w:p w14:paraId="618A9265" w14:textId="6A1D5D0B" w:rsidR="006729F2" w:rsidRPr="006B3005" w:rsidRDefault="006729F2" w:rsidP="006729F2">
            <w:pPr>
              <w:pStyle w:val="ListParagraph"/>
              <w:numPr>
                <w:ilvl w:val="0"/>
                <w:numId w:val="8"/>
              </w:numPr>
              <w:ind w:left="357" w:hanging="357"/>
              <w:jc w:val="both"/>
              <w:rPr>
                <w:rFonts w:cs="Arial"/>
                <w:iCs/>
                <w:noProof/>
                <w:color w:val="000000" w:themeColor="text1"/>
                <w:sz w:val="22"/>
                <w:lang w:eastAsia="en-GB"/>
              </w:rPr>
            </w:pPr>
            <w:r w:rsidRPr="006B3005">
              <w:rPr>
                <w:rFonts w:cs="Arial"/>
                <w:iCs/>
                <w:noProof/>
                <w:color w:val="000000" w:themeColor="text1"/>
                <w:sz w:val="22"/>
                <w:lang w:eastAsia="en-GB"/>
              </w:rPr>
              <w:t>Knowledge and understanding of approaches to group work that work well in engaging young people.</w:t>
            </w:r>
          </w:p>
          <w:p w14:paraId="50C7AA95" w14:textId="30C4D876" w:rsidR="006729F2" w:rsidRPr="006B3005" w:rsidRDefault="006729F2" w:rsidP="006729F2">
            <w:pPr>
              <w:pStyle w:val="ListParagraph"/>
              <w:numPr>
                <w:ilvl w:val="0"/>
                <w:numId w:val="8"/>
              </w:numPr>
              <w:ind w:left="357" w:hanging="357"/>
              <w:jc w:val="both"/>
              <w:rPr>
                <w:rFonts w:cs="Arial"/>
                <w:iCs/>
                <w:noProof/>
                <w:color w:val="000000" w:themeColor="text1"/>
                <w:sz w:val="22"/>
                <w:lang w:eastAsia="en-GB"/>
              </w:rPr>
            </w:pPr>
            <w:r w:rsidRPr="006B3005">
              <w:rPr>
                <w:rFonts w:cs="Arial"/>
                <w:iCs/>
                <w:noProof/>
                <w:color w:val="000000" w:themeColor="text1"/>
                <w:sz w:val="22"/>
                <w:lang w:eastAsia="en-GB"/>
              </w:rPr>
              <w:t>Understanding of issues / potential barriers relating to young people and their future progression into sustained education, employment or training.</w:t>
            </w:r>
          </w:p>
          <w:p w14:paraId="18A685D3" w14:textId="794A749A" w:rsidR="006729F2" w:rsidRPr="006B3005" w:rsidRDefault="006729F2" w:rsidP="006729F2">
            <w:pPr>
              <w:pStyle w:val="ListParagraph"/>
              <w:numPr>
                <w:ilvl w:val="0"/>
                <w:numId w:val="8"/>
              </w:numPr>
              <w:ind w:left="357" w:hanging="357"/>
              <w:jc w:val="both"/>
              <w:rPr>
                <w:rFonts w:cs="Arial"/>
                <w:iCs/>
                <w:noProof/>
                <w:color w:val="000000" w:themeColor="text1"/>
                <w:sz w:val="22"/>
                <w:lang w:eastAsia="en-GB"/>
              </w:rPr>
            </w:pPr>
            <w:r w:rsidRPr="006B3005">
              <w:rPr>
                <w:rFonts w:cs="Arial"/>
                <w:iCs/>
                <w:noProof/>
                <w:color w:val="000000" w:themeColor="text1"/>
                <w:sz w:val="22"/>
                <w:lang w:eastAsia="en-GB"/>
              </w:rPr>
              <w:t>Ability to communicate effectively with a range of individuals, including schools, employers, colleagues in the Local Authority.</w:t>
            </w:r>
          </w:p>
          <w:p w14:paraId="7EEB56F5" w14:textId="77777777" w:rsidR="006729F2" w:rsidRPr="006B3005" w:rsidRDefault="006729F2" w:rsidP="006729F2">
            <w:pPr>
              <w:pStyle w:val="ListParagraph"/>
              <w:numPr>
                <w:ilvl w:val="0"/>
                <w:numId w:val="8"/>
              </w:numPr>
              <w:ind w:left="357" w:hanging="357"/>
              <w:jc w:val="both"/>
              <w:rPr>
                <w:rFonts w:cs="Arial"/>
                <w:iCs/>
                <w:noProof/>
                <w:color w:val="000000" w:themeColor="text1"/>
                <w:sz w:val="22"/>
                <w:lang w:eastAsia="en-GB"/>
              </w:rPr>
            </w:pPr>
            <w:r w:rsidRPr="006B3005">
              <w:rPr>
                <w:rFonts w:cs="Arial"/>
                <w:iCs/>
                <w:noProof/>
                <w:color w:val="000000" w:themeColor="text1"/>
                <w:sz w:val="22"/>
                <w:lang w:eastAsia="en-GB"/>
              </w:rPr>
              <w:t>Action planning and goal setting skills</w:t>
            </w:r>
          </w:p>
          <w:p w14:paraId="3E9FD36D" w14:textId="77777777" w:rsidR="006729F2" w:rsidRPr="006B3005" w:rsidRDefault="006729F2" w:rsidP="006729F2">
            <w:pPr>
              <w:pStyle w:val="ListParagraph"/>
              <w:numPr>
                <w:ilvl w:val="0"/>
                <w:numId w:val="8"/>
              </w:numPr>
              <w:ind w:left="357" w:hanging="357"/>
              <w:jc w:val="both"/>
              <w:rPr>
                <w:rFonts w:cs="Arial"/>
                <w:iCs/>
                <w:noProof/>
                <w:color w:val="000000" w:themeColor="text1"/>
                <w:sz w:val="22"/>
                <w:lang w:eastAsia="en-GB"/>
              </w:rPr>
            </w:pPr>
            <w:r w:rsidRPr="006B3005">
              <w:rPr>
                <w:rFonts w:cs="Arial"/>
                <w:iCs/>
                <w:noProof/>
                <w:color w:val="000000" w:themeColor="text1"/>
                <w:sz w:val="22"/>
                <w:lang w:eastAsia="en-GB"/>
              </w:rPr>
              <w:t>Effective negotiation skills.</w:t>
            </w:r>
          </w:p>
          <w:p w14:paraId="69FCF43B" w14:textId="0EB5BCB7" w:rsidR="006729F2" w:rsidRPr="006B3005" w:rsidRDefault="006729F2" w:rsidP="006729F2">
            <w:pPr>
              <w:pStyle w:val="ListParagraph"/>
              <w:numPr>
                <w:ilvl w:val="0"/>
                <w:numId w:val="8"/>
              </w:numPr>
              <w:ind w:left="357" w:hanging="357"/>
              <w:jc w:val="both"/>
              <w:rPr>
                <w:rFonts w:cs="Arial"/>
                <w:iCs/>
                <w:noProof/>
                <w:color w:val="000000" w:themeColor="text1"/>
                <w:sz w:val="22"/>
                <w:lang w:eastAsia="en-GB"/>
              </w:rPr>
            </w:pPr>
            <w:r w:rsidRPr="006B3005">
              <w:rPr>
                <w:rFonts w:cs="Arial"/>
                <w:iCs/>
                <w:noProof/>
                <w:color w:val="000000" w:themeColor="text1"/>
                <w:sz w:val="22"/>
                <w:lang w:eastAsia="en-GB"/>
              </w:rPr>
              <w:t>Effective sellings skills.</w:t>
            </w:r>
          </w:p>
          <w:p w14:paraId="7C2EDF81" w14:textId="77777777" w:rsidR="006729F2" w:rsidRPr="006B3005" w:rsidRDefault="006729F2" w:rsidP="006729F2">
            <w:pPr>
              <w:pStyle w:val="ListParagraph"/>
              <w:numPr>
                <w:ilvl w:val="0"/>
                <w:numId w:val="8"/>
              </w:numPr>
              <w:ind w:left="357" w:hanging="357"/>
              <w:jc w:val="both"/>
              <w:rPr>
                <w:rFonts w:cs="Arial"/>
                <w:iCs/>
                <w:noProof/>
                <w:color w:val="000000" w:themeColor="text1"/>
                <w:sz w:val="22"/>
                <w:lang w:eastAsia="en-GB"/>
              </w:rPr>
            </w:pPr>
            <w:r w:rsidRPr="006B3005">
              <w:rPr>
                <w:rFonts w:cs="Arial"/>
                <w:iCs/>
                <w:noProof/>
                <w:color w:val="000000" w:themeColor="text1"/>
                <w:sz w:val="22"/>
                <w:lang w:eastAsia="en-GB"/>
              </w:rPr>
              <w:t>Good communication and interpersonal skills.</w:t>
            </w:r>
          </w:p>
          <w:p w14:paraId="3B28849B" w14:textId="53D013A0" w:rsidR="006729F2" w:rsidRPr="006B3005" w:rsidRDefault="006729F2" w:rsidP="006729F2">
            <w:pPr>
              <w:pStyle w:val="ListParagraph"/>
              <w:numPr>
                <w:ilvl w:val="0"/>
                <w:numId w:val="8"/>
              </w:numPr>
              <w:ind w:left="357" w:hanging="357"/>
              <w:jc w:val="both"/>
              <w:rPr>
                <w:rFonts w:cs="Arial"/>
                <w:iCs/>
                <w:noProof/>
                <w:color w:val="000000" w:themeColor="text1"/>
                <w:sz w:val="22"/>
                <w:lang w:eastAsia="en-GB"/>
              </w:rPr>
            </w:pPr>
            <w:r w:rsidRPr="006B3005">
              <w:rPr>
                <w:rFonts w:cs="Arial"/>
                <w:iCs/>
                <w:noProof/>
                <w:color w:val="000000" w:themeColor="text1"/>
                <w:sz w:val="22"/>
                <w:lang w:eastAsia="en-GB"/>
              </w:rPr>
              <w:t xml:space="preserve">Good written skills and an ability to produce clear and understandable lesson plans and reports. </w:t>
            </w:r>
          </w:p>
          <w:p w14:paraId="65BCD362" w14:textId="77777777" w:rsidR="006729F2" w:rsidRPr="006B3005" w:rsidRDefault="006729F2" w:rsidP="006729F2">
            <w:pPr>
              <w:pStyle w:val="ListParagraph"/>
              <w:numPr>
                <w:ilvl w:val="0"/>
                <w:numId w:val="8"/>
              </w:numPr>
              <w:ind w:left="357" w:hanging="357"/>
              <w:jc w:val="both"/>
              <w:rPr>
                <w:rFonts w:cs="Arial"/>
                <w:iCs/>
                <w:noProof/>
                <w:color w:val="000000" w:themeColor="text1"/>
                <w:sz w:val="22"/>
                <w:lang w:eastAsia="en-GB"/>
              </w:rPr>
            </w:pPr>
            <w:r w:rsidRPr="006B3005">
              <w:rPr>
                <w:rFonts w:cs="Arial"/>
                <w:iCs/>
                <w:noProof/>
                <w:color w:val="000000" w:themeColor="text1"/>
                <w:sz w:val="22"/>
                <w:lang w:eastAsia="en-GB"/>
              </w:rPr>
              <w:t>Good organisational skills.</w:t>
            </w:r>
          </w:p>
          <w:p w14:paraId="4106A55F" w14:textId="77777777" w:rsidR="006729F2" w:rsidRPr="006B3005" w:rsidRDefault="006729F2" w:rsidP="006729F2">
            <w:pPr>
              <w:pStyle w:val="ListParagraph"/>
              <w:numPr>
                <w:ilvl w:val="0"/>
                <w:numId w:val="8"/>
              </w:numPr>
              <w:ind w:left="357" w:hanging="357"/>
              <w:jc w:val="both"/>
              <w:rPr>
                <w:rFonts w:cs="Arial"/>
                <w:iCs/>
                <w:noProof/>
                <w:color w:val="000000" w:themeColor="text1"/>
                <w:sz w:val="22"/>
                <w:lang w:eastAsia="en-GB"/>
              </w:rPr>
            </w:pPr>
            <w:r w:rsidRPr="006B3005">
              <w:rPr>
                <w:rFonts w:cs="Arial"/>
                <w:iCs/>
                <w:noProof/>
                <w:color w:val="000000" w:themeColor="text1"/>
                <w:sz w:val="22"/>
                <w:lang w:eastAsia="en-GB"/>
              </w:rPr>
              <w:t>Ability to prioritise and manage own workload.</w:t>
            </w:r>
          </w:p>
          <w:p w14:paraId="78A71C2C" w14:textId="40F244B0" w:rsidR="006729F2" w:rsidRPr="006B3005" w:rsidRDefault="006729F2" w:rsidP="006729F2">
            <w:pPr>
              <w:pStyle w:val="ListParagraph"/>
              <w:numPr>
                <w:ilvl w:val="0"/>
                <w:numId w:val="8"/>
              </w:numPr>
              <w:ind w:left="357" w:hanging="357"/>
              <w:jc w:val="both"/>
              <w:rPr>
                <w:rFonts w:cs="Arial"/>
                <w:iCs/>
                <w:noProof/>
                <w:color w:val="000000" w:themeColor="text1"/>
                <w:sz w:val="22"/>
                <w:lang w:eastAsia="en-GB"/>
              </w:rPr>
            </w:pPr>
            <w:r w:rsidRPr="006B3005">
              <w:rPr>
                <w:rFonts w:cs="Arial"/>
                <w:iCs/>
                <w:noProof/>
                <w:color w:val="000000" w:themeColor="text1"/>
                <w:sz w:val="22"/>
                <w:lang w:eastAsia="en-GB"/>
              </w:rPr>
              <w:t>Ability to use ICT including Outlook, Microsoft Office.</w:t>
            </w:r>
          </w:p>
          <w:p w14:paraId="064F0F4E" w14:textId="77777777" w:rsidR="006729F2" w:rsidRDefault="006729F2" w:rsidP="006729F2">
            <w:pPr>
              <w:pStyle w:val="ListParagraph"/>
              <w:numPr>
                <w:ilvl w:val="0"/>
                <w:numId w:val="8"/>
              </w:numPr>
              <w:ind w:left="357" w:hanging="357"/>
              <w:jc w:val="both"/>
              <w:rPr>
                <w:rFonts w:cs="Arial"/>
                <w:iCs/>
                <w:noProof/>
                <w:color w:val="000000" w:themeColor="text1"/>
                <w:sz w:val="22"/>
                <w:lang w:eastAsia="en-GB"/>
              </w:rPr>
            </w:pPr>
            <w:r w:rsidRPr="006B3005">
              <w:rPr>
                <w:rFonts w:cs="Arial"/>
                <w:iCs/>
                <w:noProof/>
                <w:color w:val="000000" w:themeColor="text1"/>
                <w:sz w:val="22"/>
                <w:lang w:eastAsia="en-GB"/>
              </w:rPr>
              <w:t>Ability to use Teams, Zoom and other online communication platforms.</w:t>
            </w:r>
          </w:p>
          <w:p w14:paraId="7CBA434F" w14:textId="76CF35C7" w:rsidR="006729F2" w:rsidRPr="006B3005" w:rsidRDefault="006729F2" w:rsidP="006729F2">
            <w:pPr>
              <w:pStyle w:val="ListParagraph"/>
              <w:numPr>
                <w:ilvl w:val="0"/>
                <w:numId w:val="8"/>
              </w:numPr>
              <w:ind w:left="357" w:hanging="357"/>
              <w:jc w:val="both"/>
              <w:rPr>
                <w:rFonts w:cs="Arial"/>
                <w:iCs/>
                <w:noProof/>
                <w:color w:val="000000" w:themeColor="text1"/>
                <w:sz w:val="22"/>
                <w:lang w:eastAsia="en-GB"/>
              </w:rPr>
            </w:pPr>
            <w:r w:rsidRPr="006B3005">
              <w:rPr>
                <w:rFonts w:cs="Arial"/>
                <w:iCs/>
                <w:noProof/>
                <w:sz w:val="22"/>
                <w:lang w:eastAsia="en-GB"/>
              </w:rPr>
              <w:t>Ability to use Facebook, LinkedIn, and other social media platforms.</w:t>
            </w:r>
          </w:p>
        </w:tc>
        <w:tc>
          <w:tcPr>
            <w:tcW w:w="5245" w:type="dxa"/>
          </w:tcPr>
          <w:p w14:paraId="10B51C12" w14:textId="77777777" w:rsidR="006729F2" w:rsidRPr="009B38B8" w:rsidRDefault="006729F2" w:rsidP="006729F2">
            <w:pPr>
              <w:contextualSpacing/>
              <w:jc w:val="both"/>
              <w:rPr>
                <w:rFonts w:cs="Arial"/>
                <w:sz w:val="22"/>
              </w:rPr>
            </w:pPr>
          </w:p>
        </w:tc>
      </w:tr>
      <w:tr w:rsidR="006729F2" w:rsidRPr="009B38B8" w14:paraId="7341156E" w14:textId="77777777" w:rsidTr="006729F2">
        <w:tc>
          <w:tcPr>
            <w:tcW w:w="1793" w:type="dxa"/>
            <w:shd w:val="clear" w:color="auto" w:fill="F2F2F2" w:themeFill="background1" w:themeFillShade="F2"/>
          </w:tcPr>
          <w:p w14:paraId="74609B5D" w14:textId="77777777" w:rsidR="006729F2" w:rsidRPr="009B38B8" w:rsidRDefault="006729F2" w:rsidP="009B38B8">
            <w:pPr>
              <w:jc w:val="both"/>
              <w:rPr>
                <w:rFonts w:cs="Arial"/>
                <w:b/>
                <w:sz w:val="22"/>
              </w:rPr>
            </w:pPr>
            <w:r w:rsidRPr="009B38B8">
              <w:rPr>
                <w:rFonts w:cs="Arial"/>
                <w:b/>
                <w:sz w:val="22"/>
              </w:rPr>
              <w:lastRenderedPageBreak/>
              <w:t>Personal Qualities</w:t>
            </w:r>
          </w:p>
        </w:tc>
        <w:tc>
          <w:tcPr>
            <w:tcW w:w="8271" w:type="dxa"/>
          </w:tcPr>
          <w:p w14:paraId="0457C794" w14:textId="77777777" w:rsidR="006729F2" w:rsidRDefault="006729F2" w:rsidP="004B562C">
            <w:pPr>
              <w:pStyle w:val="ListParagraph"/>
              <w:numPr>
                <w:ilvl w:val="0"/>
                <w:numId w:val="10"/>
              </w:numPr>
              <w:ind w:left="357" w:hanging="357"/>
              <w:rPr>
                <w:rFonts w:cs="Arial"/>
                <w:sz w:val="22"/>
              </w:rPr>
            </w:pPr>
            <w:r w:rsidRPr="004B562C">
              <w:rPr>
                <w:rFonts w:cs="Arial"/>
                <w:sz w:val="22"/>
              </w:rPr>
              <w:t>Confident approach.</w:t>
            </w:r>
          </w:p>
          <w:p w14:paraId="566CC3B3" w14:textId="73D97D36" w:rsidR="006729F2" w:rsidRPr="004B562C" w:rsidRDefault="006729F2" w:rsidP="004B562C">
            <w:pPr>
              <w:pStyle w:val="ListParagraph"/>
              <w:numPr>
                <w:ilvl w:val="0"/>
                <w:numId w:val="10"/>
              </w:numPr>
              <w:ind w:left="357" w:hanging="357"/>
              <w:rPr>
                <w:rFonts w:cs="Arial"/>
                <w:sz w:val="22"/>
              </w:rPr>
            </w:pPr>
            <w:r w:rsidRPr="004B562C">
              <w:rPr>
                <w:rFonts w:cs="Arial"/>
                <w:sz w:val="22"/>
              </w:rPr>
              <w:t>High level of professionalism</w:t>
            </w:r>
          </w:p>
          <w:p w14:paraId="26AD4952" w14:textId="77777777" w:rsidR="006729F2" w:rsidRDefault="006729F2" w:rsidP="00092495">
            <w:pPr>
              <w:pStyle w:val="ListParagraph"/>
              <w:numPr>
                <w:ilvl w:val="0"/>
                <w:numId w:val="10"/>
              </w:numPr>
              <w:ind w:left="357" w:hanging="357"/>
              <w:rPr>
                <w:rFonts w:cs="Arial"/>
                <w:sz w:val="22"/>
              </w:rPr>
            </w:pPr>
            <w:r w:rsidRPr="00E93EAC">
              <w:rPr>
                <w:rFonts w:cs="Arial"/>
                <w:sz w:val="22"/>
              </w:rPr>
              <w:t>Hold high aspirations for young people.</w:t>
            </w:r>
          </w:p>
          <w:p w14:paraId="747C6C53" w14:textId="4A10D5D3" w:rsidR="006729F2" w:rsidRPr="001F4761" w:rsidRDefault="006729F2" w:rsidP="001F4761">
            <w:pPr>
              <w:pStyle w:val="ListParagraph"/>
              <w:numPr>
                <w:ilvl w:val="0"/>
                <w:numId w:val="10"/>
              </w:numPr>
              <w:ind w:left="357" w:hanging="357"/>
              <w:rPr>
                <w:rFonts w:cs="Arial"/>
                <w:sz w:val="22"/>
              </w:rPr>
            </w:pPr>
            <w:r w:rsidRPr="00092495">
              <w:rPr>
                <w:rFonts w:cs="Arial"/>
                <w:sz w:val="22"/>
              </w:rPr>
              <w:t>Flexible approach to working in schools</w:t>
            </w:r>
            <w:r>
              <w:rPr>
                <w:rFonts w:cs="Arial"/>
                <w:sz w:val="22"/>
              </w:rPr>
              <w:t xml:space="preserve"> and visiting employer</w:t>
            </w:r>
            <w:r w:rsidRPr="00092495">
              <w:rPr>
                <w:rFonts w:cs="Arial"/>
                <w:sz w:val="22"/>
              </w:rPr>
              <w:t xml:space="preserve"> </w:t>
            </w:r>
            <w:r>
              <w:rPr>
                <w:rFonts w:cs="Arial"/>
                <w:sz w:val="22"/>
              </w:rPr>
              <w:t xml:space="preserve">premises </w:t>
            </w:r>
            <w:r w:rsidRPr="00092495">
              <w:rPr>
                <w:rFonts w:cs="Arial"/>
                <w:sz w:val="22"/>
              </w:rPr>
              <w:t>across the Local Authority area.</w:t>
            </w:r>
          </w:p>
          <w:p w14:paraId="76499D89" w14:textId="77777777" w:rsidR="006729F2" w:rsidRPr="00BE329D" w:rsidRDefault="006729F2" w:rsidP="00777B65">
            <w:pPr>
              <w:pStyle w:val="ListParagraph"/>
              <w:numPr>
                <w:ilvl w:val="0"/>
                <w:numId w:val="9"/>
              </w:numPr>
              <w:ind w:left="357" w:hanging="357"/>
              <w:rPr>
                <w:rFonts w:cs="Arial"/>
                <w:sz w:val="22"/>
              </w:rPr>
            </w:pPr>
            <w:r w:rsidRPr="00BE329D">
              <w:rPr>
                <w:rFonts w:cs="Arial"/>
                <w:sz w:val="22"/>
              </w:rPr>
              <w:t>Personal resilience.</w:t>
            </w:r>
          </w:p>
          <w:p w14:paraId="1E37B253" w14:textId="00943B35" w:rsidR="006729F2" w:rsidRPr="004B562C" w:rsidRDefault="006729F2" w:rsidP="004B562C">
            <w:pPr>
              <w:pStyle w:val="ListParagraph"/>
              <w:numPr>
                <w:ilvl w:val="0"/>
                <w:numId w:val="9"/>
              </w:numPr>
              <w:ind w:left="357" w:hanging="357"/>
              <w:rPr>
                <w:rFonts w:cs="Arial"/>
                <w:sz w:val="22"/>
              </w:rPr>
            </w:pPr>
            <w:r w:rsidRPr="008818D4">
              <w:rPr>
                <w:rFonts w:cs="Arial"/>
                <w:sz w:val="22"/>
              </w:rPr>
              <w:t xml:space="preserve">Commitment to delivering a </w:t>
            </w:r>
            <w:proofErr w:type="gramStart"/>
            <w:r w:rsidRPr="008818D4">
              <w:rPr>
                <w:rFonts w:cs="Arial"/>
                <w:sz w:val="22"/>
              </w:rPr>
              <w:t>high quality</w:t>
            </w:r>
            <w:proofErr w:type="gramEnd"/>
            <w:r w:rsidRPr="008818D4">
              <w:rPr>
                <w:rFonts w:cs="Arial"/>
                <w:sz w:val="22"/>
              </w:rPr>
              <w:t xml:space="preserve"> service to young people</w:t>
            </w:r>
            <w:r>
              <w:rPr>
                <w:rFonts w:cs="Arial"/>
                <w:sz w:val="22"/>
              </w:rPr>
              <w:t>, schools, employers</w:t>
            </w:r>
            <w:r w:rsidRPr="008818D4">
              <w:rPr>
                <w:rFonts w:cs="Arial"/>
                <w:sz w:val="22"/>
              </w:rPr>
              <w:t xml:space="preserve"> and partner organisations.</w:t>
            </w:r>
          </w:p>
          <w:p w14:paraId="035D3016" w14:textId="77777777" w:rsidR="006729F2" w:rsidRPr="00BE329D" w:rsidRDefault="006729F2" w:rsidP="00777B65">
            <w:pPr>
              <w:pStyle w:val="ListParagraph"/>
              <w:numPr>
                <w:ilvl w:val="0"/>
                <w:numId w:val="9"/>
              </w:numPr>
              <w:ind w:left="357" w:hanging="357"/>
              <w:rPr>
                <w:rFonts w:cs="Arial"/>
                <w:sz w:val="22"/>
              </w:rPr>
            </w:pPr>
            <w:r w:rsidRPr="00BE329D">
              <w:rPr>
                <w:rFonts w:cs="Arial"/>
                <w:sz w:val="22"/>
              </w:rPr>
              <w:t xml:space="preserve">Adaptability, </w:t>
            </w:r>
            <w:proofErr w:type="gramStart"/>
            <w:r w:rsidRPr="00BE329D">
              <w:rPr>
                <w:rFonts w:cs="Arial"/>
                <w:sz w:val="22"/>
              </w:rPr>
              <w:t>flexibility</w:t>
            </w:r>
            <w:proofErr w:type="gramEnd"/>
            <w:r w:rsidRPr="00BE329D">
              <w:rPr>
                <w:rFonts w:cs="Arial"/>
                <w:sz w:val="22"/>
              </w:rPr>
              <w:t xml:space="preserve"> and capacity to work effectively under pressure and to tight deadlines.</w:t>
            </w:r>
          </w:p>
          <w:p w14:paraId="218EAFD7" w14:textId="77777777" w:rsidR="006729F2" w:rsidRDefault="006729F2" w:rsidP="007C0427">
            <w:pPr>
              <w:pStyle w:val="ListParagraph"/>
              <w:numPr>
                <w:ilvl w:val="0"/>
                <w:numId w:val="9"/>
              </w:numPr>
              <w:ind w:left="357" w:hanging="357"/>
              <w:rPr>
                <w:rFonts w:cs="Arial"/>
                <w:sz w:val="22"/>
              </w:rPr>
            </w:pPr>
            <w:r w:rsidRPr="00BE329D">
              <w:rPr>
                <w:rFonts w:cs="Arial"/>
                <w:sz w:val="22"/>
              </w:rPr>
              <w:t xml:space="preserve">Ability to work under direction and to use own initiative when appropriate. </w:t>
            </w:r>
          </w:p>
          <w:p w14:paraId="5CCF5D18" w14:textId="4F098E5C" w:rsidR="006729F2" w:rsidRPr="007C0427" w:rsidRDefault="006729F2" w:rsidP="007C0427">
            <w:pPr>
              <w:pStyle w:val="ListParagraph"/>
              <w:numPr>
                <w:ilvl w:val="0"/>
                <w:numId w:val="9"/>
              </w:numPr>
              <w:ind w:left="357" w:hanging="357"/>
              <w:rPr>
                <w:rFonts w:cs="Arial"/>
                <w:sz w:val="22"/>
              </w:rPr>
            </w:pPr>
            <w:r w:rsidRPr="007C0427">
              <w:rPr>
                <w:rFonts w:cs="Arial"/>
                <w:sz w:val="22"/>
              </w:rPr>
              <w:t xml:space="preserve">Ability to motivate </w:t>
            </w:r>
            <w:r>
              <w:rPr>
                <w:rFonts w:cs="Arial"/>
                <w:sz w:val="22"/>
              </w:rPr>
              <w:t>self and others</w:t>
            </w:r>
            <w:r w:rsidRPr="007C0427">
              <w:rPr>
                <w:rFonts w:cs="Arial"/>
                <w:sz w:val="22"/>
              </w:rPr>
              <w:t>.</w:t>
            </w:r>
          </w:p>
          <w:p w14:paraId="66B283D8" w14:textId="77777777" w:rsidR="006729F2" w:rsidRPr="00BE329D" w:rsidRDefault="006729F2" w:rsidP="00777B65">
            <w:pPr>
              <w:pStyle w:val="ListParagraph"/>
              <w:numPr>
                <w:ilvl w:val="0"/>
                <w:numId w:val="9"/>
              </w:numPr>
              <w:ind w:left="357" w:hanging="357"/>
              <w:rPr>
                <w:rFonts w:cs="Arial"/>
                <w:sz w:val="22"/>
              </w:rPr>
            </w:pPr>
            <w:r w:rsidRPr="00BE329D">
              <w:rPr>
                <w:rFonts w:cs="Arial"/>
                <w:sz w:val="22"/>
              </w:rPr>
              <w:t>Ability to work as part of a team making active contributions to support its success.</w:t>
            </w:r>
          </w:p>
          <w:p w14:paraId="14405767" w14:textId="77777777" w:rsidR="006729F2" w:rsidRPr="00BE329D" w:rsidRDefault="006729F2" w:rsidP="00777B65">
            <w:pPr>
              <w:pStyle w:val="ListParagraph"/>
              <w:numPr>
                <w:ilvl w:val="0"/>
                <w:numId w:val="9"/>
              </w:numPr>
              <w:ind w:left="357" w:hanging="357"/>
              <w:rPr>
                <w:rFonts w:cs="Arial"/>
                <w:sz w:val="22"/>
              </w:rPr>
            </w:pPr>
            <w:r w:rsidRPr="00BE329D">
              <w:rPr>
                <w:rFonts w:cs="Arial"/>
                <w:sz w:val="22"/>
              </w:rPr>
              <w:t>Willingness to undertake ongoing professional development.</w:t>
            </w:r>
          </w:p>
          <w:p w14:paraId="05C4831A" w14:textId="69BF05BB" w:rsidR="006729F2" w:rsidRPr="004B562C" w:rsidRDefault="006729F2" w:rsidP="004B562C">
            <w:pPr>
              <w:pStyle w:val="ListParagraph"/>
              <w:numPr>
                <w:ilvl w:val="0"/>
                <w:numId w:val="9"/>
              </w:numPr>
              <w:ind w:left="357" w:hanging="357"/>
              <w:rPr>
                <w:rFonts w:cs="Arial"/>
                <w:sz w:val="22"/>
              </w:rPr>
            </w:pPr>
            <w:r w:rsidRPr="00BE329D">
              <w:rPr>
                <w:rFonts w:cs="Arial"/>
                <w:sz w:val="22"/>
              </w:rPr>
              <w:t>Commitment to Equal Opportunities.</w:t>
            </w:r>
          </w:p>
          <w:p w14:paraId="4331E3B7" w14:textId="76159794" w:rsidR="006729F2" w:rsidRPr="004B562C" w:rsidRDefault="006729F2" w:rsidP="004B562C">
            <w:pPr>
              <w:pStyle w:val="ListParagraph"/>
              <w:numPr>
                <w:ilvl w:val="0"/>
                <w:numId w:val="9"/>
              </w:numPr>
              <w:ind w:left="357" w:hanging="357"/>
              <w:rPr>
                <w:rFonts w:cs="Arial"/>
                <w:sz w:val="22"/>
              </w:rPr>
            </w:pPr>
            <w:r w:rsidRPr="00BE329D">
              <w:rPr>
                <w:rFonts w:cs="Arial"/>
                <w:sz w:val="22"/>
              </w:rPr>
              <w:t>Access to a car or means of mobility support (if driving, must hold a full current UK driving licence and appropriate insurance).</w:t>
            </w:r>
          </w:p>
        </w:tc>
        <w:tc>
          <w:tcPr>
            <w:tcW w:w="5245" w:type="dxa"/>
          </w:tcPr>
          <w:p w14:paraId="6BF9B6CC" w14:textId="77777777" w:rsidR="006729F2" w:rsidRPr="009B38B8" w:rsidRDefault="006729F2" w:rsidP="00746863">
            <w:pPr>
              <w:contextualSpacing/>
              <w:jc w:val="both"/>
              <w:rPr>
                <w:rFonts w:cs="Arial"/>
                <w:sz w:val="22"/>
              </w:rPr>
            </w:pPr>
          </w:p>
        </w:tc>
      </w:tr>
    </w:tbl>
    <w:p w14:paraId="3B888431" w14:textId="77777777" w:rsidR="004115C6" w:rsidRPr="00D50839" w:rsidRDefault="004115C6" w:rsidP="00D50839">
      <w:pPr>
        <w:spacing w:after="200" w:line="276" w:lineRule="auto"/>
        <w:rPr>
          <w:rFonts w:asciiTheme="minorHAnsi" w:eastAsiaTheme="minorHAnsi" w:hAnsiTheme="minorHAnsi" w:cstheme="minorBidi"/>
          <w:szCs w:val="24"/>
          <w:lang w:bidi="ar-SA"/>
        </w:rPr>
      </w:pPr>
    </w:p>
    <w:sectPr w:rsidR="004115C6" w:rsidRPr="00D50839"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D8C2F" w14:textId="77777777" w:rsidR="0014259E" w:rsidRDefault="0014259E" w:rsidP="0077606C">
      <w:r>
        <w:separator/>
      </w:r>
    </w:p>
  </w:endnote>
  <w:endnote w:type="continuationSeparator" w:id="0">
    <w:p w14:paraId="210FB454" w14:textId="77777777" w:rsidR="0014259E" w:rsidRDefault="0014259E"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2EBAC" w14:textId="77777777" w:rsidR="0014259E" w:rsidRDefault="0014259E" w:rsidP="0077606C">
      <w:r>
        <w:separator/>
      </w:r>
    </w:p>
  </w:footnote>
  <w:footnote w:type="continuationSeparator" w:id="0">
    <w:p w14:paraId="25547D32" w14:textId="77777777" w:rsidR="0014259E" w:rsidRDefault="0014259E"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B732D"/>
    <w:multiLevelType w:val="hybridMultilevel"/>
    <w:tmpl w:val="A810EE5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9443E38"/>
    <w:multiLevelType w:val="hybridMultilevel"/>
    <w:tmpl w:val="63D0A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115A64"/>
    <w:multiLevelType w:val="hybridMultilevel"/>
    <w:tmpl w:val="7B26D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5CE12DA"/>
    <w:multiLevelType w:val="hybridMultilevel"/>
    <w:tmpl w:val="4E3472A6"/>
    <w:lvl w:ilvl="0" w:tplc="08090001">
      <w:start w:val="1"/>
      <w:numFmt w:val="bullet"/>
      <w:lvlText w:val=""/>
      <w:lvlJc w:val="left"/>
      <w:pPr>
        <w:ind w:left="360" w:hanging="360"/>
      </w:pPr>
      <w:rPr>
        <w:rFonts w:ascii="Symbol" w:hAnsi="Symbol" w:hint="default"/>
      </w:rPr>
    </w:lvl>
    <w:lvl w:ilvl="1" w:tplc="7472CE38">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928638F"/>
    <w:multiLevelType w:val="hybridMultilevel"/>
    <w:tmpl w:val="800A6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8874A4"/>
    <w:multiLevelType w:val="hybridMultilevel"/>
    <w:tmpl w:val="0D04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211A9C"/>
    <w:multiLevelType w:val="hybridMultilevel"/>
    <w:tmpl w:val="909E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B7596B"/>
    <w:multiLevelType w:val="hybridMultilevel"/>
    <w:tmpl w:val="2740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7"/>
  </w:num>
  <w:num w:numId="5">
    <w:abstractNumId w:val="4"/>
  </w:num>
  <w:num w:numId="6">
    <w:abstractNumId w:val="3"/>
  </w:num>
  <w:num w:numId="7">
    <w:abstractNumId w:val="0"/>
  </w:num>
  <w:num w:numId="8">
    <w:abstractNumId w:val="8"/>
  </w:num>
  <w:num w:numId="9">
    <w:abstractNumId w:val="5"/>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07052"/>
    <w:rsid w:val="000108AC"/>
    <w:rsid w:val="00011E46"/>
    <w:rsid w:val="00026351"/>
    <w:rsid w:val="00040EE4"/>
    <w:rsid w:val="00042870"/>
    <w:rsid w:val="00046148"/>
    <w:rsid w:val="000565AB"/>
    <w:rsid w:val="00070C29"/>
    <w:rsid w:val="000741BE"/>
    <w:rsid w:val="000747B0"/>
    <w:rsid w:val="00077949"/>
    <w:rsid w:val="00084988"/>
    <w:rsid w:val="00086941"/>
    <w:rsid w:val="00092495"/>
    <w:rsid w:val="000A0D3F"/>
    <w:rsid w:val="000B3BAF"/>
    <w:rsid w:val="000B6DB0"/>
    <w:rsid w:val="000B7B82"/>
    <w:rsid w:val="000C20C7"/>
    <w:rsid w:val="000C3086"/>
    <w:rsid w:val="000C7062"/>
    <w:rsid w:val="000D1161"/>
    <w:rsid w:val="000E0398"/>
    <w:rsid w:val="000E1101"/>
    <w:rsid w:val="000E17A1"/>
    <w:rsid w:val="000E1FAF"/>
    <w:rsid w:val="000F1FDD"/>
    <w:rsid w:val="000F5A71"/>
    <w:rsid w:val="00100E3B"/>
    <w:rsid w:val="001151CC"/>
    <w:rsid w:val="00116BEA"/>
    <w:rsid w:val="00122ED9"/>
    <w:rsid w:val="0012723C"/>
    <w:rsid w:val="00131C8C"/>
    <w:rsid w:val="0014259E"/>
    <w:rsid w:val="00153656"/>
    <w:rsid w:val="00161BA3"/>
    <w:rsid w:val="00162FC7"/>
    <w:rsid w:val="00165BC7"/>
    <w:rsid w:val="00173195"/>
    <w:rsid w:val="001731A5"/>
    <w:rsid w:val="00186648"/>
    <w:rsid w:val="00190FB8"/>
    <w:rsid w:val="001A3597"/>
    <w:rsid w:val="001A5B25"/>
    <w:rsid w:val="001A6ADE"/>
    <w:rsid w:val="001B34E9"/>
    <w:rsid w:val="001B353D"/>
    <w:rsid w:val="001B7696"/>
    <w:rsid w:val="001C1EF8"/>
    <w:rsid w:val="001C3087"/>
    <w:rsid w:val="001D2B80"/>
    <w:rsid w:val="001D7B5D"/>
    <w:rsid w:val="001E2C10"/>
    <w:rsid w:val="001E3F6A"/>
    <w:rsid w:val="001E6CFB"/>
    <w:rsid w:val="001F3088"/>
    <w:rsid w:val="001F4761"/>
    <w:rsid w:val="001F5197"/>
    <w:rsid w:val="00200DFD"/>
    <w:rsid w:val="00200FC1"/>
    <w:rsid w:val="0020508B"/>
    <w:rsid w:val="00206BDE"/>
    <w:rsid w:val="0020780C"/>
    <w:rsid w:val="002120A1"/>
    <w:rsid w:val="00217193"/>
    <w:rsid w:val="002227CA"/>
    <w:rsid w:val="0022618A"/>
    <w:rsid w:val="00230A2A"/>
    <w:rsid w:val="0023418E"/>
    <w:rsid w:val="0023649D"/>
    <w:rsid w:val="0023792C"/>
    <w:rsid w:val="00246F2F"/>
    <w:rsid w:val="002533EF"/>
    <w:rsid w:val="0025578B"/>
    <w:rsid w:val="002659ED"/>
    <w:rsid w:val="002849AF"/>
    <w:rsid w:val="00287FE1"/>
    <w:rsid w:val="00291BAB"/>
    <w:rsid w:val="002A4E18"/>
    <w:rsid w:val="002B1897"/>
    <w:rsid w:val="002C7660"/>
    <w:rsid w:val="002E539D"/>
    <w:rsid w:val="002F1AC1"/>
    <w:rsid w:val="002F3062"/>
    <w:rsid w:val="0030372D"/>
    <w:rsid w:val="003115A0"/>
    <w:rsid w:val="003125AA"/>
    <w:rsid w:val="00312A78"/>
    <w:rsid w:val="00314FE8"/>
    <w:rsid w:val="0031728D"/>
    <w:rsid w:val="00317560"/>
    <w:rsid w:val="003213F9"/>
    <w:rsid w:val="00323113"/>
    <w:rsid w:val="003268CB"/>
    <w:rsid w:val="00332B15"/>
    <w:rsid w:val="00334536"/>
    <w:rsid w:val="00342B8F"/>
    <w:rsid w:val="003433A4"/>
    <w:rsid w:val="003456B3"/>
    <w:rsid w:val="00353A9F"/>
    <w:rsid w:val="00357721"/>
    <w:rsid w:val="003659EE"/>
    <w:rsid w:val="003763FE"/>
    <w:rsid w:val="00376B50"/>
    <w:rsid w:val="00376EB4"/>
    <w:rsid w:val="0037712E"/>
    <w:rsid w:val="003802BE"/>
    <w:rsid w:val="00394D61"/>
    <w:rsid w:val="003A5BB2"/>
    <w:rsid w:val="003B3B62"/>
    <w:rsid w:val="003D0556"/>
    <w:rsid w:val="003D16A2"/>
    <w:rsid w:val="003D217C"/>
    <w:rsid w:val="003D3B2D"/>
    <w:rsid w:val="003E3CE1"/>
    <w:rsid w:val="003E6CCF"/>
    <w:rsid w:val="003F58F0"/>
    <w:rsid w:val="003F5F22"/>
    <w:rsid w:val="004115C6"/>
    <w:rsid w:val="0042151C"/>
    <w:rsid w:val="00423961"/>
    <w:rsid w:val="00423CC5"/>
    <w:rsid w:val="00424741"/>
    <w:rsid w:val="00424FCD"/>
    <w:rsid w:val="004441F1"/>
    <w:rsid w:val="00447DB6"/>
    <w:rsid w:val="00452BE6"/>
    <w:rsid w:val="00454EF4"/>
    <w:rsid w:val="00454FBF"/>
    <w:rsid w:val="00457692"/>
    <w:rsid w:val="0046742B"/>
    <w:rsid w:val="00471558"/>
    <w:rsid w:val="00473006"/>
    <w:rsid w:val="00484C90"/>
    <w:rsid w:val="00487EC7"/>
    <w:rsid w:val="004906E7"/>
    <w:rsid w:val="00490E98"/>
    <w:rsid w:val="0049235B"/>
    <w:rsid w:val="004A02C2"/>
    <w:rsid w:val="004A5A24"/>
    <w:rsid w:val="004B3C9A"/>
    <w:rsid w:val="004B562C"/>
    <w:rsid w:val="004B5D09"/>
    <w:rsid w:val="004C40B7"/>
    <w:rsid w:val="004D2FBE"/>
    <w:rsid w:val="004D319D"/>
    <w:rsid w:val="00506E5B"/>
    <w:rsid w:val="00513197"/>
    <w:rsid w:val="0052110C"/>
    <w:rsid w:val="005222F9"/>
    <w:rsid w:val="00524F4C"/>
    <w:rsid w:val="005360F5"/>
    <w:rsid w:val="0054141F"/>
    <w:rsid w:val="0054212C"/>
    <w:rsid w:val="00542F17"/>
    <w:rsid w:val="00546EBC"/>
    <w:rsid w:val="005528A3"/>
    <w:rsid w:val="00561D93"/>
    <w:rsid w:val="0056721B"/>
    <w:rsid w:val="0056786F"/>
    <w:rsid w:val="00573099"/>
    <w:rsid w:val="0057361B"/>
    <w:rsid w:val="005773BD"/>
    <w:rsid w:val="00581B8D"/>
    <w:rsid w:val="00581EEF"/>
    <w:rsid w:val="00597A0D"/>
    <w:rsid w:val="005B36A0"/>
    <w:rsid w:val="005B62E6"/>
    <w:rsid w:val="005C7B57"/>
    <w:rsid w:val="005D487A"/>
    <w:rsid w:val="005F1121"/>
    <w:rsid w:val="005F2676"/>
    <w:rsid w:val="005F42BD"/>
    <w:rsid w:val="005F438A"/>
    <w:rsid w:val="005F5A06"/>
    <w:rsid w:val="005F7983"/>
    <w:rsid w:val="005F7A1B"/>
    <w:rsid w:val="006076F1"/>
    <w:rsid w:val="006128CA"/>
    <w:rsid w:val="006147F1"/>
    <w:rsid w:val="00617151"/>
    <w:rsid w:val="00621974"/>
    <w:rsid w:val="00621A66"/>
    <w:rsid w:val="00627339"/>
    <w:rsid w:val="0063139B"/>
    <w:rsid w:val="0063274D"/>
    <w:rsid w:val="00636181"/>
    <w:rsid w:val="00642409"/>
    <w:rsid w:val="00643B84"/>
    <w:rsid w:val="0064423E"/>
    <w:rsid w:val="00650E58"/>
    <w:rsid w:val="006512CC"/>
    <w:rsid w:val="00657AD4"/>
    <w:rsid w:val="00661C57"/>
    <w:rsid w:val="00664B97"/>
    <w:rsid w:val="00664BBD"/>
    <w:rsid w:val="00665B66"/>
    <w:rsid w:val="00670814"/>
    <w:rsid w:val="006729F2"/>
    <w:rsid w:val="00672AF4"/>
    <w:rsid w:val="00680DC5"/>
    <w:rsid w:val="00681A84"/>
    <w:rsid w:val="00682444"/>
    <w:rsid w:val="00686ABF"/>
    <w:rsid w:val="006907A8"/>
    <w:rsid w:val="006913A5"/>
    <w:rsid w:val="006A29EC"/>
    <w:rsid w:val="006A4CEB"/>
    <w:rsid w:val="006A7EA4"/>
    <w:rsid w:val="006B3005"/>
    <w:rsid w:val="006B5221"/>
    <w:rsid w:val="006B7D6B"/>
    <w:rsid w:val="006D1472"/>
    <w:rsid w:val="006D308A"/>
    <w:rsid w:val="006D62EF"/>
    <w:rsid w:val="006E06BD"/>
    <w:rsid w:val="006E2833"/>
    <w:rsid w:val="006E3024"/>
    <w:rsid w:val="006F1AAB"/>
    <w:rsid w:val="00710A96"/>
    <w:rsid w:val="00712096"/>
    <w:rsid w:val="0071268D"/>
    <w:rsid w:val="007132F2"/>
    <w:rsid w:val="00715012"/>
    <w:rsid w:val="007228F5"/>
    <w:rsid w:val="00743418"/>
    <w:rsid w:val="007465C6"/>
    <w:rsid w:val="00746863"/>
    <w:rsid w:val="00747DCC"/>
    <w:rsid w:val="00750508"/>
    <w:rsid w:val="00754309"/>
    <w:rsid w:val="007564DA"/>
    <w:rsid w:val="007634E5"/>
    <w:rsid w:val="00770078"/>
    <w:rsid w:val="0077606C"/>
    <w:rsid w:val="007772D3"/>
    <w:rsid w:val="00777B32"/>
    <w:rsid w:val="00777B65"/>
    <w:rsid w:val="007823F3"/>
    <w:rsid w:val="00785997"/>
    <w:rsid w:val="0078752E"/>
    <w:rsid w:val="00790298"/>
    <w:rsid w:val="00790CDD"/>
    <w:rsid w:val="0079402D"/>
    <w:rsid w:val="007C0427"/>
    <w:rsid w:val="007C7799"/>
    <w:rsid w:val="007D0480"/>
    <w:rsid w:val="007D2D88"/>
    <w:rsid w:val="007E2246"/>
    <w:rsid w:val="007F0CE8"/>
    <w:rsid w:val="007F47CC"/>
    <w:rsid w:val="008061D3"/>
    <w:rsid w:val="0081489F"/>
    <w:rsid w:val="00814B3B"/>
    <w:rsid w:val="00815FF5"/>
    <w:rsid w:val="008177B2"/>
    <w:rsid w:val="00817F2F"/>
    <w:rsid w:val="00821740"/>
    <w:rsid w:val="00825B69"/>
    <w:rsid w:val="008301B7"/>
    <w:rsid w:val="00834151"/>
    <w:rsid w:val="00836DF0"/>
    <w:rsid w:val="00843F70"/>
    <w:rsid w:val="00844A52"/>
    <w:rsid w:val="00845787"/>
    <w:rsid w:val="0085386D"/>
    <w:rsid w:val="0086306D"/>
    <w:rsid w:val="00863413"/>
    <w:rsid w:val="00864ABD"/>
    <w:rsid w:val="00872DD5"/>
    <w:rsid w:val="008818D4"/>
    <w:rsid w:val="00882C84"/>
    <w:rsid w:val="008864D4"/>
    <w:rsid w:val="00886C91"/>
    <w:rsid w:val="00886CF9"/>
    <w:rsid w:val="008C6D44"/>
    <w:rsid w:val="008E5D50"/>
    <w:rsid w:val="008E787A"/>
    <w:rsid w:val="008F1940"/>
    <w:rsid w:val="008F20BF"/>
    <w:rsid w:val="008F34B3"/>
    <w:rsid w:val="008F4BDD"/>
    <w:rsid w:val="00901A33"/>
    <w:rsid w:val="00912182"/>
    <w:rsid w:val="0091406D"/>
    <w:rsid w:val="00923B5F"/>
    <w:rsid w:val="00930249"/>
    <w:rsid w:val="00944CE3"/>
    <w:rsid w:val="00946D40"/>
    <w:rsid w:val="00947E28"/>
    <w:rsid w:val="00950EE4"/>
    <w:rsid w:val="009546CA"/>
    <w:rsid w:val="00955B9A"/>
    <w:rsid w:val="009569FA"/>
    <w:rsid w:val="009649E1"/>
    <w:rsid w:val="00966278"/>
    <w:rsid w:val="00984FD8"/>
    <w:rsid w:val="00985809"/>
    <w:rsid w:val="00990FD5"/>
    <w:rsid w:val="00991A67"/>
    <w:rsid w:val="00992861"/>
    <w:rsid w:val="009A0774"/>
    <w:rsid w:val="009A6FC4"/>
    <w:rsid w:val="009B16D4"/>
    <w:rsid w:val="009B38B8"/>
    <w:rsid w:val="009B78DD"/>
    <w:rsid w:val="009C150C"/>
    <w:rsid w:val="009C2757"/>
    <w:rsid w:val="009C3715"/>
    <w:rsid w:val="009C73E4"/>
    <w:rsid w:val="009D0939"/>
    <w:rsid w:val="009D5809"/>
    <w:rsid w:val="009F2656"/>
    <w:rsid w:val="009F6BC2"/>
    <w:rsid w:val="00A0574C"/>
    <w:rsid w:val="00A11602"/>
    <w:rsid w:val="00A13BB0"/>
    <w:rsid w:val="00A1744E"/>
    <w:rsid w:val="00A175A7"/>
    <w:rsid w:val="00A30521"/>
    <w:rsid w:val="00A31ECA"/>
    <w:rsid w:val="00A34035"/>
    <w:rsid w:val="00A34036"/>
    <w:rsid w:val="00A35FEB"/>
    <w:rsid w:val="00A3622E"/>
    <w:rsid w:val="00A63C62"/>
    <w:rsid w:val="00A6462B"/>
    <w:rsid w:val="00A64EB5"/>
    <w:rsid w:val="00A67C49"/>
    <w:rsid w:val="00A752FA"/>
    <w:rsid w:val="00A75E2C"/>
    <w:rsid w:val="00A84DA4"/>
    <w:rsid w:val="00A853A8"/>
    <w:rsid w:val="00A862EB"/>
    <w:rsid w:val="00A87CC6"/>
    <w:rsid w:val="00AA084D"/>
    <w:rsid w:val="00AA196E"/>
    <w:rsid w:val="00AA3372"/>
    <w:rsid w:val="00AA7006"/>
    <w:rsid w:val="00AB3B1A"/>
    <w:rsid w:val="00AB404A"/>
    <w:rsid w:val="00AC358B"/>
    <w:rsid w:val="00AC36A5"/>
    <w:rsid w:val="00AC4A78"/>
    <w:rsid w:val="00AC7DE1"/>
    <w:rsid w:val="00AD234E"/>
    <w:rsid w:val="00AD7297"/>
    <w:rsid w:val="00AE16E8"/>
    <w:rsid w:val="00AE2D84"/>
    <w:rsid w:val="00AE7B12"/>
    <w:rsid w:val="00AF48DC"/>
    <w:rsid w:val="00B00E65"/>
    <w:rsid w:val="00B03439"/>
    <w:rsid w:val="00B03D36"/>
    <w:rsid w:val="00B05678"/>
    <w:rsid w:val="00B11826"/>
    <w:rsid w:val="00B167B9"/>
    <w:rsid w:val="00B3122A"/>
    <w:rsid w:val="00B3765A"/>
    <w:rsid w:val="00B3780C"/>
    <w:rsid w:val="00B44F3C"/>
    <w:rsid w:val="00B45875"/>
    <w:rsid w:val="00B46A19"/>
    <w:rsid w:val="00B5032A"/>
    <w:rsid w:val="00B50B6A"/>
    <w:rsid w:val="00B70D57"/>
    <w:rsid w:val="00B918FF"/>
    <w:rsid w:val="00B955F6"/>
    <w:rsid w:val="00B97F6C"/>
    <w:rsid w:val="00BA0C7B"/>
    <w:rsid w:val="00BA1BCB"/>
    <w:rsid w:val="00BA256D"/>
    <w:rsid w:val="00BA3130"/>
    <w:rsid w:val="00BC435E"/>
    <w:rsid w:val="00BC4573"/>
    <w:rsid w:val="00BC508F"/>
    <w:rsid w:val="00BD7C3C"/>
    <w:rsid w:val="00BE0AF6"/>
    <w:rsid w:val="00BE329D"/>
    <w:rsid w:val="00BF483E"/>
    <w:rsid w:val="00BF59BA"/>
    <w:rsid w:val="00BF6D5D"/>
    <w:rsid w:val="00C002DE"/>
    <w:rsid w:val="00C11A78"/>
    <w:rsid w:val="00C16AF0"/>
    <w:rsid w:val="00C24B06"/>
    <w:rsid w:val="00C25895"/>
    <w:rsid w:val="00C25C7C"/>
    <w:rsid w:val="00C30CD5"/>
    <w:rsid w:val="00C31EE0"/>
    <w:rsid w:val="00C36D11"/>
    <w:rsid w:val="00C442D1"/>
    <w:rsid w:val="00C4535B"/>
    <w:rsid w:val="00C503AD"/>
    <w:rsid w:val="00C51B00"/>
    <w:rsid w:val="00C54071"/>
    <w:rsid w:val="00C55C61"/>
    <w:rsid w:val="00C761B2"/>
    <w:rsid w:val="00C77FCE"/>
    <w:rsid w:val="00C839E2"/>
    <w:rsid w:val="00C86B50"/>
    <w:rsid w:val="00C878FF"/>
    <w:rsid w:val="00C96DAF"/>
    <w:rsid w:val="00CA2CDE"/>
    <w:rsid w:val="00CA3598"/>
    <w:rsid w:val="00CC1B60"/>
    <w:rsid w:val="00CC2879"/>
    <w:rsid w:val="00CC4DEC"/>
    <w:rsid w:val="00CD0DDD"/>
    <w:rsid w:val="00CD5B79"/>
    <w:rsid w:val="00CE186A"/>
    <w:rsid w:val="00CE6154"/>
    <w:rsid w:val="00D0187B"/>
    <w:rsid w:val="00D0359E"/>
    <w:rsid w:val="00D10DB4"/>
    <w:rsid w:val="00D10F16"/>
    <w:rsid w:val="00D151A4"/>
    <w:rsid w:val="00D25915"/>
    <w:rsid w:val="00D305BC"/>
    <w:rsid w:val="00D32419"/>
    <w:rsid w:val="00D50839"/>
    <w:rsid w:val="00D63DC6"/>
    <w:rsid w:val="00D720CC"/>
    <w:rsid w:val="00D7582E"/>
    <w:rsid w:val="00D81983"/>
    <w:rsid w:val="00D8718F"/>
    <w:rsid w:val="00D943B3"/>
    <w:rsid w:val="00D94B67"/>
    <w:rsid w:val="00DA7401"/>
    <w:rsid w:val="00DD504D"/>
    <w:rsid w:val="00DE17BA"/>
    <w:rsid w:val="00DE1999"/>
    <w:rsid w:val="00DE41CE"/>
    <w:rsid w:val="00DE46D4"/>
    <w:rsid w:val="00DF06AF"/>
    <w:rsid w:val="00DF3858"/>
    <w:rsid w:val="00DF49C8"/>
    <w:rsid w:val="00E017D3"/>
    <w:rsid w:val="00E078AA"/>
    <w:rsid w:val="00E12901"/>
    <w:rsid w:val="00E13819"/>
    <w:rsid w:val="00E25BE9"/>
    <w:rsid w:val="00E54875"/>
    <w:rsid w:val="00E54A4D"/>
    <w:rsid w:val="00E56EBC"/>
    <w:rsid w:val="00E62F81"/>
    <w:rsid w:val="00E64A59"/>
    <w:rsid w:val="00E736CB"/>
    <w:rsid w:val="00E80711"/>
    <w:rsid w:val="00E84624"/>
    <w:rsid w:val="00E84B52"/>
    <w:rsid w:val="00E872BE"/>
    <w:rsid w:val="00E92BE7"/>
    <w:rsid w:val="00E92F33"/>
    <w:rsid w:val="00E93EAC"/>
    <w:rsid w:val="00E962DD"/>
    <w:rsid w:val="00EA06EC"/>
    <w:rsid w:val="00EB5A6C"/>
    <w:rsid w:val="00EB620B"/>
    <w:rsid w:val="00EC457D"/>
    <w:rsid w:val="00EC7DC7"/>
    <w:rsid w:val="00ED4016"/>
    <w:rsid w:val="00ED7005"/>
    <w:rsid w:val="00ED7D9F"/>
    <w:rsid w:val="00EE2891"/>
    <w:rsid w:val="00EE3D90"/>
    <w:rsid w:val="00EE64CF"/>
    <w:rsid w:val="00EE72E3"/>
    <w:rsid w:val="00EF495C"/>
    <w:rsid w:val="00EF6DC6"/>
    <w:rsid w:val="00F00BF2"/>
    <w:rsid w:val="00F05198"/>
    <w:rsid w:val="00F054C0"/>
    <w:rsid w:val="00F05ECB"/>
    <w:rsid w:val="00F16E58"/>
    <w:rsid w:val="00F201F9"/>
    <w:rsid w:val="00F21242"/>
    <w:rsid w:val="00F24F14"/>
    <w:rsid w:val="00F2621B"/>
    <w:rsid w:val="00F270FA"/>
    <w:rsid w:val="00F30693"/>
    <w:rsid w:val="00F31985"/>
    <w:rsid w:val="00F437F1"/>
    <w:rsid w:val="00F44B6C"/>
    <w:rsid w:val="00F50AE5"/>
    <w:rsid w:val="00F56695"/>
    <w:rsid w:val="00F61903"/>
    <w:rsid w:val="00F6277B"/>
    <w:rsid w:val="00F634FB"/>
    <w:rsid w:val="00F65F96"/>
    <w:rsid w:val="00F66E88"/>
    <w:rsid w:val="00F83C53"/>
    <w:rsid w:val="00F92ABE"/>
    <w:rsid w:val="00F94D75"/>
    <w:rsid w:val="00FA09AF"/>
    <w:rsid w:val="00FA61C5"/>
    <w:rsid w:val="00FB66F9"/>
    <w:rsid w:val="00FC06E3"/>
    <w:rsid w:val="00FC2FDA"/>
    <w:rsid w:val="00FE1291"/>
    <w:rsid w:val="00FE5ACC"/>
    <w:rsid w:val="00FE6DF7"/>
    <w:rsid w:val="00FE76BF"/>
    <w:rsid w:val="07E84D14"/>
    <w:rsid w:val="196FBAED"/>
    <w:rsid w:val="44232B66"/>
    <w:rsid w:val="5352A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customStyle="1" w:styleId="normaltextrun">
    <w:name w:val="normaltextrun"/>
    <w:basedOn w:val="DefaultParagraphFont"/>
    <w:rsid w:val="00334536"/>
  </w:style>
  <w:style w:type="character" w:customStyle="1" w:styleId="eop">
    <w:name w:val="eop"/>
    <w:basedOn w:val="DefaultParagraphFont"/>
    <w:rsid w:val="00334536"/>
  </w:style>
  <w:style w:type="table" w:customStyle="1" w:styleId="TableGrid2">
    <w:name w:val="Table Grid2"/>
    <w:basedOn w:val="TableNormal"/>
    <w:next w:val="TableGrid"/>
    <w:uiPriority w:val="59"/>
    <w:rsid w:val="009B38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747DCC"/>
    <w:rPr>
      <w:sz w:val="16"/>
      <w:szCs w:val="16"/>
    </w:rPr>
  </w:style>
  <w:style w:type="paragraph" w:styleId="CommentSubject">
    <w:name w:val="annotation subject"/>
    <w:basedOn w:val="CommentText"/>
    <w:next w:val="CommentText"/>
    <w:link w:val="CommentSubjectChar"/>
    <w:uiPriority w:val="99"/>
    <w:semiHidden/>
    <w:unhideWhenUsed/>
    <w:rsid w:val="00747DCC"/>
    <w:rPr>
      <w:b/>
      <w:bCs/>
    </w:rPr>
  </w:style>
  <w:style w:type="character" w:customStyle="1" w:styleId="CommentSubjectChar">
    <w:name w:val="Comment Subject Char"/>
    <w:basedOn w:val="CommentTextChar"/>
    <w:link w:val="CommentSubject"/>
    <w:uiPriority w:val="99"/>
    <w:semiHidden/>
    <w:rsid w:val="00747DCC"/>
    <w:rPr>
      <w:rFonts w:ascii="Arial" w:hAnsi="Arial"/>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B249D05DD41041AA053013DDCFC0D8" ma:contentTypeVersion="4" ma:contentTypeDescription="Create a new document." ma:contentTypeScope="" ma:versionID="b3d4b0c83cbb8f024488e11971f2e773">
  <xsd:schema xmlns:xsd="http://www.w3.org/2001/XMLSchema" xmlns:xs="http://www.w3.org/2001/XMLSchema" xmlns:p="http://schemas.microsoft.com/office/2006/metadata/properties" xmlns:ns2="08d0b652-3570-4ed2-a779-2a24a151b1dd" targetNamespace="http://schemas.microsoft.com/office/2006/metadata/properties" ma:root="true" ma:fieldsID="d238d63b3c3f476eca90558457f87d2b" ns2:_="">
    <xsd:import namespace="08d0b652-3570-4ed2-a779-2a24a151b1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0b652-3570-4ed2-a779-2a24a151b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D29A9C71-068D-4AD8-B6BE-EFE19FA02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0b652-3570-4ed2-a779-2a24a151b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260647-72EA-44C6-B083-29594EDC6308}">
  <ds:schemaRefs>
    <ds:schemaRef ds:uri="http://schemas.openxmlformats.org/officeDocument/2006/bibliography"/>
  </ds:schemaRefs>
</ds:datastoreItem>
</file>

<file path=customXml/itemProps5.xml><?xml version="1.0" encoding="utf-8"?>
<ds:datastoreItem xmlns:ds="http://schemas.openxmlformats.org/officeDocument/2006/customXml" ds:itemID="{A7511E7E-AB7F-4094-9962-2AF28A75450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8</TotalTime>
  <Pages>6</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Laura Adams</cp:lastModifiedBy>
  <cp:revision>3</cp:revision>
  <cp:lastPrinted>2018-08-31T10:37:00Z</cp:lastPrinted>
  <dcterms:created xsi:type="dcterms:W3CDTF">2022-12-14T16:09:00Z</dcterms:created>
  <dcterms:modified xsi:type="dcterms:W3CDTF">2022-12-14T16:11:00Z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0x01010003B249D05DD41041AA053013DDCFC0D8</vt:lpwstr>
  </property>
</Properties>
</file>