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985"/>
        <w:gridCol w:w="3544"/>
        <w:gridCol w:w="1701"/>
        <w:gridCol w:w="3255"/>
      </w:tblGrid>
      <w:tr w:rsidR="0007688D" w14:paraId="190B1DF2" w14:textId="77777777" w:rsidTr="00761DF4">
        <w:trPr>
          <w:trHeight w:val="1691"/>
        </w:trPr>
        <w:tc>
          <w:tcPr>
            <w:tcW w:w="10485" w:type="dxa"/>
            <w:gridSpan w:val="4"/>
            <w:tcBorders>
              <w:top w:val="nil"/>
              <w:left w:val="nil"/>
              <w:right w:val="nil"/>
            </w:tcBorders>
          </w:tcPr>
          <w:p w14:paraId="095BB699"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26AB8F52" wp14:editId="1EA5FB22">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1E78CFFE" w14:textId="77777777" w:rsidR="0007688D" w:rsidRDefault="0007688D" w:rsidP="0007688D">
            <w:r>
              <w:rPr>
                <w:rFonts w:ascii="Arial" w:hAnsi="Arial" w:cs="Arial"/>
                <w:sz w:val="40"/>
                <w:szCs w:val="40"/>
              </w:rPr>
              <w:t>Section 1</w:t>
            </w:r>
          </w:p>
          <w:p w14:paraId="1BD016E5" w14:textId="77777777" w:rsidR="0007688D" w:rsidRDefault="0007688D" w:rsidP="0007688D">
            <w:pPr>
              <w:jc w:val="right"/>
            </w:pPr>
          </w:p>
        </w:tc>
      </w:tr>
      <w:tr w:rsidR="0007688D" w:rsidRPr="00C56604" w14:paraId="4F242342" w14:textId="77777777" w:rsidTr="00193383">
        <w:trPr>
          <w:trHeight w:val="709"/>
        </w:trPr>
        <w:tc>
          <w:tcPr>
            <w:tcW w:w="1985" w:type="dxa"/>
            <w:shd w:val="clear" w:color="auto" w:fill="BFBFBF" w:themeFill="background1" w:themeFillShade="BF"/>
            <w:vAlign w:val="center"/>
          </w:tcPr>
          <w:p w14:paraId="5A887CB8" w14:textId="77777777" w:rsidR="0007688D" w:rsidRPr="00C56604" w:rsidRDefault="0007688D" w:rsidP="0007688D">
            <w:pPr>
              <w:rPr>
                <w:rFonts w:ascii="Arial" w:hAnsi="Arial" w:cs="Arial"/>
                <w:b/>
              </w:rPr>
            </w:pPr>
            <w:r w:rsidRPr="00C56604">
              <w:rPr>
                <w:rFonts w:ascii="Arial" w:hAnsi="Arial" w:cs="Arial"/>
                <w:b/>
              </w:rPr>
              <w:t>Job Title</w:t>
            </w:r>
          </w:p>
        </w:tc>
        <w:tc>
          <w:tcPr>
            <w:tcW w:w="3544" w:type="dxa"/>
            <w:vAlign w:val="center"/>
          </w:tcPr>
          <w:p w14:paraId="41257456" w14:textId="77777777" w:rsidR="0007688D" w:rsidRPr="00C56604" w:rsidRDefault="001F5991" w:rsidP="0007688D">
            <w:pPr>
              <w:rPr>
                <w:rFonts w:ascii="Arial" w:hAnsi="Arial" w:cs="Arial"/>
              </w:rPr>
            </w:pPr>
            <w:r>
              <w:rPr>
                <w:rFonts w:ascii="Arial" w:hAnsi="Arial" w:cs="Arial"/>
              </w:rPr>
              <w:t>Programme Lead Mental Health and Learning Disabilities Integrated Services</w:t>
            </w:r>
          </w:p>
        </w:tc>
        <w:tc>
          <w:tcPr>
            <w:tcW w:w="1701" w:type="dxa"/>
            <w:shd w:val="clear" w:color="auto" w:fill="BFBFBF" w:themeFill="background1" w:themeFillShade="BF"/>
            <w:vAlign w:val="center"/>
          </w:tcPr>
          <w:p w14:paraId="54ECEABF" w14:textId="77777777" w:rsidR="0007688D" w:rsidRPr="00C56604" w:rsidRDefault="0007688D" w:rsidP="0007688D">
            <w:pPr>
              <w:rPr>
                <w:rFonts w:ascii="Arial" w:hAnsi="Arial" w:cs="Arial"/>
                <w:b/>
              </w:rPr>
            </w:pPr>
            <w:r w:rsidRPr="00C56604">
              <w:rPr>
                <w:rFonts w:ascii="Arial" w:hAnsi="Arial" w:cs="Arial"/>
                <w:b/>
              </w:rPr>
              <w:t>Service</w:t>
            </w:r>
          </w:p>
        </w:tc>
        <w:tc>
          <w:tcPr>
            <w:tcW w:w="3255" w:type="dxa"/>
            <w:vAlign w:val="center"/>
          </w:tcPr>
          <w:p w14:paraId="1FF6839F" w14:textId="77777777" w:rsidR="0007688D" w:rsidRPr="00C56604" w:rsidRDefault="001F5991" w:rsidP="0007688D">
            <w:pPr>
              <w:rPr>
                <w:rFonts w:ascii="Arial" w:hAnsi="Arial" w:cs="Arial"/>
              </w:rPr>
            </w:pPr>
            <w:r>
              <w:rPr>
                <w:rFonts w:ascii="Arial" w:hAnsi="Arial" w:cs="Arial"/>
              </w:rPr>
              <w:t>Adult and Health Services</w:t>
            </w:r>
          </w:p>
        </w:tc>
      </w:tr>
      <w:tr w:rsidR="0007688D" w:rsidRPr="00C56604" w14:paraId="253A4236" w14:textId="77777777" w:rsidTr="00193383">
        <w:trPr>
          <w:trHeight w:val="709"/>
        </w:trPr>
        <w:tc>
          <w:tcPr>
            <w:tcW w:w="1985" w:type="dxa"/>
            <w:shd w:val="clear" w:color="auto" w:fill="BFBFBF" w:themeFill="background1" w:themeFillShade="BF"/>
            <w:vAlign w:val="center"/>
          </w:tcPr>
          <w:p w14:paraId="3869732B" w14:textId="77777777" w:rsidR="0007688D" w:rsidRPr="00C56604" w:rsidRDefault="0007688D" w:rsidP="0007688D">
            <w:pPr>
              <w:rPr>
                <w:rFonts w:ascii="Arial" w:hAnsi="Arial" w:cs="Arial"/>
                <w:b/>
              </w:rPr>
            </w:pPr>
            <w:r w:rsidRPr="00C56604">
              <w:rPr>
                <w:rFonts w:ascii="Arial" w:hAnsi="Arial" w:cs="Arial"/>
                <w:b/>
              </w:rPr>
              <w:t>Grade</w:t>
            </w:r>
          </w:p>
        </w:tc>
        <w:tc>
          <w:tcPr>
            <w:tcW w:w="3544" w:type="dxa"/>
            <w:vAlign w:val="center"/>
          </w:tcPr>
          <w:p w14:paraId="40740A71" w14:textId="77777777" w:rsidR="0007688D" w:rsidRPr="00C56604" w:rsidRDefault="007A2A77" w:rsidP="0007688D">
            <w:pPr>
              <w:rPr>
                <w:rFonts w:ascii="Arial" w:hAnsi="Arial" w:cs="Arial"/>
              </w:rPr>
            </w:pPr>
            <w:r>
              <w:rPr>
                <w:rFonts w:ascii="Arial" w:hAnsi="Arial" w:cs="Arial"/>
              </w:rPr>
              <w:t>Band 3</w:t>
            </w:r>
          </w:p>
        </w:tc>
        <w:tc>
          <w:tcPr>
            <w:tcW w:w="1701" w:type="dxa"/>
            <w:shd w:val="clear" w:color="auto" w:fill="BFBFBF" w:themeFill="background1" w:themeFillShade="BF"/>
            <w:vAlign w:val="center"/>
          </w:tcPr>
          <w:p w14:paraId="3EC17861" w14:textId="77777777" w:rsidR="0007688D" w:rsidRPr="00C56604" w:rsidRDefault="0007688D" w:rsidP="0007688D">
            <w:pPr>
              <w:rPr>
                <w:rFonts w:ascii="Arial" w:hAnsi="Arial" w:cs="Arial"/>
                <w:b/>
              </w:rPr>
            </w:pPr>
            <w:r w:rsidRPr="00C56604">
              <w:rPr>
                <w:rFonts w:ascii="Arial" w:hAnsi="Arial" w:cs="Arial"/>
                <w:b/>
              </w:rPr>
              <w:t>Service Area</w:t>
            </w:r>
          </w:p>
        </w:tc>
        <w:tc>
          <w:tcPr>
            <w:tcW w:w="3255" w:type="dxa"/>
            <w:vAlign w:val="center"/>
          </w:tcPr>
          <w:p w14:paraId="1F33E739" w14:textId="77777777" w:rsidR="0007688D" w:rsidRPr="00C56604" w:rsidRDefault="001F5991" w:rsidP="0007688D">
            <w:pPr>
              <w:rPr>
                <w:rFonts w:ascii="Arial" w:hAnsi="Arial" w:cs="Arial"/>
              </w:rPr>
            </w:pPr>
            <w:r>
              <w:rPr>
                <w:rFonts w:ascii="Arial" w:hAnsi="Arial" w:cs="Arial"/>
              </w:rPr>
              <w:t>Integrated Community Services</w:t>
            </w:r>
          </w:p>
        </w:tc>
      </w:tr>
      <w:tr w:rsidR="009A4FDD" w:rsidRPr="00C56604" w14:paraId="73CA653D" w14:textId="77777777" w:rsidTr="00193383">
        <w:trPr>
          <w:trHeight w:val="709"/>
        </w:trPr>
        <w:tc>
          <w:tcPr>
            <w:tcW w:w="1985" w:type="dxa"/>
            <w:shd w:val="clear" w:color="auto" w:fill="BFBFBF" w:themeFill="background1" w:themeFillShade="BF"/>
            <w:vAlign w:val="center"/>
          </w:tcPr>
          <w:p w14:paraId="470AD68D" w14:textId="77777777" w:rsidR="009A4FDD" w:rsidRPr="00C56604" w:rsidRDefault="002A023E" w:rsidP="0007688D">
            <w:pPr>
              <w:rPr>
                <w:rFonts w:ascii="Arial" w:hAnsi="Arial" w:cs="Arial"/>
              </w:rPr>
            </w:pPr>
            <w:r w:rsidRPr="00C56604">
              <w:rPr>
                <w:rFonts w:ascii="Arial" w:hAnsi="Arial" w:cs="Arial"/>
                <w:b/>
              </w:rPr>
              <w:t>Reporting to</w:t>
            </w:r>
          </w:p>
        </w:tc>
        <w:tc>
          <w:tcPr>
            <w:tcW w:w="8500" w:type="dxa"/>
            <w:gridSpan w:val="3"/>
            <w:vAlign w:val="center"/>
          </w:tcPr>
          <w:p w14:paraId="05D5BD43" w14:textId="77777777" w:rsidR="009A4FDD" w:rsidRPr="00C56604" w:rsidRDefault="001F5991" w:rsidP="009A4FDD">
            <w:pPr>
              <w:rPr>
                <w:rFonts w:ascii="Arial" w:hAnsi="Arial" w:cs="Arial"/>
              </w:rPr>
            </w:pPr>
            <w:r>
              <w:rPr>
                <w:rFonts w:ascii="Arial" w:hAnsi="Arial" w:cs="Arial"/>
              </w:rPr>
              <w:t>Director of Integrated Community Services</w:t>
            </w:r>
          </w:p>
        </w:tc>
      </w:tr>
      <w:tr w:rsidR="00D2408F" w:rsidRPr="00C56604" w14:paraId="393573BC" w14:textId="77777777" w:rsidTr="00193383">
        <w:trPr>
          <w:trHeight w:val="959"/>
        </w:trPr>
        <w:tc>
          <w:tcPr>
            <w:tcW w:w="1985" w:type="dxa"/>
            <w:shd w:val="clear" w:color="auto" w:fill="BFBFBF" w:themeFill="background1" w:themeFillShade="BF"/>
            <w:vAlign w:val="center"/>
          </w:tcPr>
          <w:p w14:paraId="369AD450" w14:textId="77777777" w:rsidR="00D2408F" w:rsidRPr="00C56604" w:rsidRDefault="00D2408F" w:rsidP="00D2408F">
            <w:pPr>
              <w:rPr>
                <w:rFonts w:ascii="Arial" w:hAnsi="Arial" w:cs="Arial"/>
                <w:b/>
              </w:rPr>
            </w:pPr>
            <w:r w:rsidRPr="00C56604">
              <w:rPr>
                <w:rFonts w:ascii="Arial" w:hAnsi="Arial" w:cs="Arial"/>
                <w:b/>
              </w:rPr>
              <w:t>Politically Restricted</w:t>
            </w:r>
          </w:p>
        </w:tc>
        <w:tc>
          <w:tcPr>
            <w:tcW w:w="8500" w:type="dxa"/>
            <w:gridSpan w:val="3"/>
            <w:vAlign w:val="center"/>
          </w:tcPr>
          <w:p w14:paraId="6CCFE457" w14:textId="77777777" w:rsidR="000230A0" w:rsidRPr="00C56604" w:rsidRDefault="000230A0" w:rsidP="00D2408F">
            <w:pPr>
              <w:rPr>
                <w:rFonts w:ascii="Arial" w:hAnsi="Arial" w:cs="Arial"/>
              </w:rPr>
            </w:pPr>
          </w:p>
          <w:p w14:paraId="7E77D14B" w14:textId="77777777" w:rsidR="00D2408F" w:rsidRPr="00C56604" w:rsidRDefault="00D2408F" w:rsidP="00D2408F">
            <w:pPr>
              <w:rPr>
                <w:rFonts w:ascii="Arial" w:hAnsi="Arial" w:cs="Arial"/>
              </w:rPr>
            </w:pPr>
            <w:r w:rsidRPr="00C56604">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p w14:paraId="55A51578" w14:textId="77777777" w:rsidR="000230A0" w:rsidRPr="00C56604" w:rsidRDefault="000230A0" w:rsidP="00D2408F">
            <w:pPr>
              <w:rPr>
                <w:rFonts w:ascii="Arial" w:hAnsi="Arial" w:cs="Arial"/>
              </w:rPr>
            </w:pPr>
          </w:p>
        </w:tc>
      </w:tr>
      <w:tr w:rsidR="002A023E" w:rsidRPr="00C56604" w14:paraId="1380FC79" w14:textId="77777777" w:rsidTr="00193383">
        <w:trPr>
          <w:trHeight w:val="709"/>
        </w:trPr>
        <w:tc>
          <w:tcPr>
            <w:tcW w:w="1985" w:type="dxa"/>
            <w:shd w:val="clear" w:color="auto" w:fill="BFBFBF" w:themeFill="background1" w:themeFillShade="BF"/>
            <w:vAlign w:val="center"/>
          </w:tcPr>
          <w:p w14:paraId="52A5D6A7" w14:textId="77777777" w:rsidR="002A023E" w:rsidRPr="00C56604" w:rsidRDefault="002A023E" w:rsidP="0007688D">
            <w:pPr>
              <w:rPr>
                <w:rFonts w:ascii="Arial" w:hAnsi="Arial" w:cs="Arial"/>
                <w:b/>
              </w:rPr>
            </w:pPr>
            <w:r w:rsidRPr="00C56604">
              <w:rPr>
                <w:rFonts w:ascii="Arial" w:hAnsi="Arial" w:cs="Arial"/>
                <w:b/>
              </w:rPr>
              <w:t>Disclosure &amp; Barring Service</w:t>
            </w:r>
          </w:p>
        </w:tc>
        <w:tc>
          <w:tcPr>
            <w:tcW w:w="8500" w:type="dxa"/>
            <w:gridSpan w:val="3"/>
            <w:vAlign w:val="center"/>
          </w:tcPr>
          <w:p w14:paraId="3F2898F6" w14:textId="77777777" w:rsidR="002A023E" w:rsidRPr="00C56604" w:rsidRDefault="00D2408F" w:rsidP="009A4FDD">
            <w:pPr>
              <w:rPr>
                <w:rFonts w:ascii="Arial" w:hAnsi="Arial" w:cs="Arial"/>
              </w:rPr>
            </w:pPr>
            <w:r w:rsidRPr="00C56604">
              <w:rPr>
                <w:rFonts w:ascii="Arial" w:hAnsi="Arial" w:cs="Arial"/>
              </w:rPr>
              <w:t>This post is subject to Enhanced Disclosure</w:t>
            </w:r>
          </w:p>
        </w:tc>
      </w:tr>
      <w:tr w:rsidR="00EC7565" w:rsidRPr="00C56604" w14:paraId="53CAB337" w14:textId="77777777" w:rsidTr="009E7C70">
        <w:trPr>
          <w:trHeight w:val="2268"/>
        </w:trPr>
        <w:tc>
          <w:tcPr>
            <w:tcW w:w="10485" w:type="dxa"/>
            <w:gridSpan w:val="4"/>
            <w:shd w:val="clear" w:color="auto" w:fill="auto"/>
          </w:tcPr>
          <w:p w14:paraId="56625F09" w14:textId="77777777" w:rsidR="00374BFC" w:rsidRPr="009E7C70" w:rsidRDefault="00374BFC" w:rsidP="00374BFC">
            <w:pPr>
              <w:pStyle w:val="TableParagraph"/>
              <w:spacing w:before="115"/>
              <w:ind w:left="107"/>
              <w:rPr>
                <w:b/>
              </w:rPr>
            </w:pPr>
            <w:r w:rsidRPr="009E7C70">
              <w:rPr>
                <w:b/>
              </w:rPr>
              <w:t>Purpose of the job:</w:t>
            </w:r>
          </w:p>
          <w:p w14:paraId="16E4B523" w14:textId="77777777" w:rsidR="004E557F" w:rsidRPr="009E7C70" w:rsidRDefault="004E557F" w:rsidP="00E01A43">
            <w:pPr>
              <w:autoSpaceDE w:val="0"/>
              <w:autoSpaceDN w:val="0"/>
              <w:adjustRightInd w:val="0"/>
              <w:ind w:left="179"/>
              <w:rPr>
                <w:rFonts w:ascii="Arial" w:hAnsi="Arial" w:cs="Arial"/>
              </w:rPr>
            </w:pPr>
          </w:p>
          <w:p w14:paraId="5F05C386" w14:textId="66FFCA60" w:rsidR="004E557F" w:rsidRPr="009E7C70" w:rsidRDefault="00D13CF0" w:rsidP="00E01A43">
            <w:pPr>
              <w:autoSpaceDE w:val="0"/>
              <w:autoSpaceDN w:val="0"/>
              <w:adjustRightInd w:val="0"/>
              <w:ind w:left="179"/>
              <w:rPr>
                <w:rFonts w:ascii="Arial" w:hAnsi="Arial" w:cs="Arial"/>
              </w:rPr>
            </w:pPr>
            <w:r w:rsidRPr="009E7C70">
              <w:rPr>
                <w:rFonts w:ascii="Arial" w:hAnsi="Arial" w:cs="Arial"/>
              </w:rPr>
              <w:t>T</w:t>
            </w:r>
            <w:r w:rsidR="00C912B5" w:rsidRPr="009E7C70">
              <w:rPr>
                <w:rFonts w:ascii="Arial" w:hAnsi="Arial" w:cs="Arial"/>
              </w:rPr>
              <w:t>his is a joint post t</w:t>
            </w:r>
            <w:r w:rsidRPr="009E7C70">
              <w:rPr>
                <w:rFonts w:ascii="Arial" w:hAnsi="Arial" w:cs="Arial"/>
              </w:rPr>
              <w:t xml:space="preserve">o </w:t>
            </w:r>
            <w:r w:rsidR="007A2A77" w:rsidRPr="009E7C70">
              <w:rPr>
                <w:rFonts w:ascii="Arial" w:hAnsi="Arial" w:cs="Arial"/>
              </w:rPr>
              <w:t xml:space="preserve">improve outcomes for people who use services and their families through closer integration. The post holder will </w:t>
            </w:r>
            <w:r w:rsidRPr="009E7C70">
              <w:rPr>
                <w:rFonts w:ascii="Arial" w:hAnsi="Arial" w:cs="Arial"/>
              </w:rPr>
              <w:t xml:space="preserve">work </w:t>
            </w:r>
            <w:r w:rsidR="004E557F" w:rsidRPr="009E7C70">
              <w:rPr>
                <w:rFonts w:ascii="Arial" w:hAnsi="Arial" w:cs="Arial"/>
              </w:rPr>
              <w:t>with partners to develop and sustain the i</w:t>
            </w:r>
            <w:r w:rsidR="007A2A77" w:rsidRPr="009E7C70">
              <w:rPr>
                <w:rFonts w:ascii="Arial" w:hAnsi="Arial" w:cs="Arial"/>
              </w:rPr>
              <w:t xml:space="preserve">ntegration of adult and health </w:t>
            </w:r>
            <w:r w:rsidR="004E557F" w:rsidRPr="009E7C70">
              <w:rPr>
                <w:rFonts w:ascii="Arial" w:hAnsi="Arial" w:cs="Arial"/>
              </w:rPr>
              <w:t>services including operational integration between mental health, learning disabilities</w:t>
            </w:r>
            <w:r w:rsidR="007A2A77" w:rsidRPr="009E7C70">
              <w:rPr>
                <w:rFonts w:ascii="Arial" w:hAnsi="Arial" w:cs="Arial"/>
              </w:rPr>
              <w:t>, autism</w:t>
            </w:r>
            <w:r w:rsidR="004E557F" w:rsidRPr="009E7C70">
              <w:rPr>
                <w:rFonts w:ascii="Arial" w:hAnsi="Arial" w:cs="Arial"/>
              </w:rPr>
              <w:t xml:space="preserve"> and socia</w:t>
            </w:r>
            <w:r w:rsidR="007A2A77" w:rsidRPr="009E7C70">
              <w:rPr>
                <w:rFonts w:ascii="Arial" w:hAnsi="Arial" w:cs="Arial"/>
              </w:rPr>
              <w:t xml:space="preserve">l care services in localities. </w:t>
            </w:r>
            <w:r w:rsidR="004E557F" w:rsidRPr="009E7C70">
              <w:rPr>
                <w:rFonts w:ascii="Arial" w:hAnsi="Arial" w:cs="Arial"/>
              </w:rPr>
              <w:t>To support partners to secure resources for, and decision-making, in Durham.  To strengthen partnership arrangements and develop an agreed set of values and ‘future state’ for integrate</w:t>
            </w:r>
            <w:r w:rsidR="004C3604">
              <w:rPr>
                <w:rFonts w:ascii="Arial" w:hAnsi="Arial" w:cs="Arial"/>
              </w:rPr>
              <w:t>d services. To i</w:t>
            </w:r>
            <w:r w:rsidR="004E557F" w:rsidRPr="009E7C70">
              <w:rPr>
                <w:rFonts w:ascii="Arial" w:hAnsi="Arial" w:cs="Arial"/>
              </w:rPr>
              <w:t>ntegrate services to achieve better outcomes, reduce duplication, make best use of our workforce, estate and digital capacity.</w:t>
            </w:r>
            <w:r w:rsidR="007A2A77" w:rsidRPr="009E7C70">
              <w:rPr>
                <w:rFonts w:ascii="Arial" w:hAnsi="Arial" w:cs="Arial"/>
              </w:rPr>
              <w:t xml:space="preserve"> To deliver an agree programme of work.</w:t>
            </w:r>
            <w:r w:rsidR="004E557F" w:rsidRPr="009E7C70">
              <w:rPr>
                <w:rFonts w:ascii="Arial" w:hAnsi="Arial" w:cs="Arial"/>
              </w:rPr>
              <w:t xml:space="preserve">    </w:t>
            </w:r>
          </w:p>
          <w:p w14:paraId="7B2AD447" w14:textId="77777777" w:rsidR="00374BFC" w:rsidRPr="009E7C70" w:rsidRDefault="00374BFC" w:rsidP="00374BFC">
            <w:pPr>
              <w:pStyle w:val="TableParagraph"/>
              <w:ind w:left="107"/>
            </w:pPr>
          </w:p>
          <w:p w14:paraId="351E9783" w14:textId="77777777" w:rsidR="00374BFC" w:rsidRPr="009E7C70" w:rsidRDefault="00374BFC" w:rsidP="00374BFC">
            <w:pPr>
              <w:pStyle w:val="TableParagraph"/>
              <w:ind w:left="107"/>
              <w:rPr>
                <w:b/>
                <w:bCs/>
              </w:rPr>
            </w:pPr>
            <w:r w:rsidRPr="009E7C70">
              <w:rPr>
                <w:b/>
                <w:bCs/>
              </w:rPr>
              <w:t xml:space="preserve">Key Result Area – Corporate </w:t>
            </w:r>
          </w:p>
          <w:p w14:paraId="71A74FD5"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w:t>
            </w:r>
            <w:r w:rsidRPr="009E7C70">
              <w:rPr>
                <w:rFonts w:ascii="Arial" w:hAnsi="Arial" w:cs="Arial"/>
                <w:spacing w:val="-40"/>
              </w:rPr>
              <w:t xml:space="preserve"> </w:t>
            </w:r>
            <w:r w:rsidRPr="009E7C70">
              <w:rPr>
                <w:rFonts w:ascii="Arial" w:hAnsi="Arial" w:cs="Arial"/>
              </w:rPr>
              <w:t>ethos.</w:t>
            </w:r>
          </w:p>
          <w:p w14:paraId="3AAE9704"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2" w:line="237" w:lineRule="auto"/>
              <w:ind w:right="375"/>
              <w:contextualSpacing w:val="0"/>
              <w:rPr>
                <w:rFonts w:ascii="Arial" w:hAnsi="Arial" w:cs="Arial"/>
              </w:rPr>
            </w:pPr>
            <w:r w:rsidRPr="009E7C70">
              <w:rPr>
                <w:rFonts w:ascii="Arial" w:hAnsi="Arial" w:cs="Arial"/>
              </w:rPr>
              <w:t>To strengthen and develop the culture of the council and promote the implementation of a ‘One Council’ approach. To support and seek out collaborative opportunities across the service, within the wider council and with appropriate</w:t>
            </w:r>
            <w:r w:rsidRPr="009E7C70">
              <w:rPr>
                <w:rFonts w:ascii="Arial" w:hAnsi="Arial" w:cs="Arial"/>
                <w:spacing w:val="-2"/>
              </w:rPr>
              <w:t xml:space="preserve"> </w:t>
            </w:r>
            <w:r w:rsidRPr="009E7C70">
              <w:rPr>
                <w:rFonts w:ascii="Arial" w:hAnsi="Arial" w:cs="Arial"/>
              </w:rPr>
              <w:t>partners.</w:t>
            </w:r>
          </w:p>
          <w:p w14:paraId="56E43903" w14:textId="77777777" w:rsidR="00374BFC" w:rsidRPr="009E7C70" w:rsidRDefault="00374BFC" w:rsidP="00374BFC">
            <w:pPr>
              <w:pStyle w:val="ListParagraph"/>
              <w:widowControl w:val="0"/>
              <w:tabs>
                <w:tab w:val="left" w:pos="588"/>
                <w:tab w:val="left" w:pos="589"/>
              </w:tabs>
              <w:autoSpaceDE w:val="0"/>
              <w:autoSpaceDN w:val="0"/>
              <w:spacing w:before="122" w:line="237" w:lineRule="auto"/>
              <w:ind w:left="360" w:right="375"/>
              <w:contextualSpacing w:val="0"/>
              <w:rPr>
                <w:rFonts w:ascii="Arial" w:hAnsi="Arial" w:cs="Arial"/>
              </w:rPr>
            </w:pPr>
          </w:p>
          <w:p w14:paraId="0C6C09A6" w14:textId="77777777" w:rsidR="00374BFC" w:rsidRPr="009E7C70" w:rsidRDefault="00374BFC" w:rsidP="00374BFC">
            <w:pPr>
              <w:pStyle w:val="TableParagraph"/>
              <w:ind w:left="107"/>
              <w:rPr>
                <w:b/>
                <w:bCs/>
              </w:rPr>
            </w:pPr>
            <w:r w:rsidRPr="009E7C70">
              <w:rPr>
                <w:b/>
                <w:bCs/>
              </w:rPr>
              <w:t xml:space="preserve">Key Result Area – Leadership </w:t>
            </w:r>
          </w:p>
          <w:p w14:paraId="27BAEBD0"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2" w:line="237" w:lineRule="auto"/>
              <w:ind w:right="375"/>
              <w:contextualSpacing w:val="0"/>
              <w:rPr>
                <w:rFonts w:ascii="Arial" w:hAnsi="Arial" w:cs="Arial"/>
              </w:rPr>
            </w:pPr>
            <w:r w:rsidRPr="009E7C70">
              <w:rPr>
                <w:rFonts w:ascii="Arial" w:hAnsi="Arial" w:cs="Arial"/>
              </w:rPr>
              <w:t>To provide clear and visible leadership in a positive working environment.</w:t>
            </w:r>
          </w:p>
          <w:p w14:paraId="08A97A23" w14:textId="6D3124CF" w:rsidR="00374BFC" w:rsidRPr="004C3604" w:rsidRDefault="00374BFC" w:rsidP="004C3604">
            <w:pPr>
              <w:pStyle w:val="ListParagraph"/>
              <w:widowControl w:val="0"/>
              <w:numPr>
                <w:ilvl w:val="0"/>
                <w:numId w:val="2"/>
              </w:numPr>
              <w:tabs>
                <w:tab w:val="left" w:pos="588"/>
                <w:tab w:val="left" w:pos="589"/>
              </w:tabs>
              <w:autoSpaceDE w:val="0"/>
              <w:autoSpaceDN w:val="0"/>
              <w:spacing w:before="122" w:line="237" w:lineRule="auto"/>
              <w:ind w:right="375"/>
              <w:contextualSpacing w:val="0"/>
              <w:rPr>
                <w:rFonts w:ascii="Arial" w:hAnsi="Arial" w:cs="Arial"/>
              </w:rPr>
            </w:pPr>
            <w:r w:rsidRPr="009E7C70">
              <w:rPr>
                <w:rFonts w:ascii="Arial" w:hAnsi="Arial" w:cs="Arial"/>
              </w:rPr>
              <w:t xml:space="preserve">Lead on embedding a culture of learning, innovation and professional responsibility and ensure the views of children and families are central to service </w:t>
            </w:r>
            <w:r w:rsidR="00FA4709" w:rsidRPr="009E7C70">
              <w:rPr>
                <w:rFonts w:ascii="Arial" w:hAnsi="Arial" w:cs="Arial"/>
              </w:rPr>
              <w:t>improvement,</w:t>
            </w:r>
            <w:r w:rsidRPr="009E7C70">
              <w:rPr>
                <w:rFonts w:ascii="Arial" w:hAnsi="Arial" w:cs="Arial"/>
              </w:rPr>
              <w:t xml:space="preserve"> service delivery and planning.</w:t>
            </w:r>
          </w:p>
          <w:p w14:paraId="68BF4B02"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 xml:space="preserve">Contribute to </w:t>
            </w:r>
            <w:proofErr w:type="gramStart"/>
            <w:r w:rsidRPr="009E7C70">
              <w:rPr>
                <w:rFonts w:ascii="Arial" w:hAnsi="Arial" w:cs="Arial"/>
              </w:rPr>
              <w:t>the overall plan</w:t>
            </w:r>
            <w:proofErr w:type="gramEnd"/>
            <w:r w:rsidRPr="009E7C70">
              <w:rPr>
                <w:rFonts w:ascii="Arial" w:hAnsi="Arial" w:cs="Arial"/>
              </w:rPr>
              <w:t xml:space="preserve"> for the service, taking the lead role and advising on specialist areas of responsibility. </w:t>
            </w:r>
          </w:p>
          <w:p w14:paraId="0DAD71B5"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Lead key quality improvement and quality assurance activities which supports the delivery of high-quality services that lead to improved outcomes for children and families.</w:t>
            </w:r>
          </w:p>
          <w:p w14:paraId="51EFE865"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Ensure continuous improvement against local and national frameworks and best practice.</w:t>
            </w:r>
          </w:p>
          <w:p w14:paraId="7BB35B01" w14:textId="55733E61"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Represent the Corporate Director</w:t>
            </w:r>
            <w:r w:rsidR="004C3604">
              <w:rPr>
                <w:rFonts w:ascii="Arial" w:hAnsi="Arial" w:cs="Arial"/>
              </w:rPr>
              <w:t>, Director of Integrated Community Services</w:t>
            </w:r>
            <w:r w:rsidRPr="009E7C70">
              <w:rPr>
                <w:rFonts w:ascii="Arial" w:hAnsi="Arial" w:cs="Arial"/>
              </w:rPr>
              <w:t xml:space="preserve"> and Head of Service at key partnership meetings.</w:t>
            </w:r>
          </w:p>
          <w:p w14:paraId="2AB74048"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lastRenderedPageBreak/>
              <w:t>Manage corporate and service projects and initiatives of varying complexity ensuring that the standard project management methodology is properly utilised, and projects are delivered on time and within budget.</w:t>
            </w:r>
          </w:p>
          <w:p w14:paraId="5329DB01"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 xml:space="preserve">Engage positively with Elected Members in the delivery of service transformation initiatives. </w:t>
            </w:r>
          </w:p>
          <w:p w14:paraId="07C38ED5"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Provide opportunities for employees by encouraging cross-service and matrix working.</w:t>
            </w:r>
          </w:p>
          <w:p w14:paraId="744B3035" w14:textId="77777777" w:rsidR="00374BFC" w:rsidRPr="009E7C70" w:rsidRDefault="00374BFC" w:rsidP="00374BFC">
            <w:pPr>
              <w:pStyle w:val="Heading2"/>
              <w:ind w:left="0"/>
              <w:outlineLvl w:val="1"/>
            </w:pPr>
          </w:p>
          <w:p w14:paraId="03854F41" w14:textId="77777777" w:rsidR="00374BFC" w:rsidRPr="009E7C70" w:rsidRDefault="00374BFC" w:rsidP="00374BFC">
            <w:pPr>
              <w:pStyle w:val="Heading2"/>
              <w:ind w:left="0"/>
              <w:outlineLvl w:val="1"/>
            </w:pPr>
            <w:r w:rsidRPr="009E7C70">
              <w:t>Key Result Area – Service Delivery</w:t>
            </w:r>
          </w:p>
          <w:p w14:paraId="2C3E169A"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Ensure service delivery is maintained in line with the corporate service design principles and statutory and legislative requirements and establish the most effective level of service delivery attainable within the resources available through identification and delivery of innovation and service transformation ensuring key statutory requirements of the Local Authority are delivered.</w:t>
            </w:r>
          </w:p>
          <w:p w14:paraId="64F5EF4E"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Develop and embed demand-side customer driven service design (‘outside-in’).</w:t>
            </w:r>
          </w:p>
          <w:p w14:paraId="49EA699D"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 xml:space="preserve">Establish effective workforce planning arrangements which support medium to long term service delivery and </w:t>
            </w:r>
            <w:proofErr w:type="gramStart"/>
            <w:r w:rsidRPr="009E7C70">
              <w:rPr>
                <w:rFonts w:ascii="Arial" w:hAnsi="Arial" w:cs="Arial"/>
              </w:rPr>
              <w:t>take into account</w:t>
            </w:r>
            <w:proofErr w:type="gramEnd"/>
            <w:r w:rsidRPr="009E7C70">
              <w:rPr>
                <w:rFonts w:ascii="Arial" w:hAnsi="Arial" w:cs="Arial"/>
              </w:rPr>
              <w:t xml:space="preserve"> not only the human resource factors, but ties this into overall strategic plans, financial and budget considerations, environmental issues and legislative requirements/regulations and governance.</w:t>
            </w:r>
          </w:p>
          <w:p w14:paraId="40E2838D" w14:textId="77777777" w:rsidR="00374BFC" w:rsidRPr="009E7C70" w:rsidRDefault="00374BFC" w:rsidP="00374BFC">
            <w:pPr>
              <w:pStyle w:val="ListParagraph"/>
              <w:widowControl w:val="0"/>
              <w:numPr>
                <w:ilvl w:val="0"/>
                <w:numId w:val="2"/>
              </w:numPr>
              <w:tabs>
                <w:tab w:val="left" w:pos="588"/>
                <w:tab w:val="left" w:pos="589"/>
              </w:tabs>
              <w:autoSpaceDE w:val="0"/>
              <w:autoSpaceDN w:val="0"/>
              <w:spacing w:before="124"/>
              <w:ind w:right="500"/>
              <w:contextualSpacing w:val="0"/>
              <w:rPr>
                <w:rFonts w:ascii="Arial" w:hAnsi="Arial" w:cs="Arial"/>
              </w:rPr>
            </w:pPr>
            <w:r w:rsidRPr="009E7C70">
              <w:rPr>
                <w:rFonts w:ascii="Arial" w:hAnsi="Arial" w:cs="Arial"/>
              </w:rPr>
              <w:t>Contribute as appropriate in the identification of commercial opportunities that can modernise service provision, improve service delivery and deliver MTFP savings options.</w:t>
            </w:r>
          </w:p>
          <w:p w14:paraId="4CDD980E" w14:textId="77777777" w:rsidR="00374BFC" w:rsidRPr="009E7C70" w:rsidRDefault="00374BFC" w:rsidP="00374BFC">
            <w:pPr>
              <w:pStyle w:val="Heading2"/>
              <w:ind w:left="0"/>
              <w:outlineLvl w:val="1"/>
            </w:pPr>
          </w:p>
          <w:p w14:paraId="6C1F3723" w14:textId="77777777" w:rsidR="00374BFC" w:rsidRPr="009E7C70" w:rsidRDefault="00374BFC" w:rsidP="00374BFC">
            <w:pPr>
              <w:pStyle w:val="Heading2"/>
              <w:ind w:left="0"/>
              <w:outlineLvl w:val="1"/>
            </w:pPr>
            <w:r w:rsidRPr="009E7C70">
              <w:t>Key Result Area – Generic Management</w:t>
            </w:r>
          </w:p>
          <w:p w14:paraId="049322B1"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26" w:line="237" w:lineRule="auto"/>
              <w:ind w:right="583" w:hanging="360"/>
              <w:contextualSpacing w:val="0"/>
              <w:rPr>
                <w:rFonts w:ascii="Arial" w:hAnsi="Arial" w:cs="Arial"/>
              </w:rPr>
            </w:pPr>
            <w:r w:rsidRPr="009E7C70">
              <w:rPr>
                <w:rFonts w:ascii="Arial" w:hAnsi="Arial" w:cs="Arial"/>
              </w:rPr>
              <w:t>Manage employees, relevant budgets and team/individual performance in accordance with council procedures and</w:t>
            </w:r>
            <w:r w:rsidRPr="009E7C70">
              <w:rPr>
                <w:rFonts w:ascii="Arial" w:hAnsi="Arial" w:cs="Arial"/>
                <w:spacing w:val="-3"/>
              </w:rPr>
              <w:t xml:space="preserve"> </w:t>
            </w:r>
            <w:r w:rsidRPr="009E7C70">
              <w:rPr>
                <w:rFonts w:ascii="Arial" w:hAnsi="Arial" w:cs="Arial"/>
              </w:rPr>
              <w:t>objectives.</w:t>
            </w:r>
          </w:p>
          <w:p w14:paraId="1BA6A636"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23" w:line="237" w:lineRule="auto"/>
              <w:ind w:right="503" w:hanging="360"/>
              <w:contextualSpacing w:val="0"/>
              <w:rPr>
                <w:rFonts w:ascii="Arial" w:hAnsi="Arial" w:cs="Arial"/>
              </w:rPr>
            </w:pPr>
            <w:r w:rsidRPr="009E7C70">
              <w:rPr>
                <w:rFonts w:ascii="Arial" w:hAnsi="Arial" w:cs="Arial"/>
              </w:rPr>
              <w:t>Use workforce planning data to inform the appropriate interventions for employee development and encourage progressions, as</w:t>
            </w:r>
            <w:r w:rsidRPr="009E7C70">
              <w:rPr>
                <w:rFonts w:ascii="Arial" w:hAnsi="Arial" w:cs="Arial"/>
                <w:spacing w:val="-2"/>
              </w:rPr>
              <w:t xml:space="preserve"> </w:t>
            </w:r>
            <w:r w:rsidRPr="009E7C70">
              <w:rPr>
                <w:rFonts w:ascii="Arial" w:hAnsi="Arial" w:cs="Arial"/>
              </w:rPr>
              <w:t>appropriate.</w:t>
            </w:r>
          </w:p>
          <w:p w14:paraId="63432B26"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24" w:line="237" w:lineRule="auto"/>
              <w:ind w:right="965" w:hanging="360"/>
              <w:contextualSpacing w:val="0"/>
              <w:rPr>
                <w:rFonts w:ascii="Arial" w:hAnsi="Arial" w:cs="Arial"/>
              </w:rPr>
            </w:pPr>
            <w:r w:rsidRPr="009E7C70">
              <w:rPr>
                <w:rFonts w:ascii="Arial" w:hAnsi="Arial" w:cs="Arial"/>
              </w:rPr>
              <w:t>Establish effective lines of communication and build working relationships with the team based around trust and</w:t>
            </w:r>
            <w:r w:rsidRPr="009E7C70">
              <w:rPr>
                <w:rFonts w:ascii="Arial" w:hAnsi="Arial" w:cs="Arial"/>
                <w:spacing w:val="-3"/>
              </w:rPr>
              <w:t xml:space="preserve"> </w:t>
            </w:r>
            <w:r w:rsidRPr="009E7C70">
              <w:rPr>
                <w:rFonts w:ascii="Arial" w:hAnsi="Arial" w:cs="Arial"/>
              </w:rPr>
              <w:t>empowerment.</w:t>
            </w:r>
          </w:p>
          <w:p w14:paraId="22DB403A"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23" w:line="237" w:lineRule="auto"/>
              <w:ind w:right="445" w:hanging="360"/>
              <w:contextualSpacing w:val="0"/>
              <w:rPr>
                <w:rFonts w:ascii="Arial" w:hAnsi="Arial" w:cs="Arial"/>
              </w:rPr>
            </w:pPr>
            <w:r w:rsidRPr="009E7C70">
              <w:rPr>
                <w:rFonts w:ascii="Arial" w:hAnsi="Arial" w:cs="Arial"/>
              </w:rPr>
              <w:t>Effectively engage with the team/individual employees to make decisions within the remit of their work,</w:t>
            </w:r>
            <w:r w:rsidRPr="009E7C70">
              <w:rPr>
                <w:rFonts w:ascii="Arial" w:hAnsi="Arial" w:cs="Arial"/>
                <w:spacing w:val="-5"/>
              </w:rPr>
              <w:t xml:space="preserve"> </w:t>
            </w:r>
            <w:r w:rsidRPr="009E7C70">
              <w:rPr>
                <w:rFonts w:ascii="Arial" w:hAnsi="Arial" w:cs="Arial"/>
              </w:rPr>
              <w:t>to</w:t>
            </w:r>
            <w:r w:rsidRPr="009E7C70">
              <w:rPr>
                <w:rFonts w:ascii="Arial" w:hAnsi="Arial" w:cs="Arial"/>
                <w:spacing w:val="-6"/>
              </w:rPr>
              <w:t xml:space="preserve"> </w:t>
            </w:r>
            <w:r w:rsidRPr="009E7C70">
              <w:rPr>
                <w:rFonts w:ascii="Arial" w:hAnsi="Arial" w:cs="Arial"/>
              </w:rPr>
              <w:t>challenge</w:t>
            </w:r>
            <w:r w:rsidRPr="009E7C70">
              <w:rPr>
                <w:rFonts w:ascii="Arial" w:hAnsi="Arial" w:cs="Arial"/>
                <w:spacing w:val="-6"/>
              </w:rPr>
              <w:t xml:space="preserve"> </w:t>
            </w:r>
            <w:r w:rsidRPr="009E7C70">
              <w:rPr>
                <w:rFonts w:ascii="Arial" w:hAnsi="Arial" w:cs="Arial"/>
              </w:rPr>
              <w:t>appropriately</w:t>
            </w:r>
            <w:r w:rsidRPr="009E7C70">
              <w:rPr>
                <w:rFonts w:ascii="Arial" w:hAnsi="Arial" w:cs="Arial"/>
                <w:spacing w:val="-6"/>
              </w:rPr>
              <w:t xml:space="preserve"> </w:t>
            </w:r>
            <w:r w:rsidRPr="009E7C70">
              <w:rPr>
                <w:rFonts w:ascii="Arial" w:hAnsi="Arial" w:cs="Arial"/>
              </w:rPr>
              <w:t>and</w:t>
            </w:r>
            <w:r w:rsidRPr="009E7C70">
              <w:rPr>
                <w:rFonts w:ascii="Arial" w:hAnsi="Arial" w:cs="Arial"/>
                <w:spacing w:val="-4"/>
              </w:rPr>
              <w:t xml:space="preserve"> </w:t>
            </w:r>
            <w:r w:rsidRPr="009E7C70">
              <w:rPr>
                <w:rFonts w:ascii="Arial" w:hAnsi="Arial" w:cs="Arial"/>
              </w:rPr>
              <w:t>to</w:t>
            </w:r>
            <w:r w:rsidRPr="009E7C70">
              <w:rPr>
                <w:rFonts w:ascii="Arial" w:hAnsi="Arial" w:cs="Arial"/>
                <w:spacing w:val="-6"/>
              </w:rPr>
              <w:t xml:space="preserve"> </w:t>
            </w:r>
            <w:r w:rsidRPr="009E7C70">
              <w:rPr>
                <w:rFonts w:ascii="Arial" w:hAnsi="Arial" w:cs="Arial"/>
              </w:rPr>
              <w:t>think</w:t>
            </w:r>
            <w:r w:rsidRPr="009E7C70">
              <w:rPr>
                <w:rFonts w:ascii="Arial" w:hAnsi="Arial" w:cs="Arial"/>
                <w:spacing w:val="-3"/>
              </w:rPr>
              <w:t xml:space="preserve"> </w:t>
            </w:r>
            <w:r w:rsidRPr="009E7C70">
              <w:rPr>
                <w:rFonts w:ascii="Arial" w:hAnsi="Arial" w:cs="Arial"/>
              </w:rPr>
              <w:t>‘outside</w:t>
            </w:r>
            <w:r w:rsidRPr="009E7C70">
              <w:rPr>
                <w:rFonts w:ascii="Arial" w:hAnsi="Arial" w:cs="Arial"/>
                <w:spacing w:val="-4"/>
              </w:rPr>
              <w:t xml:space="preserve"> </w:t>
            </w:r>
            <w:r w:rsidRPr="009E7C70">
              <w:rPr>
                <w:rFonts w:ascii="Arial" w:hAnsi="Arial" w:cs="Arial"/>
              </w:rPr>
              <w:t>the</w:t>
            </w:r>
            <w:r w:rsidRPr="009E7C70">
              <w:rPr>
                <w:rFonts w:ascii="Arial" w:hAnsi="Arial" w:cs="Arial"/>
                <w:spacing w:val="-4"/>
              </w:rPr>
              <w:t xml:space="preserve"> </w:t>
            </w:r>
            <w:r w:rsidRPr="009E7C70">
              <w:rPr>
                <w:rFonts w:ascii="Arial" w:hAnsi="Arial" w:cs="Arial"/>
              </w:rPr>
              <w:t>box’</w:t>
            </w:r>
            <w:r w:rsidRPr="009E7C70">
              <w:rPr>
                <w:rFonts w:ascii="Arial" w:hAnsi="Arial" w:cs="Arial"/>
                <w:spacing w:val="-4"/>
              </w:rPr>
              <w:t xml:space="preserve"> </w:t>
            </w:r>
            <w:r w:rsidRPr="009E7C70">
              <w:rPr>
                <w:rFonts w:ascii="Arial" w:hAnsi="Arial" w:cs="Arial"/>
              </w:rPr>
              <w:t>in</w:t>
            </w:r>
            <w:r w:rsidRPr="009E7C70">
              <w:rPr>
                <w:rFonts w:ascii="Arial" w:hAnsi="Arial" w:cs="Arial"/>
                <w:spacing w:val="-4"/>
              </w:rPr>
              <w:t xml:space="preserve"> </w:t>
            </w:r>
            <w:r w:rsidRPr="009E7C70">
              <w:rPr>
                <w:rFonts w:ascii="Arial" w:hAnsi="Arial" w:cs="Arial"/>
              </w:rPr>
              <w:t>terms</w:t>
            </w:r>
            <w:r w:rsidRPr="009E7C70">
              <w:rPr>
                <w:rFonts w:ascii="Arial" w:hAnsi="Arial" w:cs="Arial"/>
                <w:spacing w:val="-3"/>
              </w:rPr>
              <w:t xml:space="preserve"> </w:t>
            </w:r>
            <w:r w:rsidRPr="009E7C70">
              <w:rPr>
                <w:rFonts w:ascii="Arial" w:hAnsi="Arial" w:cs="Arial"/>
              </w:rPr>
              <w:t>of</w:t>
            </w:r>
            <w:r w:rsidRPr="009E7C70">
              <w:rPr>
                <w:rFonts w:ascii="Arial" w:hAnsi="Arial" w:cs="Arial"/>
                <w:spacing w:val="-2"/>
              </w:rPr>
              <w:t xml:space="preserve"> </w:t>
            </w:r>
            <w:r w:rsidRPr="009E7C70">
              <w:rPr>
                <w:rFonts w:ascii="Arial" w:hAnsi="Arial" w:cs="Arial"/>
              </w:rPr>
              <w:t>improving</w:t>
            </w:r>
            <w:r w:rsidRPr="009E7C70">
              <w:rPr>
                <w:rFonts w:ascii="Arial" w:hAnsi="Arial" w:cs="Arial"/>
                <w:spacing w:val="-4"/>
              </w:rPr>
              <w:t xml:space="preserve"> </w:t>
            </w:r>
            <w:r w:rsidRPr="009E7C70">
              <w:rPr>
                <w:rFonts w:ascii="Arial" w:hAnsi="Arial" w:cs="Arial"/>
              </w:rPr>
              <w:t>service</w:t>
            </w:r>
            <w:r w:rsidRPr="009E7C70">
              <w:rPr>
                <w:rFonts w:ascii="Arial" w:hAnsi="Arial" w:cs="Arial"/>
                <w:spacing w:val="-4"/>
              </w:rPr>
              <w:t xml:space="preserve"> </w:t>
            </w:r>
            <w:r w:rsidRPr="009E7C70">
              <w:rPr>
                <w:rFonts w:ascii="Arial" w:hAnsi="Arial" w:cs="Arial"/>
              </w:rPr>
              <w:t>delivery.</w:t>
            </w:r>
          </w:p>
          <w:p w14:paraId="503BA85E"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24"/>
              <w:ind w:hanging="360"/>
              <w:contextualSpacing w:val="0"/>
              <w:rPr>
                <w:rFonts w:ascii="Arial" w:hAnsi="Arial" w:cs="Arial"/>
              </w:rPr>
            </w:pPr>
            <w:r w:rsidRPr="009E7C70">
              <w:rPr>
                <w:rFonts w:ascii="Arial" w:hAnsi="Arial" w:cs="Arial"/>
              </w:rPr>
              <w:t>Lead by example in relation to continuous professional</w:t>
            </w:r>
            <w:r w:rsidRPr="009E7C70">
              <w:rPr>
                <w:rFonts w:ascii="Arial" w:hAnsi="Arial" w:cs="Arial"/>
                <w:spacing w:val="-9"/>
              </w:rPr>
              <w:t xml:space="preserve"> </w:t>
            </w:r>
            <w:r w:rsidRPr="009E7C70">
              <w:rPr>
                <w:rFonts w:ascii="Arial" w:hAnsi="Arial" w:cs="Arial"/>
              </w:rPr>
              <w:t>development.</w:t>
            </w:r>
          </w:p>
          <w:p w14:paraId="1BB6F9F0"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19" w:line="237" w:lineRule="auto"/>
              <w:ind w:right="430" w:hanging="360"/>
              <w:contextualSpacing w:val="0"/>
              <w:rPr>
                <w:rFonts w:ascii="Arial" w:hAnsi="Arial" w:cs="Arial"/>
              </w:rPr>
            </w:pPr>
            <w:r w:rsidRPr="009E7C70">
              <w:rPr>
                <w:rFonts w:ascii="Arial" w:hAnsi="Arial" w:cs="Arial"/>
              </w:rPr>
              <w:t>Actively encourage and lead by example in terms of smarter working initiatives and promote the use of technology to maximise productivity and service</w:t>
            </w:r>
            <w:r w:rsidRPr="009E7C70">
              <w:rPr>
                <w:rFonts w:ascii="Arial" w:hAnsi="Arial" w:cs="Arial"/>
                <w:spacing w:val="-8"/>
              </w:rPr>
              <w:t xml:space="preserve"> </w:t>
            </w:r>
            <w:r w:rsidRPr="009E7C70">
              <w:rPr>
                <w:rFonts w:ascii="Arial" w:hAnsi="Arial" w:cs="Arial"/>
              </w:rPr>
              <w:t>delivery.</w:t>
            </w:r>
          </w:p>
          <w:p w14:paraId="559F3338"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24" w:line="237" w:lineRule="auto"/>
              <w:ind w:right="752" w:hanging="360"/>
              <w:contextualSpacing w:val="0"/>
              <w:rPr>
                <w:rFonts w:ascii="Arial" w:hAnsi="Arial" w:cs="Arial"/>
              </w:rPr>
            </w:pPr>
            <w:r w:rsidRPr="009E7C70">
              <w:rPr>
                <w:rFonts w:ascii="Arial" w:hAnsi="Arial" w:cs="Arial"/>
              </w:rPr>
              <w:t>Ensure, as far as reasonably practicable, the health, safety and well-being of yourself and others within the workplace, including building levels of resilience and instigating interventions as appropriate.</w:t>
            </w:r>
          </w:p>
          <w:p w14:paraId="577CCCAD" w14:textId="77777777" w:rsidR="00374BFC" w:rsidRPr="009E7C70" w:rsidRDefault="00374BFC" w:rsidP="00374BFC">
            <w:pPr>
              <w:pStyle w:val="ListParagraph"/>
              <w:widowControl w:val="0"/>
              <w:numPr>
                <w:ilvl w:val="0"/>
                <w:numId w:val="15"/>
              </w:numPr>
              <w:tabs>
                <w:tab w:val="left" w:pos="588"/>
                <w:tab w:val="left" w:pos="589"/>
              </w:tabs>
              <w:autoSpaceDE w:val="0"/>
              <w:autoSpaceDN w:val="0"/>
              <w:spacing w:before="125" w:line="237" w:lineRule="auto"/>
              <w:ind w:right="644" w:hanging="360"/>
              <w:contextualSpacing w:val="0"/>
              <w:rPr>
                <w:rFonts w:ascii="Arial" w:hAnsi="Arial" w:cs="Arial"/>
              </w:rPr>
            </w:pPr>
            <w:r w:rsidRPr="009E7C70">
              <w:rPr>
                <w:rFonts w:ascii="Arial" w:hAnsi="Arial" w:cs="Arial"/>
              </w:rPr>
              <w:t>Ensure principles of equality and diversity are embraced and underpin all work for employees and service</w:t>
            </w:r>
            <w:r w:rsidRPr="009E7C70">
              <w:rPr>
                <w:rFonts w:ascii="Arial" w:hAnsi="Arial" w:cs="Arial"/>
                <w:spacing w:val="-1"/>
              </w:rPr>
              <w:t xml:space="preserve"> </w:t>
            </w:r>
            <w:r w:rsidRPr="009E7C70">
              <w:rPr>
                <w:rFonts w:ascii="Arial" w:hAnsi="Arial" w:cs="Arial"/>
              </w:rPr>
              <w:t>users.</w:t>
            </w:r>
          </w:p>
          <w:p w14:paraId="69C4E0D0" w14:textId="77777777" w:rsidR="00374BFC" w:rsidRPr="009E7C70" w:rsidRDefault="00374BFC" w:rsidP="00374BFC">
            <w:pPr>
              <w:pStyle w:val="Heading2"/>
              <w:spacing w:before="120"/>
              <w:outlineLvl w:val="1"/>
            </w:pPr>
          </w:p>
          <w:p w14:paraId="40F16ED8" w14:textId="77777777" w:rsidR="00374BFC" w:rsidRPr="009E7C70" w:rsidRDefault="00374BFC" w:rsidP="00374BFC">
            <w:pPr>
              <w:pStyle w:val="Heading2"/>
              <w:spacing w:before="120"/>
              <w:outlineLvl w:val="1"/>
            </w:pPr>
            <w:r w:rsidRPr="009E7C70">
              <w:t>Key Result Area – Job Specific</w:t>
            </w:r>
          </w:p>
          <w:p w14:paraId="093621CC" w14:textId="77777777" w:rsidR="00EE636B" w:rsidRPr="009E7C70" w:rsidRDefault="00EE63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Lead projects to achieve operational integration to maximise outcomes for people who use services and their families and apply the learning from these projects to wider and sustainable integration</w:t>
            </w:r>
          </w:p>
          <w:p w14:paraId="7CBB53F7" w14:textId="77777777" w:rsidR="00EE636B" w:rsidRPr="009E7C70" w:rsidRDefault="00EE63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Contribute to the strategic development and delivery of services to meet the partners policy and planning requirements</w:t>
            </w:r>
          </w:p>
          <w:p w14:paraId="39912829" w14:textId="1D5FF265" w:rsidR="00EE636B" w:rsidRPr="009E7C70" w:rsidRDefault="00EE63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To work with the Chief Executive of TEWV, Corporate Director, Director of Integrated Community Services</w:t>
            </w:r>
            <w:r w:rsidR="004C3604">
              <w:rPr>
                <w:rFonts w:ascii="Arial" w:hAnsi="Arial" w:cs="Arial"/>
              </w:rPr>
              <w:t>, Head of Service</w:t>
            </w:r>
            <w:r w:rsidRPr="009E7C70">
              <w:rPr>
                <w:rFonts w:ascii="Arial" w:hAnsi="Arial" w:cs="Arial"/>
              </w:rPr>
              <w:t xml:space="preserve"> and senior leaders to maximise the benefits of opportunities to integrate</w:t>
            </w:r>
          </w:p>
          <w:p w14:paraId="10BE896F" w14:textId="3F6BE239" w:rsidR="0021356B" w:rsidRPr="009E7C70" w:rsidRDefault="00757097" w:rsidP="00E01A43">
            <w:pPr>
              <w:pStyle w:val="ListParagraph"/>
              <w:widowControl w:val="0"/>
              <w:numPr>
                <w:ilvl w:val="0"/>
                <w:numId w:val="17"/>
              </w:numPr>
              <w:tabs>
                <w:tab w:val="left" w:pos="588"/>
                <w:tab w:val="left" w:pos="589"/>
              </w:tabs>
              <w:autoSpaceDE w:val="0"/>
              <w:autoSpaceDN w:val="0"/>
              <w:spacing w:before="119"/>
              <w:ind w:left="179" w:right="429" w:firstLine="0"/>
              <w:rPr>
                <w:rFonts w:ascii="Arial" w:hAnsi="Arial" w:cs="Arial"/>
              </w:rPr>
            </w:pPr>
            <w:r w:rsidRPr="009E7C70">
              <w:rPr>
                <w:rFonts w:ascii="Arial" w:hAnsi="Arial" w:cs="Arial"/>
              </w:rPr>
              <w:t>S</w:t>
            </w:r>
            <w:r w:rsidR="004C3604">
              <w:rPr>
                <w:rFonts w:ascii="Arial" w:hAnsi="Arial" w:cs="Arial"/>
              </w:rPr>
              <w:t xml:space="preserve">upport the Thematic </w:t>
            </w:r>
            <w:r w:rsidR="0021356B" w:rsidRPr="009E7C70">
              <w:rPr>
                <w:rFonts w:ascii="Arial" w:hAnsi="Arial" w:cs="Arial"/>
              </w:rPr>
              <w:t>Partnership Board</w:t>
            </w:r>
            <w:r w:rsidR="004C3604">
              <w:rPr>
                <w:rFonts w:ascii="Arial" w:hAnsi="Arial" w:cs="Arial"/>
              </w:rPr>
              <w:t>s and other joint working groups</w:t>
            </w:r>
          </w:p>
          <w:p w14:paraId="78AB274F" w14:textId="77777777" w:rsidR="0021356B" w:rsidRPr="009E7C70" w:rsidRDefault="002135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 xml:space="preserve">Agree with partners a set of shared values and behaviours which will underpin the ‘future state’ </w:t>
            </w:r>
            <w:r w:rsidRPr="009E7C70">
              <w:rPr>
                <w:rFonts w:ascii="Arial" w:hAnsi="Arial" w:cs="Arial"/>
              </w:rPr>
              <w:lastRenderedPageBreak/>
              <w:t>of integration</w:t>
            </w:r>
          </w:p>
          <w:p w14:paraId="5910068C" w14:textId="77777777" w:rsidR="007A2A77" w:rsidRPr="009E7C70" w:rsidRDefault="002135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Engage with the complex range of statutory and non-statutory partners so that they are committed to integration and joint working</w:t>
            </w:r>
          </w:p>
          <w:p w14:paraId="56D804A5" w14:textId="77777777" w:rsidR="0021356B" w:rsidRPr="009E7C70" w:rsidRDefault="007A2A77"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M</w:t>
            </w:r>
            <w:r w:rsidR="0021356B" w:rsidRPr="009E7C70">
              <w:rPr>
                <w:rFonts w:ascii="Arial" w:hAnsi="Arial" w:cs="Arial"/>
              </w:rPr>
              <w:t>anage</w:t>
            </w:r>
            <w:r w:rsidR="00C912B5" w:rsidRPr="009E7C70">
              <w:rPr>
                <w:rFonts w:ascii="Arial" w:hAnsi="Arial" w:cs="Arial"/>
              </w:rPr>
              <w:t xml:space="preserve"> </w:t>
            </w:r>
            <w:r w:rsidR="0021356B" w:rsidRPr="009E7C70">
              <w:rPr>
                <w:rFonts w:ascii="Arial" w:hAnsi="Arial" w:cs="Arial"/>
              </w:rPr>
              <w:t>the development and implementation of services and initiatives to deliver improvements across the Partnership Board</w:t>
            </w:r>
            <w:r w:rsidR="00757097" w:rsidRPr="009E7C70">
              <w:rPr>
                <w:rFonts w:ascii="Arial" w:hAnsi="Arial" w:cs="Arial"/>
              </w:rPr>
              <w:t xml:space="preserve"> </w:t>
            </w:r>
          </w:p>
          <w:p w14:paraId="38371B56" w14:textId="77777777" w:rsidR="0021356B" w:rsidRPr="009E7C70" w:rsidRDefault="002135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Manage relationships with internal and external partners to support delivery of effective and efficient services</w:t>
            </w:r>
          </w:p>
          <w:p w14:paraId="35209393" w14:textId="72E6C574" w:rsidR="0021356B" w:rsidRPr="009E7C70" w:rsidRDefault="002135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Lead the integration agenda within the service and participate in partnership arrangements as appropriate</w:t>
            </w:r>
          </w:p>
          <w:p w14:paraId="3DCA465E" w14:textId="77777777" w:rsidR="0021356B" w:rsidRPr="009E7C70" w:rsidRDefault="007A2A77"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 xml:space="preserve">Work collaboratively </w:t>
            </w:r>
            <w:r w:rsidR="0021356B" w:rsidRPr="009E7C70">
              <w:rPr>
                <w:rFonts w:ascii="Arial" w:hAnsi="Arial" w:cs="Arial"/>
              </w:rPr>
              <w:t>with the director of Public Health to identify opportunities for integration of services commissioned by the Public Health and Commissioning Team</w:t>
            </w:r>
          </w:p>
          <w:p w14:paraId="13FA676E" w14:textId="77777777" w:rsidR="0021356B" w:rsidRPr="009E7C70" w:rsidRDefault="0021356B" w:rsidP="00E01A43">
            <w:pPr>
              <w:pStyle w:val="ListParagraph"/>
              <w:widowControl w:val="0"/>
              <w:numPr>
                <w:ilvl w:val="0"/>
                <w:numId w:val="17"/>
              </w:numPr>
              <w:tabs>
                <w:tab w:val="left" w:pos="588"/>
                <w:tab w:val="left" w:pos="589"/>
              </w:tabs>
              <w:autoSpaceDE w:val="0"/>
              <w:autoSpaceDN w:val="0"/>
              <w:spacing w:before="119"/>
              <w:ind w:left="179" w:right="429" w:firstLine="0"/>
              <w:rPr>
                <w:rFonts w:ascii="Arial" w:hAnsi="Arial" w:cs="Arial"/>
              </w:rPr>
            </w:pPr>
            <w:r w:rsidRPr="009E7C70">
              <w:rPr>
                <w:rFonts w:ascii="Arial" w:hAnsi="Arial" w:cs="Arial"/>
              </w:rPr>
              <w:t>Work with Public Health to develop strategies and plans</w:t>
            </w:r>
          </w:p>
          <w:p w14:paraId="085EB44A" w14:textId="77777777" w:rsidR="00EE636B" w:rsidRPr="009E7C70" w:rsidRDefault="0021356B" w:rsidP="00FA4709">
            <w:pPr>
              <w:pStyle w:val="ListParagraph"/>
              <w:widowControl w:val="0"/>
              <w:numPr>
                <w:ilvl w:val="0"/>
                <w:numId w:val="17"/>
              </w:numPr>
              <w:tabs>
                <w:tab w:val="left" w:pos="588"/>
                <w:tab w:val="left" w:pos="589"/>
              </w:tabs>
              <w:autoSpaceDE w:val="0"/>
              <w:autoSpaceDN w:val="0"/>
              <w:spacing w:before="119"/>
              <w:ind w:left="588" w:right="429" w:hanging="409"/>
              <w:rPr>
                <w:rFonts w:ascii="Arial" w:hAnsi="Arial" w:cs="Arial"/>
              </w:rPr>
            </w:pPr>
            <w:r w:rsidRPr="009E7C70">
              <w:rPr>
                <w:rFonts w:ascii="Arial" w:hAnsi="Arial" w:cs="Arial"/>
              </w:rPr>
              <w:t xml:space="preserve">Advise the integrated commissioning team on the best way to use the Council’s commissioning capacity to bring about integration </w:t>
            </w:r>
            <w:r w:rsidR="00EE636B" w:rsidRPr="009E7C70">
              <w:rPr>
                <w:rFonts w:ascii="Arial" w:hAnsi="Arial" w:cs="Arial"/>
              </w:rPr>
              <w:t xml:space="preserve"> </w:t>
            </w:r>
          </w:p>
          <w:p w14:paraId="34373FBE" w14:textId="77777777" w:rsidR="00374BFC" w:rsidRPr="009E7C70" w:rsidRDefault="001F5991" w:rsidP="00E01A43">
            <w:pPr>
              <w:pStyle w:val="ListParagraph"/>
              <w:widowControl w:val="0"/>
              <w:numPr>
                <w:ilvl w:val="0"/>
                <w:numId w:val="17"/>
              </w:numPr>
              <w:tabs>
                <w:tab w:val="left" w:pos="588"/>
                <w:tab w:val="left" w:pos="589"/>
              </w:tabs>
              <w:autoSpaceDE w:val="0"/>
              <w:autoSpaceDN w:val="0"/>
              <w:spacing w:before="119"/>
              <w:ind w:left="179" w:right="429" w:firstLine="0"/>
              <w:rPr>
                <w:rFonts w:ascii="Arial" w:hAnsi="Arial" w:cs="Arial"/>
              </w:rPr>
            </w:pPr>
            <w:r w:rsidRPr="009E7C70">
              <w:rPr>
                <w:rFonts w:ascii="Arial" w:hAnsi="Arial" w:cs="Arial"/>
              </w:rPr>
              <w:t>Delivery of an agreed programme of integration projects</w:t>
            </w:r>
          </w:p>
          <w:p w14:paraId="46953317" w14:textId="77777777" w:rsidR="001F5991" w:rsidRPr="009E7C70" w:rsidRDefault="001F5991" w:rsidP="00E01A43">
            <w:pPr>
              <w:pStyle w:val="ListParagraph"/>
              <w:widowControl w:val="0"/>
              <w:numPr>
                <w:ilvl w:val="0"/>
                <w:numId w:val="17"/>
              </w:numPr>
              <w:tabs>
                <w:tab w:val="left" w:pos="588"/>
                <w:tab w:val="left" w:pos="589"/>
              </w:tabs>
              <w:autoSpaceDE w:val="0"/>
              <w:autoSpaceDN w:val="0"/>
              <w:spacing w:before="119"/>
              <w:ind w:left="179" w:right="429" w:firstLine="0"/>
              <w:rPr>
                <w:rFonts w:ascii="Arial" w:hAnsi="Arial" w:cs="Arial"/>
              </w:rPr>
            </w:pPr>
            <w:r w:rsidRPr="009E7C70">
              <w:rPr>
                <w:rFonts w:ascii="Arial" w:hAnsi="Arial" w:cs="Arial"/>
              </w:rPr>
              <w:t>Link health and care data to create a single set of performance indicators and information</w:t>
            </w:r>
          </w:p>
          <w:p w14:paraId="64D5D5BD" w14:textId="77777777" w:rsidR="004E557F" w:rsidRPr="009E7C70" w:rsidRDefault="004E557F" w:rsidP="00E01A43">
            <w:pPr>
              <w:pStyle w:val="ListParagraph"/>
              <w:widowControl w:val="0"/>
              <w:numPr>
                <w:ilvl w:val="0"/>
                <w:numId w:val="17"/>
              </w:numPr>
              <w:tabs>
                <w:tab w:val="left" w:pos="588"/>
                <w:tab w:val="left" w:pos="589"/>
              </w:tabs>
              <w:autoSpaceDE w:val="0"/>
              <w:autoSpaceDN w:val="0"/>
              <w:spacing w:before="119"/>
              <w:ind w:left="179" w:right="429" w:firstLine="0"/>
              <w:rPr>
                <w:rFonts w:ascii="Arial" w:hAnsi="Arial" w:cs="Arial"/>
              </w:rPr>
            </w:pPr>
            <w:r w:rsidRPr="009E7C70">
              <w:rPr>
                <w:rFonts w:ascii="Arial" w:hAnsi="Arial" w:cs="Arial"/>
              </w:rPr>
              <w:t>Develop and sustain strong and consistent relationships across teams, services and partners</w:t>
            </w:r>
          </w:p>
          <w:p w14:paraId="7A75B270" w14:textId="77777777" w:rsidR="00E01A43" w:rsidRPr="009E7C70" w:rsidRDefault="001F5991" w:rsidP="00E01A43">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Work with senior managers to redesign pathways and services</w:t>
            </w:r>
          </w:p>
          <w:p w14:paraId="104B596B" w14:textId="77777777" w:rsidR="001F5991" w:rsidRPr="009E7C70" w:rsidRDefault="001F5991" w:rsidP="00E01A43">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Lead reviews of the effectiveness of practice changes</w:t>
            </w:r>
          </w:p>
          <w:p w14:paraId="35B2128C" w14:textId="77777777" w:rsidR="00BE7C26" w:rsidRPr="009E7C70" w:rsidRDefault="004E557F" w:rsidP="00E01A43">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 xml:space="preserve">Identify good practice and apply any improvements to County Durham </w:t>
            </w:r>
          </w:p>
          <w:p w14:paraId="0B7E52F0" w14:textId="77777777" w:rsidR="004E557F" w:rsidRPr="009E7C70" w:rsidRDefault="004E557F" w:rsidP="004E557F">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 xml:space="preserve">Take </w:t>
            </w:r>
            <w:r w:rsidR="00F9048F" w:rsidRPr="009E7C70">
              <w:rPr>
                <w:rFonts w:ascii="Arial" w:hAnsi="Arial" w:cs="Arial"/>
              </w:rPr>
              <w:t xml:space="preserve">a </w:t>
            </w:r>
            <w:r w:rsidRPr="009E7C70">
              <w:rPr>
                <w:rFonts w:ascii="Arial" w:hAnsi="Arial" w:cs="Arial"/>
              </w:rPr>
              <w:t>lead role in delivering improved outcomes through integration</w:t>
            </w:r>
          </w:p>
          <w:p w14:paraId="08407F02" w14:textId="77777777" w:rsidR="004E557F" w:rsidRPr="009E7C70" w:rsidRDefault="004E557F" w:rsidP="004E557F">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Lead a culture of effective management of budget and resources to reduce cost</w:t>
            </w:r>
          </w:p>
          <w:p w14:paraId="2D551D96" w14:textId="0729618D" w:rsidR="004E557F" w:rsidRPr="009E7C70" w:rsidRDefault="004E557F" w:rsidP="00FA4709">
            <w:pPr>
              <w:pStyle w:val="ListParagraph"/>
              <w:widowControl w:val="0"/>
              <w:numPr>
                <w:ilvl w:val="0"/>
                <w:numId w:val="17"/>
              </w:numPr>
              <w:tabs>
                <w:tab w:val="left" w:pos="588"/>
                <w:tab w:val="left" w:pos="589"/>
              </w:tabs>
              <w:autoSpaceDE w:val="0"/>
              <w:autoSpaceDN w:val="0"/>
              <w:spacing w:before="119"/>
              <w:ind w:left="599" w:right="429" w:hanging="425"/>
              <w:rPr>
                <w:rFonts w:ascii="Arial" w:hAnsi="Arial" w:cs="Arial"/>
              </w:rPr>
            </w:pPr>
            <w:r w:rsidRPr="009E7C70">
              <w:rPr>
                <w:rFonts w:ascii="Arial" w:hAnsi="Arial" w:cs="Arial"/>
              </w:rPr>
              <w:t>Integrate services and pathways to support the transition of people who use services between</w:t>
            </w:r>
            <w:r w:rsidR="00FA4709">
              <w:rPr>
                <w:rFonts w:ascii="Arial" w:hAnsi="Arial" w:cs="Arial"/>
              </w:rPr>
              <w:t xml:space="preserve"> </w:t>
            </w:r>
            <w:r w:rsidRPr="009E7C70">
              <w:rPr>
                <w:rFonts w:ascii="Arial" w:hAnsi="Arial" w:cs="Arial"/>
              </w:rPr>
              <w:t>Adults and Children and Young People’s Services</w:t>
            </w:r>
          </w:p>
          <w:p w14:paraId="355CBD43" w14:textId="77777777" w:rsidR="004E557F" w:rsidRPr="009E7C70" w:rsidRDefault="00F9048F" w:rsidP="00FA4709">
            <w:pPr>
              <w:pStyle w:val="ListParagraph"/>
              <w:widowControl w:val="0"/>
              <w:numPr>
                <w:ilvl w:val="0"/>
                <w:numId w:val="17"/>
              </w:numPr>
              <w:autoSpaceDE w:val="0"/>
              <w:autoSpaceDN w:val="0"/>
              <w:spacing w:before="119"/>
              <w:ind w:left="599" w:right="429" w:hanging="425"/>
              <w:rPr>
                <w:rFonts w:ascii="Arial" w:hAnsi="Arial" w:cs="Arial"/>
              </w:rPr>
            </w:pPr>
            <w:r w:rsidRPr="009E7C70">
              <w:rPr>
                <w:rFonts w:ascii="Arial" w:hAnsi="Arial" w:cs="Arial"/>
              </w:rPr>
              <w:t>E</w:t>
            </w:r>
            <w:r w:rsidR="004E557F" w:rsidRPr="009E7C70">
              <w:rPr>
                <w:rFonts w:ascii="Arial" w:hAnsi="Arial" w:cs="Arial"/>
              </w:rPr>
              <w:t>stablish a culture that adopts the wellbeing principles and where we engage people at the beginning, look at the evidence base and the assets that we can use</w:t>
            </w:r>
            <w:r w:rsidR="00D13CF0" w:rsidRPr="009E7C70">
              <w:rPr>
                <w:rFonts w:ascii="Arial" w:hAnsi="Arial" w:cs="Arial"/>
              </w:rPr>
              <w:t xml:space="preserve"> </w:t>
            </w:r>
          </w:p>
          <w:p w14:paraId="41D58EE7" w14:textId="77777777" w:rsidR="004E557F" w:rsidRPr="009E7C70" w:rsidRDefault="004E557F" w:rsidP="004E557F">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Ensure the efficiency and availability of integrated services</w:t>
            </w:r>
          </w:p>
          <w:p w14:paraId="38D80C69" w14:textId="77777777" w:rsidR="004E557F" w:rsidRPr="009E7C70" w:rsidRDefault="004E557F" w:rsidP="004E557F">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Responsible for joint working with partners to ensure integration</w:t>
            </w:r>
          </w:p>
          <w:p w14:paraId="5360DF7A" w14:textId="77777777" w:rsidR="004E557F" w:rsidRPr="009E7C70" w:rsidRDefault="004E557F" w:rsidP="004E557F">
            <w:pPr>
              <w:pStyle w:val="ListParagraph"/>
              <w:widowControl w:val="0"/>
              <w:numPr>
                <w:ilvl w:val="0"/>
                <w:numId w:val="17"/>
              </w:numPr>
              <w:tabs>
                <w:tab w:val="left" w:pos="588"/>
                <w:tab w:val="left" w:pos="589"/>
              </w:tabs>
              <w:autoSpaceDE w:val="0"/>
              <w:autoSpaceDN w:val="0"/>
              <w:spacing w:before="119"/>
              <w:ind w:right="429" w:hanging="541"/>
              <w:rPr>
                <w:rFonts w:ascii="Arial" w:hAnsi="Arial" w:cs="Arial"/>
              </w:rPr>
            </w:pPr>
            <w:r w:rsidRPr="009E7C70">
              <w:rPr>
                <w:rFonts w:ascii="Arial" w:hAnsi="Arial" w:cs="Arial"/>
              </w:rPr>
              <w:t>Work with statutory inspection agencies on an ongoing and proactive basis</w:t>
            </w:r>
          </w:p>
          <w:p w14:paraId="466A222A" w14:textId="77777777" w:rsidR="004E557F" w:rsidRPr="009E7C70" w:rsidRDefault="004E557F" w:rsidP="00FA4709">
            <w:pPr>
              <w:pStyle w:val="ListParagraph"/>
              <w:widowControl w:val="0"/>
              <w:numPr>
                <w:ilvl w:val="0"/>
                <w:numId w:val="17"/>
              </w:numPr>
              <w:autoSpaceDE w:val="0"/>
              <w:autoSpaceDN w:val="0"/>
              <w:spacing w:before="119"/>
              <w:ind w:left="599" w:right="429" w:hanging="425"/>
              <w:rPr>
                <w:rFonts w:ascii="Arial" w:hAnsi="Arial" w:cs="Arial"/>
              </w:rPr>
            </w:pPr>
            <w:r w:rsidRPr="009E7C70">
              <w:rPr>
                <w:rFonts w:ascii="Arial" w:hAnsi="Arial" w:cs="Arial"/>
              </w:rPr>
              <w:t>Ensure the development and delivery of actions to achieve continued service improvement in line with council priorities, national standards and regulatory requirements</w:t>
            </w:r>
          </w:p>
          <w:p w14:paraId="70AD6CBD" w14:textId="77777777" w:rsidR="004E557F" w:rsidRPr="009E7C70" w:rsidRDefault="004E557F" w:rsidP="00FA4709">
            <w:pPr>
              <w:pStyle w:val="ListParagraph"/>
              <w:widowControl w:val="0"/>
              <w:numPr>
                <w:ilvl w:val="0"/>
                <w:numId w:val="17"/>
              </w:numPr>
              <w:autoSpaceDE w:val="0"/>
              <w:autoSpaceDN w:val="0"/>
              <w:spacing w:before="119"/>
              <w:ind w:left="599" w:right="429" w:hanging="420"/>
              <w:rPr>
                <w:rFonts w:ascii="Arial" w:hAnsi="Arial" w:cs="Arial"/>
              </w:rPr>
            </w:pPr>
            <w:r w:rsidRPr="009E7C70">
              <w:rPr>
                <w:rFonts w:ascii="Arial" w:hAnsi="Arial" w:cs="Arial"/>
              </w:rPr>
              <w:t>Support senior leaders in the development and implementation of quality assurance of operational services including audits, standards, compliance management and service review</w:t>
            </w:r>
          </w:p>
          <w:p w14:paraId="48317370" w14:textId="5E6E82D4" w:rsidR="004E557F" w:rsidRPr="009E7C70" w:rsidRDefault="004E557F" w:rsidP="00FA4709">
            <w:pPr>
              <w:pStyle w:val="ListParagraph"/>
              <w:widowControl w:val="0"/>
              <w:numPr>
                <w:ilvl w:val="0"/>
                <w:numId w:val="17"/>
              </w:numPr>
              <w:autoSpaceDE w:val="0"/>
              <w:autoSpaceDN w:val="0"/>
              <w:spacing w:before="119"/>
              <w:ind w:left="599" w:right="429" w:hanging="420"/>
              <w:rPr>
                <w:rFonts w:ascii="Arial" w:hAnsi="Arial" w:cs="Arial"/>
              </w:rPr>
            </w:pPr>
            <w:r w:rsidRPr="009E7C70">
              <w:rPr>
                <w:rFonts w:ascii="Arial" w:hAnsi="Arial" w:cs="Arial"/>
              </w:rPr>
              <w:t>Work closely with other colleagues involved in transformation and integration specifically in Public Health, I</w:t>
            </w:r>
            <w:r w:rsidR="004C3604">
              <w:rPr>
                <w:rFonts w:ascii="Arial" w:hAnsi="Arial" w:cs="Arial"/>
              </w:rPr>
              <w:t>ntegrated Commissioning and Mental Health and Learning Disabilities</w:t>
            </w:r>
          </w:p>
          <w:p w14:paraId="2C26755E" w14:textId="33439714" w:rsidR="004E557F" w:rsidRPr="009E7C70" w:rsidRDefault="004E557F" w:rsidP="00FA4709">
            <w:pPr>
              <w:pStyle w:val="ListParagraph"/>
              <w:widowControl w:val="0"/>
              <w:numPr>
                <w:ilvl w:val="0"/>
                <w:numId w:val="17"/>
              </w:numPr>
              <w:autoSpaceDE w:val="0"/>
              <w:autoSpaceDN w:val="0"/>
              <w:spacing w:before="119"/>
              <w:ind w:left="599" w:right="429" w:hanging="420"/>
              <w:rPr>
                <w:rFonts w:ascii="Arial" w:hAnsi="Arial" w:cs="Arial"/>
              </w:rPr>
            </w:pPr>
            <w:r w:rsidRPr="009E7C70">
              <w:rPr>
                <w:rFonts w:ascii="Arial" w:hAnsi="Arial" w:cs="Arial"/>
              </w:rPr>
              <w:t>Responsible for presenting where required to the Overview and Scrutiny Committee, Health and Wellbeing Board Trus</w:t>
            </w:r>
            <w:r w:rsidR="004C3604">
              <w:rPr>
                <w:rFonts w:ascii="Arial" w:hAnsi="Arial" w:cs="Arial"/>
              </w:rPr>
              <w:t>t Board and County Durham Care P</w:t>
            </w:r>
            <w:r w:rsidRPr="009E7C70">
              <w:rPr>
                <w:rFonts w:ascii="Arial" w:hAnsi="Arial" w:cs="Arial"/>
              </w:rPr>
              <w:t>artnership</w:t>
            </w:r>
          </w:p>
          <w:p w14:paraId="5A715D48" w14:textId="77777777" w:rsidR="00374BFC" w:rsidRPr="009E7C70" w:rsidRDefault="00374BFC" w:rsidP="00FA4709">
            <w:pPr>
              <w:pStyle w:val="ListParagraph"/>
              <w:widowControl w:val="0"/>
              <w:numPr>
                <w:ilvl w:val="0"/>
                <w:numId w:val="15"/>
              </w:numPr>
              <w:tabs>
                <w:tab w:val="left" w:pos="588"/>
                <w:tab w:val="left" w:pos="589"/>
              </w:tabs>
              <w:autoSpaceDE w:val="0"/>
              <w:autoSpaceDN w:val="0"/>
              <w:ind w:right="429" w:hanging="360"/>
              <w:contextualSpacing w:val="0"/>
              <w:rPr>
                <w:rFonts w:ascii="Arial" w:hAnsi="Arial" w:cs="Arial"/>
              </w:rPr>
            </w:pPr>
            <w:r w:rsidRPr="009E7C70">
              <w:rPr>
                <w:rFonts w:ascii="Arial" w:hAnsi="Arial" w:cs="Arial"/>
              </w:rPr>
              <w:tab/>
              <w:t xml:space="preserve">Deputise for </w:t>
            </w:r>
            <w:r w:rsidR="002103DB" w:rsidRPr="009E7C70">
              <w:rPr>
                <w:rFonts w:ascii="Arial" w:hAnsi="Arial" w:cs="Arial"/>
              </w:rPr>
              <w:t xml:space="preserve">senior leaders </w:t>
            </w:r>
            <w:r w:rsidRPr="009E7C70">
              <w:rPr>
                <w:rFonts w:ascii="Arial" w:hAnsi="Arial" w:cs="Arial"/>
              </w:rPr>
              <w:t>as required.</w:t>
            </w:r>
          </w:p>
          <w:p w14:paraId="4A146D98" w14:textId="77777777" w:rsidR="00374BFC" w:rsidRPr="009E7C70" w:rsidRDefault="00374BFC" w:rsidP="00374BFC">
            <w:pPr>
              <w:tabs>
                <w:tab w:val="left" w:pos="588"/>
                <w:tab w:val="left" w:pos="589"/>
              </w:tabs>
              <w:ind w:left="228" w:right="429"/>
              <w:rPr>
                <w:rFonts w:ascii="Arial" w:hAnsi="Arial" w:cs="Arial"/>
              </w:rPr>
            </w:pPr>
          </w:p>
          <w:p w14:paraId="0CBD4347" w14:textId="77777777" w:rsidR="00374BFC" w:rsidRPr="009E7C70" w:rsidRDefault="00374BFC" w:rsidP="002103DB">
            <w:pPr>
              <w:tabs>
                <w:tab w:val="left" w:pos="588"/>
                <w:tab w:val="left" w:pos="589"/>
              </w:tabs>
              <w:ind w:left="228" w:right="429"/>
              <w:rPr>
                <w:rFonts w:ascii="Arial" w:hAnsi="Arial" w:cs="Arial"/>
              </w:rPr>
            </w:pPr>
            <w:r w:rsidRPr="009E7C70">
              <w:rPr>
                <w:rFonts w:ascii="Arial" w:hAnsi="Arial" w:cs="Arial"/>
              </w:rPr>
              <w:t xml:space="preserve">The above is not exhaustive and the post holder will be expected to undertake any duties which may reasonably fall within the level of responsibility of the post, as directed by the </w:t>
            </w:r>
            <w:r w:rsidR="002103DB" w:rsidRPr="009E7C70">
              <w:rPr>
                <w:rFonts w:ascii="Arial" w:hAnsi="Arial" w:cs="Arial"/>
              </w:rPr>
              <w:t xml:space="preserve">Director of Integrated Community Services.  </w:t>
            </w:r>
          </w:p>
        </w:tc>
      </w:tr>
    </w:tbl>
    <w:p w14:paraId="224A1634" w14:textId="77777777" w:rsidR="005D752A" w:rsidRPr="00C56604" w:rsidRDefault="005D752A">
      <w:pPr>
        <w:rPr>
          <w:rFonts w:ascii="Arial" w:hAnsi="Arial" w:cs="Arial"/>
        </w:rPr>
        <w:sectPr w:rsidR="005D752A" w:rsidRPr="00C56604" w:rsidSect="001E4736">
          <w:pgSz w:w="11906" w:h="16838"/>
          <w:pgMar w:top="720" w:right="720" w:bottom="720" w:left="720" w:header="708" w:footer="708" w:gutter="0"/>
          <w:cols w:space="708"/>
          <w:docGrid w:linePitch="360"/>
        </w:sectPr>
      </w:pPr>
    </w:p>
    <w:p w14:paraId="0F429ED6" w14:textId="77777777" w:rsidR="001355E2" w:rsidRPr="00C56604" w:rsidRDefault="005D752A">
      <w:pPr>
        <w:rPr>
          <w:rFonts w:ascii="Arial" w:hAnsi="Arial" w:cs="Arial"/>
        </w:rPr>
      </w:pPr>
      <w:r w:rsidRPr="00C56604">
        <w:rPr>
          <w:rFonts w:ascii="Arial" w:hAnsi="Arial" w:cs="Arial"/>
        </w:rPr>
        <w:lastRenderedPageBreak/>
        <w:t>Section 2</w:t>
      </w:r>
    </w:p>
    <w:tbl>
      <w:tblPr>
        <w:tblStyle w:val="TableGrid"/>
        <w:tblW w:w="0" w:type="auto"/>
        <w:tblLook w:val="04A0" w:firstRow="1" w:lastRow="0" w:firstColumn="1" w:lastColumn="0" w:noHBand="0" w:noVBand="1"/>
      </w:tblPr>
      <w:tblGrid>
        <w:gridCol w:w="1696"/>
        <w:gridCol w:w="5387"/>
        <w:gridCol w:w="5812"/>
        <w:gridCol w:w="2493"/>
      </w:tblGrid>
      <w:tr w:rsidR="005D752A" w:rsidRPr="00C56604" w14:paraId="4EE258FD" w14:textId="77777777" w:rsidTr="00805379">
        <w:trPr>
          <w:trHeight w:val="660"/>
        </w:trPr>
        <w:tc>
          <w:tcPr>
            <w:tcW w:w="1696" w:type="dxa"/>
            <w:vAlign w:val="center"/>
          </w:tcPr>
          <w:p w14:paraId="09D43856" w14:textId="77777777" w:rsidR="005D752A" w:rsidRPr="00C56604" w:rsidRDefault="005D752A" w:rsidP="005D752A">
            <w:pPr>
              <w:rPr>
                <w:rFonts w:ascii="Arial" w:hAnsi="Arial" w:cs="Arial"/>
              </w:rPr>
            </w:pPr>
          </w:p>
        </w:tc>
        <w:tc>
          <w:tcPr>
            <w:tcW w:w="5387" w:type="dxa"/>
            <w:vAlign w:val="center"/>
          </w:tcPr>
          <w:p w14:paraId="2D81DE63" w14:textId="77777777" w:rsidR="005D752A" w:rsidRPr="00C56604" w:rsidRDefault="005D752A" w:rsidP="005D752A">
            <w:pPr>
              <w:rPr>
                <w:rFonts w:ascii="Arial" w:hAnsi="Arial" w:cs="Arial"/>
                <w:b/>
              </w:rPr>
            </w:pPr>
            <w:r w:rsidRPr="00C56604">
              <w:rPr>
                <w:rFonts w:ascii="Arial" w:hAnsi="Arial" w:cs="Arial"/>
                <w:b/>
              </w:rPr>
              <w:t>Corporate</w:t>
            </w:r>
          </w:p>
        </w:tc>
        <w:tc>
          <w:tcPr>
            <w:tcW w:w="5812" w:type="dxa"/>
            <w:vAlign w:val="center"/>
          </w:tcPr>
          <w:p w14:paraId="6A3D36B5" w14:textId="77777777" w:rsidR="005D752A" w:rsidRPr="00C56604" w:rsidRDefault="005D752A" w:rsidP="005D752A">
            <w:pPr>
              <w:rPr>
                <w:rFonts w:ascii="Arial" w:hAnsi="Arial" w:cs="Arial"/>
                <w:b/>
              </w:rPr>
            </w:pPr>
            <w:r w:rsidRPr="00C56604">
              <w:rPr>
                <w:rFonts w:ascii="Arial" w:hAnsi="Arial" w:cs="Arial"/>
                <w:b/>
              </w:rPr>
              <w:t>Service</w:t>
            </w:r>
          </w:p>
        </w:tc>
        <w:tc>
          <w:tcPr>
            <w:tcW w:w="2493" w:type="dxa"/>
            <w:vAlign w:val="center"/>
          </w:tcPr>
          <w:p w14:paraId="4968A72E" w14:textId="77777777" w:rsidR="005D752A" w:rsidRPr="00C56604" w:rsidRDefault="005D752A" w:rsidP="005D752A">
            <w:pPr>
              <w:rPr>
                <w:rFonts w:ascii="Arial" w:hAnsi="Arial" w:cs="Arial"/>
                <w:b/>
              </w:rPr>
            </w:pPr>
            <w:r w:rsidRPr="00C56604">
              <w:rPr>
                <w:rFonts w:ascii="Arial" w:hAnsi="Arial" w:cs="Arial"/>
                <w:b/>
              </w:rPr>
              <w:t>Method of Assessment</w:t>
            </w:r>
          </w:p>
        </w:tc>
      </w:tr>
      <w:tr w:rsidR="00CA27BB" w:rsidRPr="00C56604" w14:paraId="44671175" w14:textId="77777777" w:rsidTr="00805379">
        <w:trPr>
          <w:trHeight w:val="1516"/>
        </w:trPr>
        <w:tc>
          <w:tcPr>
            <w:tcW w:w="1696" w:type="dxa"/>
          </w:tcPr>
          <w:p w14:paraId="5C7CD479" w14:textId="77777777" w:rsidR="00CA27BB" w:rsidRPr="00C56604" w:rsidRDefault="00CA27BB" w:rsidP="00CA27BB">
            <w:pPr>
              <w:spacing w:before="120"/>
              <w:rPr>
                <w:rFonts w:ascii="Arial" w:hAnsi="Arial" w:cs="Arial"/>
                <w:b/>
              </w:rPr>
            </w:pPr>
            <w:r w:rsidRPr="00C56604">
              <w:rPr>
                <w:rFonts w:ascii="Arial" w:hAnsi="Arial" w:cs="Arial"/>
                <w:b/>
              </w:rPr>
              <w:t>Qualification</w:t>
            </w:r>
          </w:p>
        </w:tc>
        <w:tc>
          <w:tcPr>
            <w:tcW w:w="5387" w:type="dxa"/>
          </w:tcPr>
          <w:p w14:paraId="3BF01BBF" w14:textId="77777777" w:rsidR="00CA27BB" w:rsidRPr="00C56604" w:rsidRDefault="00CA27BB" w:rsidP="00CA27BB">
            <w:pPr>
              <w:pStyle w:val="ListParagraph"/>
              <w:spacing w:before="120"/>
              <w:ind w:left="360"/>
              <w:rPr>
                <w:rFonts w:ascii="Arial" w:hAnsi="Arial" w:cs="Arial"/>
              </w:rPr>
            </w:pPr>
          </w:p>
        </w:tc>
        <w:tc>
          <w:tcPr>
            <w:tcW w:w="5812" w:type="dxa"/>
          </w:tcPr>
          <w:p w14:paraId="0565368C" w14:textId="7919BEAD" w:rsidR="007A2A77" w:rsidRPr="007A2A77" w:rsidRDefault="002103DB" w:rsidP="007A2A77">
            <w:pPr>
              <w:pStyle w:val="TableParagraph"/>
              <w:numPr>
                <w:ilvl w:val="0"/>
                <w:numId w:val="16"/>
              </w:numPr>
              <w:tabs>
                <w:tab w:val="left" w:pos="465"/>
                <w:tab w:val="left" w:pos="466"/>
              </w:tabs>
              <w:spacing w:before="78"/>
              <w:ind w:right="104" w:hanging="357"/>
            </w:pPr>
            <w:r w:rsidRPr="007A2A77">
              <w:t xml:space="preserve">Degree in </w:t>
            </w:r>
            <w:r w:rsidR="00505922" w:rsidRPr="00291BF5">
              <w:t xml:space="preserve">either </w:t>
            </w:r>
            <w:r w:rsidRPr="00291BF5">
              <w:t>Mental</w:t>
            </w:r>
            <w:r w:rsidRPr="007A2A77">
              <w:t xml:space="preserve"> Health, Social Work, Public Health, Health Management, Public Sector</w:t>
            </w:r>
            <w:r w:rsidR="007A2A77" w:rsidRPr="007A2A77">
              <w:t xml:space="preserve"> Administration</w:t>
            </w:r>
          </w:p>
          <w:p w14:paraId="16EA4944" w14:textId="77777777" w:rsidR="002103DB" w:rsidRPr="007A2A77" w:rsidRDefault="002103DB" w:rsidP="007A2A77">
            <w:pPr>
              <w:pStyle w:val="TableParagraph"/>
              <w:numPr>
                <w:ilvl w:val="0"/>
                <w:numId w:val="16"/>
              </w:numPr>
              <w:tabs>
                <w:tab w:val="left" w:pos="465"/>
                <w:tab w:val="left" w:pos="466"/>
              </w:tabs>
              <w:spacing w:before="78"/>
              <w:ind w:right="104" w:hanging="357"/>
            </w:pPr>
            <w:r w:rsidRPr="007A2A77">
              <w:t>Masters level in the above fields would be desirable</w:t>
            </w:r>
          </w:p>
        </w:tc>
        <w:tc>
          <w:tcPr>
            <w:tcW w:w="2493" w:type="dxa"/>
          </w:tcPr>
          <w:p w14:paraId="35097638" w14:textId="77777777" w:rsidR="00CA27BB" w:rsidRPr="007D3093" w:rsidRDefault="00CA27BB" w:rsidP="00805379">
            <w:pPr>
              <w:pStyle w:val="TableParagraph"/>
              <w:numPr>
                <w:ilvl w:val="0"/>
                <w:numId w:val="16"/>
              </w:numPr>
              <w:tabs>
                <w:tab w:val="left" w:pos="465"/>
                <w:tab w:val="left" w:pos="466"/>
              </w:tabs>
              <w:spacing w:before="78"/>
              <w:ind w:left="358" w:right="104"/>
            </w:pPr>
            <w:r w:rsidRPr="007D3093">
              <w:t>Application form</w:t>
            </w:r>
          </w:p>
          <w:p w14:paraId="470904E1" w14:textId="77777777" w:rsidR="00805379" w:rsidRDefault="00CA27BB" w:rsidP="00805379">
            <w:pPr>
              <w:pStyle w:val="TableParagraph"/>
              <w:numPr>
                <w:ilvl w:val="0"/>
                <w:numId w:val="16"/>
              </w:numPr>
              <w:tabs>
                <w:tab w:val="left" w:pos="465"/>
                <w:tab w:val="left" w:pos="466"/>
              </w:tabs>
              <w:spacing w:before="78"/>
              <w:ind w:left="358" w:right="104" w:hanging="357"/>
            </w:pPr>
            <w:r w:rsidRPr="007D3093">
              <w:t>Selection process</w:t>
            </w:r>
          </w:p>
          <w:p w14:paraId="400D10F7" w14:textId="77777777" w:rsidR="00CA27BB" w:rsidRDefault="00CA27BB" w:rsidP="00805379">
            <w:pPr>
              <w:pStyle w:val="TableParagraph"/>
              <w:numPr>
                <w:ilvl w:val="0"/>
                <w:numId w:val="16"/>
              </w:numPr>
              <w:tabs>
                <w:tab w:val="left" w:pos="465"/>
                <w:tab w:val="left" w:pos="466"/>
              </w:tabs>
              <w:spacing w:before="78"/>
              <w:ind w:left="358" w:right="104" w:hanging="357"/>
            </w:pPr>
            <w:r w:rsidRPr="00805379">
              <w:t>Pre-employment checks</w:t>
            </w:r>
          </w:p>
          <w:p w14:paraId="5050BCC7" w14:textId="77777777" w:rsidR="00805379" w:rsidRPr="00805379" w:rsidRDefault="00805379" w:rsidP="00805379">
            <w:pPr>
              <w:pStyle w:val="TableParagraph"/>
              <w:tabs>
                <w:tab w:val="left" w:pos="465"/>
                <w:tab w:val="left" w:pos="466"/>
              </w:tabs>
              <w:spacing w:before="78"/>
              <w:ind w:left="358" w:right="104"/>
            </w:pPr>
          </w:p>
        </w:tc>
      </w:tr>
      <w:tr w:rsidR="00CA27BB" w:rsidRPr="00C56604" w14:paraId="35A44586" w14:textId="77777777" w:rsidTr="00805379">
        <w:trPr>
          <w:trHeight w:val="5235"/>
        </w:trPr>
        <w:tc>
          <w:tcPr>
            <w:tcW w:w="1696" w:type="dxa"/>
          </w:tcPr>
          <w:p w14:paraId="41159650" w14:textId="77777777" w:rsidR="00CA27BB" w:rsidRPr="00C56604" w:rsidRDefault="00CA27BB" w:rsidP="00CA27BB">
            <w:pPr>
              <w:spacing w:before="120" w:after="120"/>
              <w:rPr>
                <w:rFonts w:ascii="Arial" w:hAnsi="Arial" w:cs="Arial"/>
                <w:b/>
              </w:rPr>
            </w:pPr>
            <w:r w:rsidRPr="00C56604">
              <w:rPr>
                <w:rFonts w:ascii="Arial" w:hAnsi="Arial" w:cs="Arial"/>
                <w:b/>
              </w:rPr>
              <w:t>Experience</w:t>
            </w:r>
          </w:p>
        </w:tc>
        <w:tc>
          <w:tcPr>
            <w:tcW w:w="5387" w:type="dxa"/>
          </w:tcPr>
          <w:p w14:paraId="7434489C"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Substantial experience of implementing and managing change and business transformation, proactively pursuing continuous improvement</w:t>
            </w:r>
          </w:p>
          <w:p w14:paraId="14D288CD"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Substantial experience of successful strategic management and the formulation and delivery of strategic objectives, plans and policies</w:t>
            </w:r>
          </w:p>
          <w:p w14:paraId="6BD6EB53"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Proven ability to manage a significant budget and meet financial efficiencies</w:t>
            </w:r>
          </w:p>
          <w:p w14:paraId="2F0EBA9A"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Working with Members and Senior Officers, advising on specialist areas of responsibility</w:t>
            </w:r>
          </w:p>
          <w:p w14:paraId="63196BB4"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Strategic level planning and people management, including motivation, engagement, empowerment, performance management and development</w:t>
            </w:r>
          </w:p>
          <w:p w14:paraId="6145B659"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Substantial experience of managing complex projects and matrix management</w:t>
            </w:r>
          </w:p>
          <w:p w14:paraId="4A716BFE" w14:textId="77777777" w:rsidR="00CA27BB" w:rsidRDefault="00CA27BB" w:rsidP="00CA27BB">
            <w:pPr>
              <w:pStyle w:val="TableParagraph"/>
              <w:numPr>
                <w:ilvl w:val="0"/>
                <w:numId w:val="16"/>
              </w:numPr>
              <w:tabs>
                <w:tab w:val="left" w:pos="465"/>
                <w:tab w:val="left" w:pos="466"/>
              </w:tabs>
              <w:spacing w:before="78"/>
              <w:ind w:right="104" w:hanging="357"/>
            </w:pPr>
            <w:r w:rsidRPr="007D3093">
              <w:t>Substantial experience of implementing and delivering partnership working with both internal and external partners</w:t>
            </w:r>
          </w:p>
          <w:p w14:paraId="7C48CC2E" w14:textId="77777777" w:rsidR="00805379" w:rsidRPr="00C56604" w:rsidRDefault="00805379" w:rsidP="00805379">
            <w:pPr>
              <w:pStyle w:val="TableParagraph"/>
              <w:tabs>
                <w:tab w:val="left" w:pos="465"/>
                <w:tab w:val="left" w:pos="466"/>
              </w:tabs>
              <w:spacing w:before="78"/>
              <w:ind w:right="104"/>
            </w:pPr>
          </w:p>
        </w:tc>
        <w:tc>
          <w:tcPr>
            <w:tcW w:w="5812" w:type="dxa"/>
          </w:tcPr>
          <w:p w14:paraId="0FCE09E8" w14:textId="2E097C18" w:rsidR="00CA27BB" w:rsidRPr="007A2A77" w:rsidRDefault="002103DB" w:rsidP="00CA27BB">
            <w:pPr>
              <w:pStyle w:val="TableParagraph"/>
              <w:numPr>
                <w:ilvl w:val="0"/>
                <w:numId w:val="16"/>
              </w:numPr>
              <w:tabs>
                <w:tab w:val="left" w:pos="465"/>
                <w:tab w:val="left" w:pos="466"/>
              </w:tabs>
              <w:spacing w:before="78"/>
              <w:ind w:right="104" w:hanging="357"/>
            </w:pPr>
            <w:r w:rsidRPr="007A2A77">
              <w:t xml:space="preserve">Substantial senior management experience in </w:t>
            </w:r>
            <w:r w:rsidR="00AF45F2" w:rsidRPr="00291BF5">
              <w:t xml:space="preserve">either </w:t>
            </w:r>
            <w:r w:rsidRPr="00291BF5">
              <w:t>m</w:t>
            </w:r>
            <w:r w:rsidRPr="007A2A77">
              <w:t>ental health, learning disabilities, social care services, Public Health, Commissioning, Health Management, public sector management or partnership working</w:t>
            </w:r>
          </w:p>
          <w:p w14:paraId="6E5ED33C" w14:textId="77777777" w:rsidR="002103DB" w:rsidRPr="007A2A77" w:rsidRDefault="002103DB" w:rsidP="00CA27BB">
            <w:pPr>
              <w:pStyle w:val="TableParagraph"/>
              <w:numPr>
                <w:ilvl w:val="0"/>
                <w:numId w:val="16"/>
              </w:numPr>
              <w:tabs>
                <w:tab w:val="left" w:pos="465"/>
                <w:tab w:val="left" w:pos="466"/>
              </w:tabs>
              <w:spacing w:before="78"/>
              <w:ind w:right="104" w:hanging="357"/>
            </w:pPr>
            <w:r w:rsidRPr="007A2A77">
              <w:t>Establishing a culture based on shared values and behaviours</w:t>
            </w:r>
          </w:p>
          <w:p w14:paraId="46DA895A" w14:textId="77777777" w:rsidR="002103DB" w:rsidRPr="007A2A77" w:rsidRDefault="002103DB" w:rsidP="00CA27BB">
            <w:pPr>
              <w:pStyle w:val="TableParagraph"/>
              <w:numPr>
                <w:ilvl w:val="0"/>
                <w:numId w:val="16"/>
              </w:numPr>
              <w:tabs>
                <w:tab w:val="left" w:pos="465"/>
                <w:tab w:val="left" w:pos="466"/>
              </w:tabs>
              <w:spacing w:before="78"/>
              <w:ind w:right="104" w:hanging="357"/>
            </w:pPr>
            <w:r w:rsidRPr="007A2A77">
              <w:t>Influencing partners to secure resources</w:t>
            </w:r>
          </w:p>
          <w:p w14:paraId="48D4128B" w14:textId="77777777" w:rsidR="002103DB" w:rsidRPr="007A2A77" w:rsidRDefault="002103DB" w:rsidP="00CA27BB">
            <w:pPr>
              <w:pStyle w:val="TableParagraph"/>
              <w:numPr>
                <w:ilvl w:val="0"/>
                <w:numId w:val="16"/>
              </w:numPr>
              <w:tabs>
                <w:tab w:val="left" w:pos="465"/>
                <w:tab w:val="left" w:pos="466"/>
              </w:tabs>
              <w:spacing w:before="78"/>
              <w:ind w:right="104" w:hanging="357"/>
            </w:pPr>
            <w:r w:rsidRPr="007A2A77">
              <w:t>Securing and managing external funding</w:t>
            </w:r>
          </w:p>
          <w:p w14:paraId="0AD837F7" w14:textId="77777777" w:rsidR="002103DB" w:rsidRPr="007A2A77" w:rsidRDefault="002103DB" w:rsidP="00CA27BB">
            <w:pPr>
              <w:pStyle w:val="TableParagraph"/>
              <w:numPr>
                <w:ilvl w:val="0"/>
                <w:numId w:val="16"/>
              </w:numPr>
              <w:tabs>
                <w:tab w:val="left" w:pos="465"/>
                <w:tab w:val="left" w:pos="466"/>
              </w:tabs>
              <w:spacing w:before="78"/>
              <w:ind w:right="104" w:hanging="357"/>
            </w:pPr>
            <w:r w:rsidRPr="007A2A77">
              <w:t>Developing and delivering services across local agencies</w:t>
            </w:r>
          </w:p>
          <w:p w14:paraId="23E7AD90" w14:textId="77777777" w:rsidR="002103DB" w:rsidRPr="007A2A77" w:rsidRDefault="002103DB" w:rsidP="00CA27BB">
            <w:pPr>
              <w:pStyle w:val="TableParagraph"/>
              <w:numPr>
                <w:ilvl w:val="0"/>
                <w:numId w:val="16"/>
              </w:numPr>
              <w:tabs>
                <w:tab w:val="left" w:pos="465"/>
                <w:tab w:val="left" w:pos="466"/>
              </w:tabs>
              <w:spacing w:before="78"/>
              <w:ind w:right="104" w:hanging="357"/>
            </w:pPr>
            <w:r w:rsidRPr="007A2A77">
              <w:t>Internal and external partnership working</w:t>
            </w:r>
          </w:p>
          <w:p w14:paraId="09FA34F3" w14:textId="77777777" w:rsidR="002103DB" w:rsidRPr="007A2A77" w:rsidRDefault="002103DB" w:rsidP="002103DB">
            <w:pPr>
              <w:pStyle w:val="TableParagraph"/>
              <w:numPr>
                <w:ilvl w:val="0"/>
                <w:numId w:val="16"/>
              </w:numPr>
              <w:tabs>
                <w:tab w:val="left" w:pos="465"/>
                <w:tab w:val="left" w:pos="466"/>
              </w:tabs>
              <w:spacing w:before="78"/>
              <w:ind w:right="104" w:hanging="357"/>
            </w:pPr>
            <w:r w:rsidRPr="007A2A77">
              <w:t>Managing and influencing diverse, multi-disciplinary teams</w:t>
            </w:r>
          </w:p>
          <w:p w14:paraId="5ECDF444" w14:textId="2637B6E1" w:rsidR="002103DB" w:rsidRPr="00157630" w:rsidRDefault="002103DB" w:rsidP="00157630">
            <w:pPr>
              <w:pStyle w:val="TableParagraph"/>
              <w:numPr>
                <w:ilvl w:val="0"/>
                <w:numId w:val="16"/>
              </w:numPr>
              <w:tabs>
                <w:tab w:val="left" w:pos="465"/>
                <w:tab w:val="left" w:pos="466"/>
              </w:tabs>
              <w:spacing w:before="78"/>
              <w:ind w:right="104" w:hanging="357"/>
            </w:pPr>
            <w:r w:rsidRPr="00157630">
              <w:t xml:space="preserve">Working at a senior level </w:t>
            </w:r>
            <w:r w:rsidR="00157630">
              <w:t>i</w:t>
            </w:r>
            <w:r w:rsidR="00157630" w:rsidRPr="00157630">
              <w:t>n either local authority, NHS and/or voluntary sectors</w:t>
            </w:r>
          </w:p>
          <w:p w14:paraId="1E20B211" w14:textId="77777777" w:rsidR="002103DB" w:rsidRPr="007A2A77" w:rsidRDefault="002103DB" w:rsidP="002103DB">
            <w:pPr>
              <w:pStyle w:val="TableParagraph"/>
              <w:numPr>
                <w:ilvl w:val="0"/>
                <w:numId w:val="16"/>
              </w:numPr>
              <w:tabs>
                <w:tab w:val="left" w:pos="465"/>
                <w:tab w:val="left" w:pos="466"/>
              </w:tabs>
              <w:spacing w:before="78"/>
              <w:ind w:right="104" w:hanging="357"/>
            </w:pPr>
            <w:r w:rsidRPr="007A2A77">
              <w:t>Developing strategic plans</w:t>
            </w:r>
          </w:p>
        </w:tc>
        <w:tc>
          <w:tcPr>
            <w:tcW w:w="2493" w:type="dxa"/>
          </w:tcPr>
          <w:p w14:paraId="675BF616"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Application form</w:t>
            </w:r>
          </w:p>
          <w:p w14:paraId="4DFCA7DF"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Selection process</w:t>
            </w:r>
          </w:p>
          <w:p w14:paraId="70C0F5D8" w14:textId="77777777" w:rsidR="00CA27BB" w:rsidRPr="00C56604" w:rsidRDefault="00CA27BB" w:rsidP="00805379">
            <w:pPr>
              <w:pStyle w:val="TableParagraph"/>
              <w:numPr>
                <w:ilvl w:val="0"/>
                <w:numId w:val="16"/>
              </w:numPr>
              <w:tabs>
                <w:tab w:val="left" w:pos="465"/>
                <w:tab w:val="left" w:pos="466"/>
              </w:tabs>
              <w:spacing w:before="78"/>
              <w:ind w:right="104" w:hanging="357"/>
            </w:pPr>
            <w:r w:rsidRPr="007D3093">
              <w:t>Pre-employment checks</w:t>
            </w:r>
          </w:p>
        </w:tc>
      </w:tr>
      <w:tr w:rsidR="00CA27BB" w:rsidRPr="00C56604" w14:paraId="15C23230" w14:textId="77777777" w:rsidTr="00805379">
        <w:tc>
          <w:tcPr>
            <w:tcW w:w="1696" w:type="dxa"/>
          </w:tcPr>
          <w:p w14:paraId="7A0BE870" w14:textId="77777777" w:rsidR="00CA27BB" w:rsidRPr="00C56604" w:rsidRDefault="00CA27BB" w:rsidP="00CA27BB">
            <w:pPr>
              <w:spacing w:before="120" w:after="120"/>
              <w:rPr>
                <w:rFonts w:ascii="Arial" w:hAnsi="Arial" w:cs="Arial"/>
                <w:b/>
              </w:rPr>
            </w:pPr>
            <w:r w:rsidRPr="00C56604">
              <w:rPr>
                <w:rFonts w:ascii="Arial" w:hAnsi="Arial" w:cs="Arial"/>
                <w:b/>
              </w:rPr>
              <w:t>Skills and Knowledge</w:t>
            </w:r>
          </w:p>
        </w:tc>
        <w:tc>
          <w:tcPr>
            <w:tcW w:w="5387" w:type="dxa"/>
          </w:tcPr>
          <w:p w14:paraId="35E10AD2"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Project management, business transformation and change management skills</w:t>
            </w:r>
          </w:p>
          <w:p w14:paraId="1568F721"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 xml:space="preserve">Ability to think analytically, strategically and creatively and to influence and manage change across management and professional </w:t>
            </w:r>
            <w:r w:rsidRPr="007D3093">
              <w:lastRenderedPageBreak/>
              <w:t>boundaries</w:t>
            </w:r>
          </w:p>
          <w:p w14:paraId="76DD627C"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Understand and promote the application of digital technology to support and enhance service delivery</w:t>
            </w:r>
          </w:p>
          <w:p w14:paraId="2618236A"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The ability to identify and exploit commercial opportunities for the benefit of the community and the council</w:t>
            </w:r>
          </w:p>
          <w:p w14:paraId="0713506F"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Understand and apply the ‘One Council’ ethos and the values which underpin it</w:t>
            </w:r>
          </w:p>
          <w:p w14:paraId="0B016B46"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The ability to delegate effectively</w:t>
            </w:r>
          </w:p>
          <w:p w14:paraId="507D11B4"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Understand the strengths, motivations, aspirations and areas for development within the team and use this information to build resilience, manage talent and form positive working relationships built on trust which will empower, challenge and develop the team</w:t>
            </w:r>
          </w:p>
          <w:p w14:paraId="691D05D9" w14:textId="4E251E58" w:rsidR="00CA27BB" w:rsidRPr="007D3093" w:rsidRDefault="00CA27BB" w:rsidP="00CA27BB">
            <w:pPr>
              <w:pStyle w:val="TableParagraph"/>
              <w:numPr>
                <w:ilvl w:val="0"/>
                <w:numId w:val="16"/>
              </w:numPr>
              <w:tabs>
                <w:tab w:val="left" w:pos="466"/>
              </w:tabs>
              <w:spacing w:before="78"/>
              <w:ind w:right="104" w:hanging="357"/>
            </w:pPr>
            <w:r w:rsidRPr="007D3093">
              <w:t>Understand what constitutes good workforce planning and establish effective workforce planning arrangements which support medium to long term service delivery</w:t>
            </w:r>
          </w:p>
          <w:p w14:paraId="19763F69"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Understand and apply the service design principles to ensure the most effective level of service delivery is maintained within the resources available</w:t>
            </w:r>
          </w:p>
          <w:p w14:paraId="686B4FFF"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Problem solving and budget setting skills</w:t>
            </w:r>
          </w:p>
          <w:p w14:paraId="77E8D3F5"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Understanding of LEAN methodology</w:t>
            </w:r>
          </w:p>
          <w:p w14:paraId="3A18548B"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Political and cultural awareness and an understanding of the political context and environment of Local Government</w:t>
            </w:r>
          </w:p>
          <w:p w14:paraId="527019C2"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Strong communication and presentation skills</w:t>
            </w:r>
          </w:p>
          <w:p w14:paraId="31990956" w14:textId="77777777" w:rsidR="00CA27BB" w:rsidRDefault="00CA27BB" w:rsidP="00CA27BB">
            <w:pPr>
              <w:pStyle w:val="TableParagraph"/>
              <w:numPr>
                <w:ilvl w:val="0"/>
                <w:numId w:val="16"/>
              </w:numPr>
              <w:tabs>
                <w:tab w:val="left" w:pos="465"/>
                <w:tab w:val="left" w:pos="466"/>
              </w:tabs>
              <w:spacing w:before="78"/>
              <w:ind w:right="104" w:hanging="357"/>
            </w:pPr>
            <w:r w:rsidRPr="007D3093">
              <w:t>Knowledge and understanding of Local Government statutory requirements</w:t>
            </w:r>
          </w:p>
          <w:p w14:paraId="5707E442" w14:textId="77777777" w:rsidR="00805379" w:rsidRPr="00C56604" w:rsidRDefault="00805379" w:rsidP="00805379">
            <w:pPr>
              <w:pStyle w:val="TableParagraph"/>
              <w:tabs>
                <w:tab w:val="left" w:pos="465"/>
                <w:tab w:val="left" w:pos="466"/>
              </w:tabs>
              <w:spacing w:before="78"/>
              <w:ind w:right="104"/>
            </w:pPr>
          </w:p>
        </w:tc>
        <w:tc>
          <w:tcPr>
            <w:tcW w:w="5812" w:type="dxa"/>
          </w:tcPr>
          <w:p w14:paraId="64CCA4C5" w14:textId="77777777" w:rsidR="00CA27BB" w:rsidRDefault="007A2A77" w:rsidP="00CA27BB">
            <w:pPr>
              <w:pStyle w:val="TableParagraph"/>
              <w:numPr>
                <w:ilvl w:val="0"/>
                <w:numId w:val="16"/>
              </w:numPr>
              <w:tabs>
                <w:tab w:val="left" w:pos="465"/>
                <w:tab w:val="left" w:pos="466"/>
              </w:tabs>
              <w:spacing w:before="78"/>
              <w:ind w:right="104" w:hanging="357"/>
            </w:pPr>
            <w:r>
              <w:lastRenderedPageBreak/>
              <w:t xml:space="preserve">Highly developed listening </w:t>
            </w:r>
            <w:r w:rsidR="00E33261">
              <w:t>and negotiating skills to secure the confidence of partners</w:t>
            </w:r>
          </w:p>
          <w:p w14:paraId="19DA0FE1" w14:textId="77777777" w:rsidR="00E33261" w:rsidRDefault="00E33261" w:rsidP="00CA27BB">
            <w:pPr>
              <w:pStyle w:val="TableParagraph"/>
              <w:numPr>
                <w:ilvl w:val="0"/>
                <w:numId w:val="16"/>
              </w:numPr>
              <w:tabs>
                <w:tab w:val="left" w:pos="465"/>
                <w:tab w:val="left" w:pos="466"/>
              </w:tabs>
              <w:spacing w:before="78"/>
              <w:ind w:right="104" w:hanging="357"/>
            </w:pPr>
            <w:r>
              <w:t>Ability to understand differing governance and financial regimes and accountabilities</w:t>
            </w:r>
          </w:p>
          <w:p w14:paraId="5D9FFD4F" w14:textId="77777777" w:rsidR="00E33261" w:rsidRDefault="00E33261" w:rsidP="00CA27BB">
            <w:pPr>
              <w:pStyle w:val="TableParagraph"/>
              <w:numPr>
                <w:ilvl w:val="0"/>
                <w:numId w:val="16"/>
              </w:numPr>
              <w:tabs>
                <w:tab w:val="left" w:pos="465"/>
                <w:tab w:val="left" w:pos="466"/>
              </w:tabs>
              <w:spacing w:before="78"/>
              <w:ind w:right="104" w:hanging="357"/>
            </w:pPr>
            <w:r>
              <w:t xml:space="preserve">National and local agenda for mental health, </w:t>
            </w:r>
            <w:r>
              <w:lastRenderedPageBreak/>
              <w:t>learning disabilities, social care and safeguarding</w:t>
            </w:r>
          </w:p>
          <w:p w14:paraId="5DC59FFB" w14:textId="77777777" w:rsidR="00E33261" w:rsidRDefault="00E33261" w:rsidP="00CA27BB">
            <w:pPr>
              <w:pStyle w:val="TableParagraph"/>
              <w:numPr>
                <w:ilvl w:val="0"/>
                <w:numId w:val="16"/>
              </w:numPr>
              <w:tabs>
                <w:tab w:val="left" w:pos="465"/>
                <w:tab w:val="left" w:pos="466"/>
              </w:tabs>
              <w:spacing w:before="78"/>
              <w:ind w:right="104" w:hanging="357"/>
            </w:pPr>
            <w:r>
              <w:t>The strategic direction, priorities and issues of partners</w:t>
            </w:r>
          </w:p>
          <w:p w14:paraId="019749B0" w14:textId="77777777" w:rsidR="00E33261" w:rsidRDefault="00E33261" w:rsidP="00CA27BB">
            <w:pPr>
              <w:pStyle w:val="TableParagraph"/>
              <w:numPr>
                <w:ilvl w:val="0"/>
                <w:numId w:val="16"/>
              </w:numPr>
              <w:tabs>
                <w:tab w:val="left" w:pos="465"/>
                <w:tab w:val="left" w:pos="466"/>
              </w:tabs>
              <w:spacing w:before="78"/>
              <w:ind w:right="104" w:hanging="357"/>
            </w:pPr>
            <w:r>
              <w:t>Delivery through partnerships</w:t>
            </w:r>
          </w:p>
          <w:p w14:paraId="23F28ED3" w14:textId="77777777" w:rsidR="00E33261" w:rsidRPr="00C56604" w:rsidRDefault="00E33261" w:rsidP="00CA27BB">
            <w:pPr>
              <w:pStyle w:val="TableParagraph"/>
              <w:numPr>
                <w:ilvl w:val="0"/>
                <w:numId w:val="16"/>
              </w:numPr>
              <w:tabs>
                <w:tab w:val="left" w:pos="465"/>
                <w:tab w:val="left" w:pos="466"/>
              </w:tabs>
              <w:spacing w:before="78"/>
              <w:ind w:right="104" w:hanging="357"/>
            </w:pPr>
            <w:r>
              <w:t>Inspection regimes and processes</w:t>
            </w:r>
          </w:p>
        </w:tc>
        <w:tc>
          <w:tcPr>
            <w:tcW w:w="2493" w:type="dxa"/>
          </w:tcPr>
          <w:p w14:paraId="2B5DFCBC"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lastRenderedPageBreak/>
              <w:t>Application form</w:t>
            </w:r>
          </w:p>
          <w:p w14:paraId="4FB59399" w14:textId="77777777" w:rsidR="00CA27BB" w:rsidRPr="007D3093" w:rsidRDefault="00CA27BB" w:rsidP="00CA27BB">
            <w:pPr>
              <w:pStyle w:val="TableParagraph"/>
              <w:numPr>
                <w:ilvl w:val="0"/>
                <w:numId w:val="16"/>
              </w:numPr>
              <w:tabs>
                <w:tab w:val="left" w:pos="465"/>
                <w:tab w:val="left" w:pos="466"/>
              </w:tabs>
              <w:spacing w:before="78"/>
              <w:ind w:right="104" w:hanging="357"/>
            </w:pPr>
            <w:r w:rsidRPr="007D3093">
              <w:t>Selection process</w:t>
            </w:r>
          </w:p>
          <w:p w14:paraId="03EC27DE" w14:textId="77777777" w:rsidR="00CA27BB" w:rsidRPr="00C56604" w:rsidRDefault="00CA27BB" w:rsidP="00805379">
            <w:pPr>
              <w:pStyle w:val="TableParagraph"/>
              <w:numPr>
                <w:ilvl w:val="0"/>
                <w:numId w:val="16"/>
              </w:numPr>
              <w:tabs>
                <w:tab w:val="left" w:pos="465"/>
                <w:tab w:val="left" w:pos="466"/>
              </w:tabs>
              <w:spacing w:before="78"/>
              <w:ind w:right="104" w:hanging="357"/>
            </w:pPr>
            <w:r w:rsidRPr="007D3093">
              <w:t>Pre-employment checks</w:t>
            </w:r>
          </w:p>
        </w:tc>
      </w:tr>
      <w:tr w:rsidR="00CA27BB" w:rsidRPr="00C56604" w14:paraId="73DA2908" w14:textId="77777777" w:rsidTr="00805379">
        <w:trPr>
          <w:trHeight w:val="2725"/>
        </w:trPr>
        <w:tc>
          <w:tcPr>
            <w:tcW w:w="1696" w:type="dxa"/>
          </w:tcPr>
          <w:p w14:paraId="560C1A4D" w14:textId="77777777" w:rsidR="00CA27BB" w:rsidRPr="00C56604" w:rsidRDefault="00CA27BB" w:rsidP="00CA27BB">
            <w:pPr>
              <w:spacing w:before="120" w:after="120"/>
              <w:rPr>
                <w:rFonts w:ascii="Arial" w:hAnsi="Arial" w:cs="Arial"/>
                <w:b/>
              </w:rPr>
            </w:pPr>
            <w:r w:rsidRPr="00C56604">
              <w:rPr>
                <w:rFonts w:ascii="Arial" w:hAnsi="Arial" w:cs="Arial"/>
                <w:b/>
              </w:rPr>
              <w:lastRenderedPageBreak/>
              <w:t>Personal Qualities</w:t>
            </w:r>
          </w:p>
        </w:tc>
        <w:tc>
          <w:tcPr>
            <w:tcW w:w="5387" w:type="dxa"/>
          </w:tcPr>
          <w:p w14:paraId="2959E506" w14:textId="77777777" w:rsidR="00CA27BB" w:rsidRPr="00CA27BB" w:rsidRDefault="00CA27BB" w:rsidP="00CA27BB">
            <w:pPr>
              <w:pStyle w:val="TableParagraph"/>
              <w:numPr>
                <w:ilvl w:val="0"/>
                <w:numId w:val="16"/>
              </w:numPr>
              <w:tabs>
                <w:tab w:val="left" w:pos="465"/>
                <w:tab w:val="left" w:pos="466"/>
              </w:tabs>
              <w:spacing w:before="78"/>
              <w:ind w:right="104" w:hanging="357"/>
            </w:pPr>
            <w:r w:rsidRPr="00CA27BB">
              <w:t>Professional in approach</w:t>
            </w:r>
          </w:p>
          <w:p w14:paraId="78B3E3FA" w14:textId="77777777" w:rsidR="00CA27BB" w:rsidRPr="00CA27BB" w:rsidRDefault="00CA27BB" w:rsidP="00CA27BB">
            <w:pPr>
              <w:pStyle w:val="TableParagraph"/>
              <w:numPr>
                <w:ilvl w:val="0"/>
                <w:numId w:val="16"/>
              </w:numPr>
              <w:tabs>
                <w:tab w:val="left" w:pos="465"/>
                <w:tab w:val="left" w:pos="466"/>
              </w:tabs>
              <w:spacing w:before="78"/>
              <w:ind w:right="104" w:hanging="357"/>
            </w:pPr>
            <w:r w:rsidRPr="00CA27BB">
              <w:t>Strategic thinker</w:t>
            </w:r>
          </w:p>
          <w:p w14:paraId="283DF4FE" w14:textId="77777777" w:rsidR="00CA27BB" w:rsidRPr="00CA27BB" w:rsidRDefault="00CA27BB" w:rsidP="00CA27BB">
            <w:pPr>
              <w:pStyle w:val="TableParagraph"/>
              <w:numPr>
                <w:ilvl w:val="0"/>
                <w:numId w:val="16"/>
              </w:numPr>
              <w:tabs>
                <w:tab w:val="left" w:pos="465"/>
                <w:tab w:val="left" w:pos="466"/>
              </w:tabs>
              <w:spacing w:before="78"/>
              <w:ind w:right="104" w:hanging="357"/>
            </w:pPr>
            <w:r w:rsidRPr="00CA27BB">
              <w:t>Personal commitment</w:t>
            </w:r>
          </w:p>
          <w:p w14:paraId="6BEC81D2" w14:textId="77777777" w:rsidR="00CA27BB" w:rsidRPr="00CA27BB" w:rsidRDefault="00CA27BB" w:rsidP="00CA27BB">
            <w:pPr>
              <w:pStyle w:val="TableParagraph"/>
              <w:numPr>
                <w:ilvl w:val="0"/>
                <w:numId w:val="16"/>
              </w:numPr>
              <w:tabs>
                <w:tab w:val="left" w:pos="465"/>
                <w:tab w:val="left" w:pos="466"/>
              </w:tabs>
              <w:spacing w:before="78"/>
              <w:ind w:right="104" w:hanging="357"/>
            </w:pPr>
            <w:r w:rsidRPr="00CA27BB">
              <w:t>Flexible approach to work</w:t>
            </w:r>
          </w:p>
          <w:p w14:paraId="6B3D556A" w14:textId="77777777" w:rsidR="00CA27BB" w:rsidRPr="00CA27BB" w:rsidRDefault="00CA27BB" w:rsidP="00CA27BB">
            <w:pPr>
              <w:pStyle w:val="TableParagraph"/>
              <w:numPr>
                <w:ilvl w:val="0"/>
                <w:numId w:val="16"/>
              </w:numPr>
              <w:tabs>
                <w:tab w:val="left" w:pos="465"/>
                <w:tab w:val="left" w:pos="466"/>
              </w:tabs>
              <w:spacing w:before="78"/>
              <w:ind w:right="104" w:hanging="357"/>
            </w:pPr>
            <w:r w:rsidRPr="00CA27BB">
              <w:t>Well organised and self-motivated</w:t>
            </w:r>
          </w:p>
          <w:p w14:paraId="2B02B4BA" w14:textId="77777777" w:rsidR="00CA27BB" w:rsidRPr="00CA27BB" w:rsidRDefault="00CA27BB" w:rsidP="00CA27BB">
            <w:pPr>
              <w:pStyle w:val="TableParagraph"/>
              <w:numPr>
                <w:ilvl w:val="0"/>
                <w:numId w:val="16"/>
              </w:numPr>
              <w:tabs>
                <w:tab w:val="left" w:pos="465"/>
                <w:tab w:val="left" w:pos="466"/>
              </w:tabs>
              <w:spacing w:before="78"/>
              <w:ind w:right="104" w:hanging="357"/>
            </w:pPr>
            <w:r w:rsidRPr="00CA27BB">
              <w:t>Resilient with strong self-awareness</w:t>
            </w:r>
          </w:p>
          <w:p w14:paraId="21DC08BB" w14:textId="77777777" w:rsidR="00CA27BB" w:rsidRPr="00C56604" w:rsidRDefault="00CA27BB" w:rsidP="00805379">
            <w:pPr>
              <w:pStyle w:val="ListParagraph"/>
              <w:spacing w:before="80" w:after="80"/>
              <w:ind w:left="357"/>
              <w:contextualSpacing w:val="0"/>
              <w:rPr>
                <w:rFonts w:ascii="Arial" w:hAnsi="Arial" w:cs="Arial"/>
              </w:rPr>
            </w:pPr>
          </w:p>
        </w:tc>
        <w:tc>
          <w:tcPr>
            <w:tcW w:w="5812" w:type="dxa"/>
          </w:tcPr>
          <w:p w14:paraId="1147BA83" w14:textId="77777777" w:rsidR="00CA27BB" w:rsidRPr="00C56604" w:rsidRDefault="00CA27BB" w:rsidP="00757097">
            <w:pPr>
              <w:pStyle w:val="TableParagraph"/>
              <w:tabs>
                <w:tab w:val="left" w:pos="465"/>
                <w:tab w:val="left" w:pos="466"/>
              </w:tabs>
              <w:spacing w:before="78"/>
              <w:ind w:right="104"/>
            </w:pPr>
          </w:p>
        </w:tc>
        <w:tc>
          <w:tcPr>
            <w:tcW w:w="2493" w:type="dxa"/>
          </w:tcPr>
          <w:p w14:paraId="07CAFF7F" w14:textId="77777777" w:rsidR="00CA27BB" w:rsidRPr="00C56604" w:rsidRDefault="00CA27BB" w:rsidP="00805379">
            <w:pPr>
              <w:pStyle w:val="TableParagraph"/>
              <w:numPr>
                <w:ilvl w:val="0"/>
                <w:numId w:val="16"/>
              </w:numPr>
              <w:tabs>
                <w:tab w:val="left" w:pos="465"/>
                <w:tab w:val="left" w:pos="466"/>
              </w:tabs>
              <w:spacing w:before="78"/>
              <w:ind w:right="104" w:hanging="357"/>
            </w:pPr>
            <w:r w:rsidRPr="00C56604">
              <w:t>Application form</w:t>
            </w:r>
          </w:p>
          <w:p w14:paraId="11B85EB1" w14:textId="77777777" w:rsidR="00CA27BB" w:rsidRPr="00C56604" w:rsidRDefault="00CA27BB" w:rsidP="00805379">
            <w:pPr>
              <w:pStyle w:val="TableParagraph"/>
              <w:numPr>
                <w:ilvl w:val="0"/>
                <w:numId w:val="16"/>
              </w:numPr>
              <w:tabs>
                <w:tab w:val="left" w:pos="465"/>
                <w:tab w:val="left" w:pos="466"/>
              </w:tabs>
              <w:spacing w:before="78"/>
              <w:ind w:right="104" w:hanging="357"/>
            </w:pPr>
            <w:r w:rsidRPr="00C56604">
              <w:t>Selection process</w:t>
            </w:r>
          </w:p>
          <w:p w14:paraId="69155E93" w14:textId="77777777" w:rsidR="00CA27BB" w:rsidRPr="00C56604" w:rsidRDefault="00CA27BB" w:rsidP="00805379">
            <w:pPr>
              <w:pStyle w:val="TableParagraph"/>
              <w:numPr>
                <w:ilvl w:val="0"/>
                <w:numId w:val="16"/>
              </w:numPr>
              <w:tabs>
                <w:tab w:val="left" w:pos="465"/>
                <w:tab w:val="left" w:pos="466"/>
              </w:tabs>
              <w:spacing w:before="78"/>
              <w:ind w:right="104" w:hanging="357"/>
            </w:pPr>
            <w:r w:rsidRPr="00C56604">
              <w:t>Pre-employment checks</w:t>
            </w:r>
          </w:p>
        </w:tc>
      </w:tr>
    </w:tbl>
    <w:p w14:paraId="13650CDF" w14:textId="77777777" w:rsidR="005D752A" w:rsidRPr="00C56604" w:rsidRDefault="005D752A">
      <w:pPr>
        <w:rPr>
          <w:rFonts w:ascii="Arial" w:hAnsi="Arial" w:cs="Arial"/>
        </w:rPr>
      </w:pPr>
    </w:p>
    <w:sectPr w:rsidR="005D752A" w:rsidRPr="00C56604"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2813" w14:textId="77777777" w:rsidR="002C632B" w:rsidRDefault="002C632B" w:rsidP="001E4736">
      <w:pPr>
        <w:spacing w:after="0" w:line="240" w:lineRule="auto"/>
      </w:pPr>
      <w:r>
        <w:separator/>
      </w:r>
    </w:p>
  </w:endnote>
  <w:endnote w:type="continuationSeparator" w:id="0">
    <w:p w14:paraId="7B1C0FF6" w14:textId="77777777" w:rsidR="002C632B" w:rsidRDefault="002C632B"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F551" w14:textId="77777777" w:rsidR="002C632B" w:rsidRDefault="002C632B" w:rsidP="001E4736">
      <w:pPr>
        <w:spacing w:after="0" w:line="240" w:lineRule="auto"/>
      </w:pPr>
      <w:r>
        <w:separator/>
      </w:r>
    </w:p>
  </w:footnote>
  <w:footnote w:type="continuationSeparator" w:id="0">
    <w:p w14:paraId="7936CE01" w14:textId="77777777" w:rsidR="002C632B" w:rsidRDefault="002C632B"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40A0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EB626C"/>
    <w:multiLevelType w:val="hybridMultilevel"/>
    <w:tmpl w:val="8068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600727ED"/>
    <w:multiLevelType w:val="hybridMultilevel"/>
    <w:tmpl w:val="F8E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27671"/>
    <w:multiLevelType w:val="hybridMultilevel"/>
    <w:tmpl w:val="D154040A"/>
    <w:lvl w:ilvl="0" w:tplc="F866F12A">
      <w:numFmt w:val="bullet"/>
      <w:lvlText w:val=""/>
      <w:lvlJc w:val="left"/>
      <w:pPr>
        <w:ind w:left="465" w:hanging="358"/>
      </w:pPr>
      <w:rPr>
        <w:rFonts w:ascii="Symbol" w:eastAsia="Symbol" w:hAnsi="Symbol" w:cs="Symbol" w:hint="default"/>
        <w:w w:val="100"/>
        <w:sz w:val="22"/>
        <w:szCs w:val="22"/>
        <w:lang w:val="en-GB" w:eastAsia="en-GB" w:bidi="en-GB"/>
      </w:rPr>
    </w:lvl>
    <w:lvl w:ilvl="1" w:tplc="9E9E9088">
      <w:numFmt w:val="bullet"/>
      <w:lvlText w:val="•"/>
      <w:lvlJc w:val="left"/>
      <w:pPr>
        <w:ind w:left="1079" w:hanging="358"/>
      </w:pPr>
      <w:rPr>
        <w:rFonts w:hint="default"/>
        <w:lang w:val="en-GB" w:eastAsia="en-GB" w:bidi="en-GB"/>
      </w:rPr>
    </w:lvl>
    <w:lvl w:ilvl="2" w:tplc="21F28DF0">
      <w:numFmt w:val="bullet"/>
      <w:lvlText w:val="•"/>
      <w:lvlJc w:val="left"/>
      <w:pPr>
        <w:ind w:left="1698" w:hanging="358"/>
      </w:pPr>
      <w:rPr>
        <w:rFonts w:hint="default"/>
        <w:lang w:val="en-GB" w:eastAsia="en-GB" w:bidi="en-GB"/>
      </w:rPr>
    </w:lvl>
    <w:lvl w:ilvl="3" w:tplc="B516A484">
      <w:numFmt w:val="bullet"/>
      <w:lvlText w:val="•"/>
      <w:lvlJc w:val="left"/>
      <w:pPr>
        <w:ind w:left="2317" w:hanging="358"/>
      </w:pPr>
      <w:rPr>
        <w:rFonts w:hint="default"/>
        <w:lang w:val="en-GB" w:eastAsia="en-GB" w:bidi="en-GB"/>
      </w:rPr>
    </w:lvl>
    <w:lvl w:ilvl="4" w:tplc="EAD81948">
      <w:numFmt w:val="bullet"/>
      <w:lvlText w:val="•"/>
      <w:lvlJc w:val="left"/>
      <w:pPr>
        <w:ind w:left="2937" w:hanging="358"/>
      </w:pPr>
      <w:rPr>
        <w:rFonts w:hint="default"/>
        <w:lang w:val="en-GB" w:eastAsia="en-GB" w:bidi="en-GB"/>
      </w:rPr>
    </w:lvl>
    <w:lvl w:ilvl="5" w:tplc="441A1706">
      <w:numFmt w:val="bullet"/>
      <w:lvlText w:val="•"/>
      <w:lvlJc w:val="left"/>
      <w:pPr>
        <w:ind w:left="3556" w:hanging="358"/>
      </w:pPr>
      <w:rPr>
        <w:rFonts w:hint="default"/>
        <w:lang w:val="en-GB" w:eastAsia="en-GB" w:bidi="en-GB"/>
      </w:rPr>
    </w:lvl>
    <w:lvl w:ilvl="6" w:tplc="98CE8E56">
      <w:numFmt w:val="bullet"/>
      <w:lvlText w:val="•"/>
      <w:lvlJc w:val="left"/>
      <w:pPr>
        <w:ind w:left="4175" w:hanging="358"/>
      </w:pPr>
      <w:rPr>
        <w:rFonts w:hint="default"/>
        <w:lang w:val="en-GB" w:eastAsia="en-GB" w:bidi="en-GB"/>
      </w:rPr>
    </w:lvl>
    <w:lvl w:ilvl="7" w:tplc="073E1B40">
      <w:numFmt w:val="bullet"/>
      <w:lvlText w:val="•"/>
      <w:lvlJc w:val="left"/>
      <w:pPr>
        <w:ind w:left="4795" w:hanging="358"/>
      </w:pPr>
      <w:rPr>
        <w:rFonts w:hint="default"/>
        <w:lang w:val="en-GB" w:eastAsia="en-GB" w:bidi="en-GB"/>
      </w:rPr>
    </w:lvl>
    <w:lvl w:ilvl="8" w:tplc="EFD09DBC">
      <w:numFmt w:val="bullet"/>
      <w:lvlText w:val="•"/>
      <w:lvlJc w:val="left"/>
      <w:pPr>
        <w:ind w:left="5414" w:hanging="358"/>
      </w:pPr>
      <w:rPr>
        <w:rFonts w:hint="default"/>
        <w:lang w:val="en-GB" w:eastAsia="en-GB" w:bidi="en-GB"/>
      </w:rPr>
    </w:lvl>
  </w:abstractNum>
  <w:abstractNum w:abstractNumId="14" w15:restartNumberingAfterBreak="0">
    <w:nsid w:val="6D2A31D9"/>
    <w:multiLevelType w:val="hybridMultilevel"/>
    <w:tmpl w:val="90A236E0"/>
    <w:lvl w:ilvl="0" w:tplc="E36E9A16">
      <w:numFmt w:val="bullet"/>
      <w:lvlText w:val=""/>
      <w:lvlJc w:val="left"/>
      <w:pPr>
        <w:ind w:left="588" w:hanging="361"/>
      </w:pPr>
      <w:rPr>
        <w:rFonts w:ascii="Symbol" w:eastAsia="Symbol" w:hAnsi="Symbol" w:cs="Symbol" w:hint="default"/>
        <w:w w:val="100"/>
        <w:sz w:val="22"/>
        <w:szCs w:val="22"/>
        <w:lang w:val="en-GB" w:eastAsia="en-GB" w:bidi="en-GB"/>
      </w:rPr>
    </w:lvl>
    <w:lvl w:ilvl="1" w:tplc="C2E66A1A">
      <w:numFmt w:val="bullet"/>
      <w:lvlText w:val="•"/>
      <w:lvlJc w:val="left"/>
      <w:pPr>
        <w:ind w:left="1594" w:hanging="361"/>
      </w:pPr>
      <w:rPr>
        <w:rFonts w:hint="default"/>
        <w:lang w:val="en-GB" w:eastAsia="en-GB" w:bidi="en-GB"/>
      </w:rPr>
    </w:lvl>
    <w:lvl w:ilvl="2" w:tplc="C428CAC0">
      <w:numFmt w:val="bullet"/>
      <w:lvlText w:val="•"/>
      <w:lvlJc w:val="left"/>
      <w:pPr>
        <w:ind w:left="2609" w:hanging="361"/>
      </w:pPr>
      <w:rPr>
        <w:rFonts w:hint="default"/>
        <w:lang w:val="en-GB" w:eastAsia="en-GB" w:bidi="en-GB"/>
      </w:rPr>
    </w:lvl>
    <w:lvl w:ilvl="3" w:tplc="E6EA521A">
      <w:numFmt w:val="bullet"/>
      <w:lvlText w:val="•"/>
      <w:lvlJc w:val="left"/>
      <w:pPr>
        <w:ind w:left="3623" w:hanging="361"/>
      </w:pPr>
      <w:rPr>
        <w:rFonts w:hint="default"/>
        <w:lang w:val="en-GB" w:eastAsia="en-GB" w:bidi="en-GB"/>
      </w:rPr>
    </w:lvl>
    <w:lvl w:ilvl="4" w:tplc="2D9AC324">
      <w:numFmt w:val="bullet"/>
      <w:lvlText w:val="•"/>
      <w:lvlJc w:val="left"/>
      <w:pPr>
        <w:ind w:left="4638" w:hanging="361"/>
      </w:pPr>
      <w:rPr>
        <w:rFonts w:hint="default"/>
        <w:lang w:val="en-GB" w:eastAsia="en-GB" w:bidi="en-GB"/>
      </w:rPr>
    </w:lvl>
    <w:lvl w:ilvl="5" w:tplc="E8024D20">
      <w:numFmt w:val="bullet"/>
      <w:lvlText w:val="•"/>
      <w:lvlJc w:val="left"/>
      <w:pPr>
        <w:ind w:left="5653" w:hanging="361"/>
      </w:pPr>
      <w:rPr>
        <w:rFonts w:hint="default"/>
        <w:lang w:val="en-GB" w:eastAsia="en-GB" w:bidi="en-GB"/>
      </w:rPr>
    </w:lvl>
    <w:lvl w:ilvl="6" w:tplc="1ED07006">
      <w:numFmt w:val="bullet"/>
      <w:lvlText w:val="•"/>
      <w:lvlJc w:val="left"/>
      <w:pPr>
        <w:ind w:left="6667" w:hanging="361"/>
      </w:pPr>
      <w:rPr>
        <w:rFonts w:hint="default"/>
        <w:lang w:val="en-GB" w:eastAsia="en-GB" w:bidi="en-GB"/>
      </w:rPr>
    </w:lvl>
    <w:lvl w:ilvl="7" w:tplc="3282FD90">
      <w:numFmt w:val="bullet"/>
      <w:lvlText w:val="•"/>
      <w:lvlJc w:val="left"/>
      <w:pPr>
        <w:ind w:left="7682" w:hanging="361"/>
      </w:pPr>
      <w:rPr>
        <w:rFonts w:hint="default"/>
        <w:lang w:val="en-GB" w:eastAsia="en-GB" w:bidi="en-GB"/>
      </w:rPr>
    </w:lvl>
    <w:lvl w:ilvl="8" w:tplc="488C71A0">
      <w:numFmt w:val="bullet"/>
      <w:lvlText w:val="•"/>
      <w:lvlJc w:val="left"/>
      <w:pPr>
        <w:ind w:left="8697" w:hanging="361"/>
      </w:pPr>
      <w:rPr>
        <w:rFonts w:hint="default"/>
        <w:lang w:val="en-GB" w:eastAsia="en-GB" w:bidi="en-GB"/>
      </w:rPr>
    </w:lvl>
  </w:abstractNum>
  <w:abstractNum w:abstractNumId="15"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15"/>
  </w:num>
  <w:num w:numId="6">
    <w:abstractNumId w:val="7"/>
  </w:num>
  <w:num w:numId="7">
    <w:abstractNumId w:val="3"/>
  </w:num>
  <w:num w:numId="8">
    <w:abstractNumId w:val="10"/>
  </w:num>
  <w:num w:numId="9">
    <w:abstractNumId w:val="6"/>
  </w:num>
  <w:num w:numId="10">
    <w:abstractNumId w:val="0"/>
  </w:num>
  <w:num w:numId="11">
    <w:abstractNumId w:val="16"/>
  </w:num>
  <w:num w:numId="12">
    <w:abstractNumId w:val="5"/>
  </w:num>
  <w:num w:numId="13">
    <w:abstractNumId w:val="8"/>
  </w:num>
  <w:num w:numId="14">
    <w:abstractNumId w:val="12"/>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230A0"/>
    <w:rsid w:val="0007688D"/>
    <w:rsid w:val="0009149E"/>
    <w:rsid w:val="00093923"/>
    <w:rsid w:val="000F6575"/>
    <w:rsid w:val="00132B4D"/>
    <w:rsid w:val="00137259"/>
    <w:rsid w:val="00142587"/>
    <w:rsid w:val="00157630"/>
    <w:rsid w:val="00193383"/>
    <w:rsid w:val="001A071C"/>
    <w:rsid w:val="001A23F7"/>
    <w:rsid w:val="001D0E4C"/>
    <w:rsid w:val="001D13C8"/>
    <w:rsid w:val="001E4736"/>
    <w:rsid w:val="001F5991"/>
    <w:rsid w:val="002103DB"/>
    <w:rsid w:val="0021356B"/>
    <w:rsid w:val="0025197B"/>
    <w:rsid w:val="00291BF5"/>
    <w:rsid w:val="002A023E"/>
    <w:rsid w:val="002B08F4"/>
    <w:rsid w:val="002B3C88"/>
    <w:rsid w:val="002C632B"/>
    <w:rsid w:val="002D4889"/>
    <w:rsid w:val="00345673"/>
    <w:rsid w:val="00374BFC"/>
    <w:rsid w:val="003B2D83"/>
    <w:rsid w:val="00417491"/>
    <w:rsid w:val="00453A82"/>
    <w:rsid w:val="00494292"/>
    <w:rsid w:val="004C3604"/>
    <w:rsid w:val="004E557F"/>
    <w:rsid w:val="004F5FBE"/>
    <w:rsid w:val="00505922"/>
    <w:rsid w:val="00530989"/>
    <w:rsid w:val="005318C8"/>
    <w:rsid w:val="00556F21"/>
    <w:rsid w:val="00583C4D"/>
    <w:rsid w:val="005D752A"/>
    <w:rsid w:val="005E6529"/>
    <w:rsid w:val="005F6958"/>
    <w:rsid w:val="00635BE1"/>
    <w:rsid w:val="00663797"/>
    <w:rsid w:val="006C66B3"/>
    <w:rsid w:val="006D7E62"/>
    <w:rsid w:val="00731A9D"/>
    <w:rsid w:val="00757097"/>
    <w:rsid w:val="00761DF4"/>
    <w:rsid w:val="007721B1"/>
    <w:rsid w:val="00787509"/>
    <w:rsid w:val="007A2A77"/>
    <w:rsid w:val="007B22F7"/>
    <w:rsid w:val="007E0089"/>
    <w:rsid w:val="00805379"/>
    <w:rsid w:val="00806397"/>
    <w:rsid w:val="00807B35"/>
    <w:rsid w:val="00813058"/>
    <w:rsid w:val="0081485A"/>
    <w:rsid w:val="00856290"/>
    <w:rsid w:val="008658A4"/>
    <w:rsid w:val="00880B18"/>
    <w:rsid w:val="008840B7"/>
    <w:rsid w:val="00896F6B"/>
    <w:rsid w:val="008A0F21"/>
    <w:rsid w:val="008A20E3"/>
    <w:rsid w:val="00976A14"/>
    <w:rsid w:val="009A4FDD"/>
    <w:rsid w:val="009E7C70"/>
    <w:rsid w:val="00A01867"/>
    <w:rsid w:val="00A02859"/>
    <w:rsid w:val="00A56207"/>
    <w:rsid w:val="00AF45F2"/>
    <w:rsid w:val="00BE7C26"/>
    <w:rsid w:val="00C56604"/>
    <w:rsid w:val="00C71457"/>
    <w:rsid w:val="00C912B5"/>
    <w:rsid w:val="00CA27BB"/>
    <w:rsid w:val="00CB3DD7"/>
    <w:rsid w:val="00CD5ED7"/>
    <w:rsid w:val="00D11FDA"/>
    <w:rsid w:val="00D13CF0"/>
    <w:rsid w:val="00D2408F"/>
    <w:rsid w:val="00D4029E"/>
    <w:rsid w:val="00D723F8"/>
    <w:rsid w:val="00D84D0C"/>
    <w:rsid w:val="00D90B5D"/>
    <w:rsid w:val="00D92C86"/>
    <w:rsid w:val="00DC7A69"/>
    <w:rsid w:val="00DF6E45"/>
    <w:rsid w:val="00E015E7"/>
    <w:rsid w:val="00E01A43"/>
    <w:rsid w:val="00E10BDD"/>
    <w:rsid w:val="00E33261"/>
    <w:rsid w:val="00E85BD1"/>
    <w:rsid w:val="00EC7565"/>
    <w:rsid w:val="00EE636B"/>
    <w:rsid w:val="00F02F3A"/>
    <w:rsid w:val="00F142E1"/>
    <w:rsid w:val="00F2750C"/>
    <w:rsid w:val="00F332AB"/>
    <w:rsid w:val="00F537AD"/>
    <w:rsid w:val="00F9048F"/>
    <w:rsid w:val="00FA4709"/>
    <w:rsid w:val="00FB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7E151"/>
  <w15:docId w15:val="{64FAF7D3-BD42-4E63-A669-088722F0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paragraph" w:styleId="Heading2">
    <w:name w:val="heading 2"/>
    <w:basedOn w:val="Normal"/>
    <w:link w:val="Heading2Char"/>
    <w:uiPriority w:val="9"/>
    <w:unhideWhenUsed/>
    <w:qFormat/>
    <w:rsid w:val="00374BFC"/>
    <w:pPr>
      <w:widowControl w:val="0"/>
      <w:autoSpaceDE w:val="0"/>
      <w:autoSpaceDN w:val="0"/>
      <w:spacing w:before="114" w:after="0" w:line="240" w:lineRule="auto"/>
      <w:ind w:left="227"/>
      <w:outlineLvl w:val="1"/>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73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9D"/>
    <w:rPr>
      <w:rFonts w:ascii="Segoe UI" w:hAnsi="Segoe UI" w:cs="Segoe UI"/>
      <w:sz w:val="18"/>
      <w:szCs w:val="18"/>
    </w:rPr>
  </w:style>
  <w:style w:type="paragraph" w:customStyle="1" w:styleId="TableParagraph">
    <w:name w:val="Table Paragraph"/>
    <w:basedOn w:val="Normal"/>
    <w:uiPriority w:val="1"/>
    <w:qFormat/>
    <w:rsid w:val="00374BFC"/>
    <w:pPr>
      <w:widowControl w:val="0"/>
      <w:autoSpaceDE w:val="0"/>
      <w:autoSpaceDN w:val="0"/>
      <w:spacing w:after="0" w:line="240" w:lineRule="auto"/>
      <w:ind w:left="465"/>
    </w:pPr>
    <w:rPr>
      <w:rFonts w:ascii="Arial" w:eastAsia="Arial" w:hAnsi="Arial" w:cs="Arial"/>
      <w:lang w:eastAsia="en-GB" w:bidi="en-GB"/>
    </w:rPr>
  </w:style>
  <w:style w:type="character" w:customStyle="1" w:styleId="Heading2Char">
    <w:name w:val="Heading 2 Char"/>
    <w:basedOn w:val="DefaultParagraphFont"/>
    <w:link w:val="Heading2"/>
    <w:uiPriority w:val="9"/>
    <w:rsid w:val="00374BFC"/>
    <w:rPr>
      <w:rFonts w:ascii="Arial" w:eastAsia="Arial" w:hAnsi="Arial" w:cs="Arial"/>
      <w:b/>
      <w:bCs/>
      <w:lang w:eastAsia="en-GB" w:bidi="en-GB"/>
    </w:rPr>
  </w:style>
  <w:style w:type="character" w:styleId="CommentReference">
    <w:name w:val="annotation reference"/>
    <w:basedOn w:val="DefaultParagraphFont"/>
    <w:uiPriority w:val="99"/>
    <w:semiHidden/>
    <w:unhideWhenUsed/>
    <w:rsid w:val="00757097"/>
    <w:rPr>
      <w:sz w:val="16"/>
      <w:szCs w:val="16"/>
    </w:rPr>
  </w:style>
  <w:style w:type="paragraph" w:styleId="CommentText">
    <w:name w:val="annotation text"/>
    <w:basedOn w:val="Normal"/>
    <w:link w:val="CommentTextChar"/>
    <w:uiPriority w:val="99"/>
    <w:semiHidden/>
    <w:unhideWhenUsed/>
    <w:rsid w:val="00757097"/>
    <w:pPr>
      <w:spacing w:line="240" w:lineRule="auto"/>
    </w:pPr>
    <w:rPr>
      <w:sz w:val="20"/>
      <w:szCs w:val="20"/>
    </w:rPr>
  </w:style>
  <w:style w:type="character" w:customStyle="1" w:styleId="CommentTextChar">
    <w:name w:val="Comment Text Char"/>
    <w:basedOn w:val="DefaultParagraphFont"/>
    <w:link w:val="CommentText"/>
    <w:uiPriority w:val="99"/>
    <w:semiHidden/>
    <w:rsid w:val="00757097"/>
    <w:rPr>
      <w:sz w:val="20"/>
      <w:szCs w:val="20"/>
    </w:rPr>
  </w:style>
  <w:style w:type="paragraph" w:styleId="CommentSubject">
    <w:name w:val="annotation subject"/>
    <w:basedOn w:val="CommentText"/>
    <w:next w:val="CommentText"/>
    <w:link w:val="CommentSubjectChar"/>
    <w:uiPriority w:val="99"/>
    <w:semiHidden/>
    <w:unhideWhenUsed/>
    <w:rsid w:val="00757097"/>
    <w:rPr>
      <w:b/>
      <w:bCs/>
    </w:rPr>
  </w:style>
  <w:style w:type="character" w:customStyle="1" w:styleId="CommentSubjectChar">
    <w:name w:val="Comment Subject Char"/>
    <w:basedOn w:val="CommentTextChar"/>
    <w:link w:val="CommentSubject"/>
    <w:uiPriority w:val="99"/>
    <w:semiHidden/>
    <w:rsid w:val="0075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7F7CD3ECC2AE45A754F35864564BA8" ma:contentTypeVersion="0" ma:contentTypeDescription="Create a new document." ma:contentTypeScope="" ma:versionID="614d1f8ed03be09425c2806124d7f1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AFA82-C6F1-48E3-A172-C4F95162C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ADB00-F127-4F6D-8228-E9DBE29345A5}">
  <ds:schemaRefs>
    <ds:schemaRef ds:uri="http://schemas.openxmlformats.org/officeDocument/2006/bibliography"/>
  </ds:schemaRefs>
</ds:datastoreItem>
</file>

<file path=customXml/itemProps3.xml><?xml version="1.0" encoding="utf-8"?>
<ds:datastoreItem xmlns:ds="http://schemas.openxmlformats.org/officeDocument/2006/customXml" ds:itemID="{735F74A8-4D0D-4ABD-8453-673F03AF84E2}">
  <ds:schemaRefs>
    <ds:schemaRef ds:uri="http://schemas.microsoft.com/sharepoint/v3/contenttype/forms"/>
  </ds:schemaRefs>
</ds:datastoreItem>
</file>

<file path=customXml/itemProps4.xml><?xml version="1.0" encoding="utf-8"?>
<ds:datastoreItem xmlns:ds="http://schemas.openxmlformats.org/officeDocument/2006/customXml" ds:itemID="{6B9D5D60-EB78-4FC5-A5AD-934C85826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1893</Words>
  <Characters>10793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Susan Lyttle</cp:lastModifiedBy>
  <cp:revision>2</cp:revision>
  <cp:lastPrinted>2018-01-30T16:06:00Z</cp:lastPrinted>
  <dcterms:created xsi:type="dcterms:W3CDTF">2023-01-18T16:33:00Z</dcterms:created>
  <dcterms:modified xsi:type="dcterms:W3CDTF">2023-01-18T16:33:00Z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0x0101004A7F7CD3ECC2AE45A754F35864564BA8</vt:lpwstr>
  </property>
</Properties>
</file>