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16A78BC" w:rsidR="00845787" w:rsidRPr="000128F7" w:rsidRDefault="00380E6B" w:rsidP="00B35AE7">
            <w:pPr>
              <w:rPr>
                <w:rFonts w:cs="Arial"/>
                <w:szCs w:val="24"/>
              </w:rPr>
            </w:pPr>
            <w:r>
              <w:rPr>
                <w:rFonts w:cs="Arial"/>
                <w:szCs w:val="24"/>
              </w:rPr>
              <w:t>Telecare Occupational Therapist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B1D6581" w:rsidR="00845787" w:rsidRPr="000128F7" w:rsidRDefault="00380E6B" w:rsidP="00FB1A80">
            <w:pPr>
              <w:rPr>
                <w:szCs w:val="24"/>
              </w:rPr>
            </w:pPr>
            <w:r>
              <w:rPr>
                <w:szCs w:val="24"/>
              </w:rPr>
              <w:t>A5885 and N6385</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6F6CC11" w:rsidR="00845787" w:rsidRPr="000128F7" w:rsidRDefault="00380E6B" w:rsidP="00FB1A80">
            <w:pPr>
              <w:spacing w:before="120"/>
              <w:rPr>
                <w:rFonts w:cs="Arial"/>
                <w:szCs w:val="24"/>
              </w:rPr>
            </w:pPr>
            <w:r>
              <w:rPr>
                <w:rFonts w:cs="Arial"/>
                <w:szCs w:val="24"/>
              </w:rPr>
              <w:t>9 (pre progression) / 11 (post progression)</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6C04EC7" w:rsidR="00845787" w:rsidRPr="000128F7" w:rsidRDefault="00380E6B"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35AE301" w:rsidR="00845787" w:rsidRPr="000128F7" w:rsidRDefault="005511C3" w:rsidP="00D70625">
            <w:pPr>
              <w:rPr>
                <w:rFonts w:cs="Arial"/>
                <w:szCs w:val="24"/>
              </w:rPr>
            </w:pPr>
            <w:r>
              <w:rPr>
                <w:rFonts w:cs="Arial"/>
                <w:szCs w:val="24"/>
              </w:rPr>
              <w:t>Planning &amp; Housing</w:t>
            </w:r>
            <w:r w:rsidR="00380E6B">
              <w:rPr>
                <w:rFonts w:cs="Arial"/>
                <w:szCs w:val="24"/>
              </w:rPr>
              <w:t xml:space="preserve"> – Care Connect &amp; CCTV</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A893589" w:rsidR="00845787" w:rsidRPr="000128F7" w:rsidRDefault="00380E6B" w:rsidP="008626B8">
            <w:pPr>
              <w:rPr>
                <w:rFonts w:cs="Arial"/>
                <w:szCs w:val="24"/>
              </w:rPr>
            </w:pPr>
            <w:r>
              <w:rPr>
                <w:rFonts w:cs="Arial"/>
                <w:szCs w:val="24"/>
              </w:rPr>
              <w:t xml:space="preserve">Care Connect </w:t>
            </w:r>
            <w:r w:rsidR="005511C3">
              <w:rPr>
                <w:rFonts w:cs="Arial"/>
                <w:szCs w:val="24"/>
              </w:rPr>
              <w:t>Response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BC7D6AF"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380E6B">
              <w:rPr>
                <w:rFonts w:cs="Arial"/>
                <w:szCs w:val="24"/>
              </w:rPr>
              <w:t>Chilton Depot,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63B997E3" w:rsidR="006C48DC" w:rsidRDefault="006C48DC" w:rsidP="006C48DC">
            <w:pPr>
              <w:rPr>
                <w:rFonts w:cs="Arial"/>
                <w:szCs w:val="24"/>
              </w:rPr>
            </w:pPr>
            <w:r>
              <w:rPr>
                <w:rFonts w:cs="Arial"/>
                <w:szCs w:val="24"/>
              </w:rPr>
              <w:t xml:space="preserve">This post </w:t>
            </w:r>
            <w:r w:rsidR="003B6969">
              <w:rPr>
                <w:rFonts w:cs="Arial"/>
                <w:b/>
                <w:szCs w:val="24"/>
              </w:rPr>
              <w:t>is</w:t>
            </w:r>
            <w:r w:rsidR="00380E6B">
              <w:rPr>
                <w:rFonts w:cs="Arial"/>
                <w:b/>
                <w:szCs w:val="24"/>
              </w:rPr>
              <w:t xml:space="preserve"> </w:t>
            </w:r>
            <w:r>
              <w:rPr>
                <w:rFonts w:cs="Arial"/>
                <w:szCs w:val="24"/>
              </w:rPr>
              <w:t>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3915D7E9" w:rsidR="009941C6" w:rsidRPr="00380E6B" w:rsidRDefault="00380E6B" w:rsidP="00380E6B">
      <w:pPr>
        <w:pStyle w:val="BodyTextIndent"/>
        <w:ind w:left="142"/>
      </w:pPr>
      <w:r>
        <w:t>To provide professional support to the day to day operation of the Care Connect Telecare</w:t>
      </w:r>
      <w:r w:rsidR="003D4C15">
        <w:t xml:space="preserve"> </w:t>
      </w:r>
      <w:r>
        <w:t xml:space="preserve">Service. To provide advice, guidance, training and awareness to DCC staff and NHS staff in relation to Telecare assessment and provision. To assist with the assessment of </w:t>
      </w:r>
      <w:r w:rsidR="003D4C15">
        <w:t>customers</w:t>
      </w:r>
      <w:r>
        <w:t xml:space="preserve"> for Telecare</w:t>
      </w:r>
      <w:r w:rsidR="003D4C15">
        <w:t xml:space="preserve"> provision, in line with the Care Act 2014</w:t>
      </w:r>
      <w:r>
        <w:t xml:space="preserve">. To assist the Telecare Innovator in the promotion of Telecare to </w:t>
      </w:r>
      <w:r w:rsidR="003D4C15">
        <w:t>customers</w:t>
      </w:r>
      <w:r>
        <w:t>, professionals and the wider public.</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542512F6" w14:textId="77777777" w:rsidR="00380E6B" w:rsidRDefault="00380E6B" w:rsidP="00380E6B">
      <w:pPr>
        <w:numPr>
          <w:ilvl w:val="0"/>
          <w:numId w:val="10"/>
        </w:numPr>
      </w:pPr>
      <w:r>
        <w:t>To assist and undertake in conjunction with DCC staff assessments for Telecare offering appropriate advice and information based on outcomes.</w:t>
      </w:r>
    </w:p>
    <w:p w14:paraId="2D55487A" w14:textId="77777777" w:rsidR="00380E6B" w:rsidRDefault="00380E6B" w:rsidP="00380E6B">
      <w:pPr>
        <w:numPr>
          <w:ilvl w:val="0"/>
          <w:numId w:val="10"/>
        </w:numPr>
      </w:pPr>
      <w:r>
        <w:t>To contribute to the provision of a comprehensive, accessible, high quality Telecare service to individuals with social care needs across all client groups.</w:t>
      </w:r>
    </w:p>
    <w:p w14:paraId="3BCA3362" w14:textId="77777777" w:rsidR="00380E6B" w:rsidRDefault="00380E6B" w:rsidP="00380E6B">
      <w:pPr>
        <w:numPr>
          <w:ilvl w:val="0"/>
          <w:numId w:val="10"/>
        </w:numPr>
      </w:pPr>
      <w:r>
        <w:t>To advise and assist with all aspects of Telecare provision and installation, including any issues in relation to disability equipment and Telecare.</w:t>
      </w:r>
    </w:p>
    <w:p w14:paraId="5721FFE1" w14:textId="77777777" w:rsidR="00380E6B" w:rsidRDefault="00380E6B" w:rsidP="00380E6B">
      <w:pPr>
        <w:ind w:left="720"/>
      </w:pPr>
    </w:p>
    <w:p w14:paraId="4E624D4E" w14:textId="77777777" w:rsidR="00380E6B" w:rsidRDefault="00380E6B" w:rsidP="00380E6B">
      <w:pPr>
        <w:ind w:left="720"/>
      </w:pPr>
      <w:r>
        <w:t>Key Tasks:</w:t>
      </w:r>
    </w:p>
    <w:p w14:paraId="2C3C78C3" w14:textId="5B35754C" w:rsidR="00380E6B" w:rsidRDefault="00380E6B" w:rsidP="00380E6B">
      <w:pPr>
        <w:numPr>
          <w:ilvl w:val="0"/>
          <w:numId w:val="1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To support the Telecare staff, other DCC and NHS staff with the assessment and provision of Telecare</w:t>
      </w:r>
      <w:r w:rsidR="003D4C15">
        <w:rPr>
          <w:szCs w:val="20"/>
        </w:rPr>
        <w:t>.</w:t>
      </w:r>
    </w:p>
    <w:p w14:paraId="26F198FF" w14:textId="46A1BD53" w:rsidR="00380E6B" w:rsidRDefault="00380E6B" w:rsidP="00380E6B">
      <w:pPr>
        <w:numPr>
          <w:ilvl w:val="0"/>
          <w:numId w:val="1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lastRenderedPageBreak/>
        <w:t>To maintain common operational procedures and control systems to enable quality service provision and to adhere to all policies, procedures and systems to support the provision of Telecare</w:t>
      </w:r>
      <w:r w:rsidR="003D4C15">
        <w:rPr>
          <w:szCs w:val="20"/>
        </w:rPr>
        <w:t>.</w:t>
      </w:r>
    </w:p>
    <w:p w14:paraId="1D874568" w14:textId="77777777" w:rsidR="00380E6B" w:rsidRDefault="00380E6B" w:rsidP="00380E6B">
      <w:pPr>
        <w:numPr>
          <w:ilvl w:val="0"/>
          <w:numId w:val="1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To network with relevant local statutory and voluntary sector agencies and organisations.</w:t>
      </w:r>
    </w:p>
    <w:p w14:paraId="697E674B" w14:textId="77777777" w:rsidR="00380E6B" w:rsidRDefault="00380E6B" w:rsidP="00380E6B">
      <w:pPr>
        <w:numPr>
          <w:ilvl w:val="0"/>
          <w:numId w:val="1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To support the continual monitoring and evaluation of the service through service user feedback process and key performance service indicators.</w:t>
      </w:r>
    </w:p>
    <w:p w14:paraId="314D9126" w14:textId="77777777" w:rsidR="00380E6B" w:rsidRDefault="00380E6B" w:rsidP="00380E6B">
      <w:pPr>
        <w:numPr>
          <w:ilvl w:val="0"/>
          <w:numId w:val="1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To support and contribute to service awareness, marketing and publicity initiatives.</w:t>
      </w:r>
    </w:p>
    <w:p w14:paraId="07C61DAC" w14:textId="786CDB74" w:rsidR="00380E6B" w:rsidRDefault="00380E6B" w:rsidP="00380E6B">
      <w:pPr>
        <w:numPr>
          <w:ilvl w:val="0"/>
          <w:numId w:val="1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 xml:space="preserve">To attend and contribute to relevant meeting/events as agreed with the Care Connect </w:t>
      </w:r>
      <w:r w:rsidR="005511C3">
        <w:rPr>
          <w:szCs w:val="20"/>
        </w:rPr>
        <w:t>Response</w:t>
      </w:r>
      <w:r>
        <w:rPr>
          <w:szCs w:val="20"/>
        </w:rPr>
        <w:t xml:space="preserve"> Manager.</w:t>
      </w:r>
    </w:p>
    <w:p w14:paraId="566D122B" w14:textId="77777777" w:rsidR="00380E6B" w:rsidRDefault="00380E6B" w:rsidP="00380E6B">
      <w:pPr>
        <w:numPr>
          <w:ilvl w:val="0"/>
          <w:numId w:val="1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To ensure appropriate signposting to other colleagues, appropriate agencies and providers where further intervention, assessment or support is required.</w:t>
      </w:r>
    </w:p>
    <w:p w14:paraId="315EEEC9" w14:textId="77777777" w:rsidR="00380E6B" w:rsidRDefault="00380E6B" w:rsidP="00380E6B">
      <w:pPr>
        <w:numPr>
          <w:ilvl w:val="0"/>
          <w:numId w:val="1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To undertake continuing professional development.</w:t>
      </w:r>
    </w:p>
    <w:p w14:paraId="21FB75D4" w14:textId="77777777" w:rsidR="00380E6B" w:rsidRDefault="00380E6B" w:rsidP="00380E6B">
      <w:pPr>
        <w:numPr>
          <w:ilvl w:val="0"/>
          <w:numId w:val="1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To participate within own supervision, appraisal and training as part of continual performance review and professional development.</w:t>
      </w:r>
    </w:p>
    <w:p w14:paraId="46E41391" w14:textId="77777777" w:rsidR="00380E6B" w:rsidRDefault="00380E6B" w:rsidP="00380E6B">
      <w:pPr>
        <w:numPr>
          <w:ilvl w:val="0"/>
          <w:numId w:val="1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To adhere to required Health and Safety standards and requirements.</w:t>
      </w:r>
    </w:p>
    <w:p w14:paraId="36CF7B71" w14:textId="77777777" w:rsidR="00380E6B" w:rsidRDefault="00380E6B" w:rsidP="00380E6B">
      <w:pPr>
        <w:numPr>
          <w:ilvl w:val="0"/>
          <w:numId w:val="1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To participate with service reviews as required.</w:t>
      </w:r>
    </w:p>
    <w:p w14:paraId="1969DF26" w14:textId="4DC14DB2" w:rsidR="004955DA" w:rsidRPr="00380E6B" w:rsidRDefault="00380E6B" w:rsidP="00380E6B">
      <w:pPr>
        <w:numPr>
          <w:ilvl w:val="0"/>
          <w:numId w:val="1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Cs w:val="20"/>
        </w:rPr>
      </w:pPr>
      <w:r>
        <w:rPr>
          <w:szCs w:val="20"/>
        </w:rPr>
        <w:t xml:space="preserve">To undertake any other duties relevant to the grade, as required by the Care Connect </w:t>
      </w:r>
      <w:r w:rsidR="005511C3">
        <w:rPr>
          <w:szCs w:val="20"/>
        </w:rPr>
        <w:t>Response</w:t>
      </w:r>
      <w:r>
        <w:rPr>
          <w:szCs w:val="20"/>
        </w:rPr>
        <w:t xml:space="preserve"> Manager. </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5CD7B21E" w:rsidR="005360F5" w:rsidRDefault="005360F5" w:rsidP="003F5F22">
      <w:pPr>
        <w:pStyle w:val="ListParagraph"/>
        <w:ind w:left="567"/>
        <w:rPr>
          <w:rFonts w:cs="Arial"/>
          <w:szCs w:val="24"/>
        </w:rPr>
      </w:pPr>
    </w:p>
    <w:p w14:paraId="59D91192" w14:textId="77777777" w:rsidR="005511C3" w:rsidRPr="00562BA0" w:rsidRDefault="005511C3"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lastRenderedPageBreak/>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380E6B" w:rsidRDefault="009941C6" w:rsidP="00ED4BE4">
            <w:pPr>
              <w:rPr>
                <w:noProof/>
                <w:szCs w:val="24"/>
                <w:lang w:eastAsia="en-GB"/>
              </w:rPr>
            </w:pPr>
          </w:p>
          <w:p w14:paraId="6CFF7549" w14:textId="5D6F8220" w:rsidR="003B6969" w:rsidRPr="00380E6B" w:rsidRDefault="00380E6B" w:rsidP="00CE058D">
            <w:pPr>
              <w:pStyle w:val="ListParagraph"/>
              <w:numPr>
                <w:ilvl w:val="0"/>
                <w:numId w:val="2"/>
              </w:numPr>
              <w:ind w:left="766" w:hanging="425"/>
              <w:rPr>
                <w:noProof/>
                <w:szCs w:val="24"/>
                <w:lang w:eastAsia="en-GB"/>
              </w:rPr>
            </w:pPr>
            <w:r w:rsidRPr="00380E6B">
              <w:rPr>
                <w:szCs w:val="24"/>
              </w:rPr>
              <w:t>Degree or Diploma in Occupational Therapy with Health Professions Council Registration.</w:t>
            </w:r>
          </w:p>
        </w:tc>
        <w:tc>
          <w:tcPr>
            <w:tcW w:w="4957" w:type="dxa"/>
          </w:tcPr>
          <w:p w14:paraId="5DB59464" w14:textId="77777777" w:rsidR="00700B76" w:rsidRPr="00380E6B" w:rsidRDefault="00700B76" w:rsidP="00ED4BE4">
            <w:pPr>
              <w:rPr>
                <w:noProof/>
                <w:szCs w:val="24"/>
                <w:lang w:eastAsia="en-GB"/>
              </w:rPr>
            </w:pPr>
          </w:p>
          <w:p w14:paraId="7521A968" w14:textId="2479B6F5" w:rsidR="003B6969" w:rsidRPr="00380E6B" w:rsidRDefault="00380E6B" w:rsidP="00380E6B">
            <w:pPr>
              <w:pStyle w:val="ListParagraph"/>
              <w:numPr>
                <w:ilvl w:val="0"/>
                <w:numId w:val="2"/>
              </w:numPr>
              <w:rPr>
                <w:noProof/>
                <w:szCs w:val="24"/>
                <w:lang w:eastAsia="en-GB"/>
              </w:rPr>
            </w:pPr>
            <w:r w:rsidRPr="00380E6B">
              <w:rPr>
                <w:bCs/>
                <w:szCs w:val="24"/>
              </w:rPr>
              <w:t>Post qualifying training relevant to a particular specialism.</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Pr="00380E6B" w:rsidRDefault="009941C6" w:rsidP="00ED4BE4">
            <w:pPr>
              <w:rPr>
                <w:noProof/>
                <w:szCs w:val="24"/>
                <w:lang w:eastAsia="en-GB"/>
              </w:rPr>
            </w:pPr>
          </w:p>
          <w:p w14:paraId="0D8B1B05" w14:textId="468ACE56" w:rsidR="003B6969" w:rsidRPr="00CE058D" w:rsidRDefault="00CE058D" w:rsidP="00380E6B">
            <w:pPr>
              <w:pStyle w:val="ListParagraph"/>
              <w:numPr>
                <w:ilvl w:val="0"/>
                <w:numId w:val="12"/>
              </w:numPr>
              <w:rPr>
                <w:noProof/>
                <w:szCs w:val="24"/>
                <w:lang w:eastAsia="en-GB"/>
              </w:rPr>
            </w:pPr>
            <w:r>
              <w:rPr>
                <w:bCs/>
                <w:szCs w:val="24"/>
              </w:rPr>
              <w:t>Substantial</w:t>
            </w:r>
            <w:r w:rsidR="00380E6B" w:rsidRPr="00CE058D">
              <w:rPr>
                <w:bCs/>
                <w:szCs w:val="24"/>
              </w:rPr>
              <w:t xml:space="preserve"> post qualifying experience</w:t>
            </w:r>
          </w:p>
        </w:tc>
        <w:tc>
          <w:tcPr>
            <w:tcW w:w="4957" w:type="dxa"/>
          </w:tcPr>
          <w:p w14:paraId="06BE8017" w14:textId="77777777" w:rsidR="003B6969" w:rsidRDefault="003B6969" w:rsidP="00ED4BE4">
            <w:pPr>
              <w:rPr>
                <w:szCs w:val="24"/>
                <w:lang w:eastAsia="en-GB"/>
              </w:rPr>
            </w:pPr>
          </w:p>
          <w:p w14:paraId="67C195E1" w14:textId="68D6A8A2" w:rsidR="00380E6B" w:rsidRPr="00380E6B" w:rsidRDefault="00380E6B" w:rsidP="00380E6B">
            <w:pPr>
              <w:pStyle w:val="ListParagraph"/>
              <w:numPr>
                <w:ilvl w:val="0"/>
                <w:numId w:val="12"/>
              </w:numPr>
              <w:ind w:left="308"/>
              <w:rPr>
                <w:bCs/>
                <w:szCs w:val="24"/>
              </w:rPr>
            </w:pPr>
            <w:r w:rsidRPr="00380E6B">
              <w:rPr>
                <w:bCs/>
                <w:szCs w:val="24"/>
              </w:rPr>
              <w:t>Undertaking assessments and report writing and maintaining records of a high standard</w:t>
            </w:r>
          </w:p>
          <w:p w14:paraId="089FBC52" w14:textId="381716E9" w:rsidR="00380E6B" w:rsidRPr="00380E6B" w:rsidRDefault="00380E6B" w:rsidP="00380E6B">
            <w:pPr>
              <w:pStyle w:val="ListParagraph"/>
              <w:numPr>
                <w:ilvl w:val="0"/>
                <w:numId w:val="12"/>
              </w:numPr>
              <w:ind w:left="308"/>
              <w:rPr>
                <w:bCs/>
                <w:szCs w:val="24"/>
              </w:rPr>
            </w:pPr>
            <w:r w:rsidRPr="00380E6B">
              <w:rPr>
                <w:bCs/>
                <w:szCs w:val="24"/>
              </w:rPr>
              <w:t>Supervisory experience</w:t>
            </w:r>
          </w:p>
          <w:p w14:paraId="54ABD211" w14:textId="77777777" w:rsidR="00380E6B" w:rsidRPr="00380E6B" w:rsidRDefault="00380E6B" w:rsidP="00380E6B">
            <w:pPr>
              <w:pStyle w:val="ListParagraph"/>
              <w:numPr>
                <w:ilvl w:val="0"/>
                <w:numId w:val="12"/>
              </w:numPr>
              <w:ind w:left="308"/>
              <w:rPr>
                <w:szCs w:val="24"/>
                <w:lang w:eastAsia="en-GB"/>
              </w:rPr>
            </w:pPr>
            <w:r w:rsidRPr="00380E6B">
              <w:rPr>
                <w:bCs/>
                <w:szCs w:val="24"/>
              </w:rPr>
              <w:t>Experience in meeting deadlines and targets</w:t>
            </w:r>
          </w:p>
          <w:p w14:paraId="696A7AF3" w14:textId="1DA817F5" w:rsidR="00380E6B" w:rsidRPr="00380E6B" w:rsidRDefault="00380E6B" w:rsidP="00380E6B">
            <w:pPr>
              <w:pStyle w:val="ListParagraph"/>
              <w:ind w:left="308"/>
              <w:rPr>
                <w:szCs w:val="24"/>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52C5594" w14:textId="77777777" w:rsidR="003B6969" w:rsidRPr="00380E6B" w:rsidRDefault="003B6969" w:rsidP="00380E6B">
            <w:pPr>
              <w:pStyle w:val="ListParagraph"/>
              <w:rPr>
                <w:noProof/>
                <w:szCs w:val="24"/>
                <w:lang w:eastAsia="en-GB"/>
              </w:rPr>
            </w:pPr>
          </w:p>
          <w:p w14:paraId="50DBE349" w14:textId="42107C85" w:rsidR="00380E6B" w:rsidRPr="00380E6B" w:rsidRDefault="00380E6B" w:rsidP="00380E6B">
            <w:pPr>
              <w:pStyle w:val="ListParagraph"/>
              <w:numPr>
                <w:ilvl w:val="0"/>
                <w:numId w:val="13"/>
              </w:numPr>
              <w:rPr>
                <w:bCs/>
                <w:szCs w:val="24"/>
              </w:rPr>
            </w:pPr>
            <w:r w:rsidRPr="00380E6B">
              <w:rPr>
                <w:bCs/>
                <w:szCs w:val="24"/>
              </w:rPr>
              <w:t>Knowledge of the organisations and structures within NHS and</w:t>
            </w:r>
            <w:r w:rsidR="005511C3">
              <w:rPr>
                <w:bCs/>
                <w:szCs w:val="24"/>
              </w:rPr>
              <w:t xml:space="preserve"> Adult</w:t>
            </w:r>
            <w:r w:rsidRPr="00380E6B">
              <w:rPr>
                <w:bCs/>
                <w:szCs w:val="24"/>
              </w:rPr>
              <w:t xml:space="preserve"> Services and recent or impending changes</w:t>
            </w:r>
          </w:p>
          <w:p w14:paraId="2A563F56" w14:textId="41A87011" w:rsidR="00380E6B" w:rsidRPr="00380E6B" w:rsidRDefault="00380E6B" w:rsidP="00380E6B">
            <w:pPr>
              <w:pStyle w:val="ListParagraph"/>
              <w:numPr>
                <w:ilvl w:val="0"/>
                <w:numId w:val="13"/>
              </w:numPr>
              <w:rPr>
                <w:bCs/>
                <w:szCs w:val="24"/>
              </w:rPr>
            </w:pPr>
            <w:r w:rsidRPr="00380E6B">
              <w:rPr>
                <w:bCs/>
                <w:szCs w:val="24"/>
              </w:rPr>
              <w:t>Understand the needs of all client groups serviced by the Team.</w:t>
            </w:r>
          </w:p>
          <w:p w14:paraId="49C8A03B" w14:textId="77777777" w:rsidR="00380E6B" w:rsidRPr="00380E6B" w:rsidRDefault="00380E6B" w:rsidP="00380E6B">
            <w:pPr>
              <w:pStyle w:val="ListParagraph"/>
              <w:numPr>
                <w:ilvl w:val="0"/>
                <w:numId w:val="13"/>
              </w:numPr>
              <w:rPr>
                <w:bCs/>
                <w:szCs w:val="24"/>
              </w:rPr>
            </w:pPr>
            <w:r w:rsidRPr="00380E6B">
              <w:rPr>
                <w:szCs w:val="24"/>
              </w:rPr>
              <w:t>The need to put service users at the heart of their working process.</w:t>
            </w:r>
          </w:p>
          <w:p w14:paraId="30B7D70B" w14:textId="7ECAE23A" w:rsidR="00380E6B" w:rsidRPr="00380E6B" w:rsidRDefault="00380E6B" w:rsidP="00380E6B">
            <w:pPr>
              <w:pStyle w:val="ListParagraph"/>
              <w:numPr>
                <w:ilvl w:val="0"/>
                <w:numId w:val="13"/>
              </w:numPr>
              <w:rPr>
                <w:bCs/>
                <w:szCs w:val="24"/>
              </w:rPr>
            </w:pPr>
            <w:r w:rsidRPr="00380E6B">
              <w:rPr>
                <w:bCs/>
                <w:szCs w:val="24"/>
              </w:rPr>
              <w:t>Can collect and record data and feedback accurately</w:t>
            </w:r>
          </w:p>
          <w:p w14:paraId="17C19225" w14:textId="243E22D4" w:rsidR="00380E6B" w:rsidRPr="00380E6B" w:rsidRDefault="00380E6B" w:rsidP="00380E6B">
            <w:pPr>
              <w:pStyle w:val="ListParagraph"/>
              <w:numPr>
                <w:ilvl w:val="0"/>
                <w:numId w:val="13"/>
              </w:numPr>
              <w:rPr>
                <w:bCs/>
                <w:szCs w:val="24"/>
              </w:rPr>
            </w:pPr>
            <w:r w:rsidRPr="00380E6B">
              <w:rPr>
                <w:bCs/>
                <w:szCs w:val="24"/>
              </w:rPr>
              <w:t>Active listening</w:t>
            </w:r>
          </w:p>
          <w:p w14:paraId="7810646A" w14:textId="4855B94A" w:rsidR="00380E6B" w:rsidRPr="00380E6B" w:rsidRDefault="00380E6B" w:rsidP="00380E6B">
            <w:pPr>
              <w:pStyle w:val="ListParagraph"/>
              <w:numPr>
                <w:ilvl w:val="0"/>
                <w:numId w:val="13"/>
              </w:numPr>
              <w:rPr>
                <w:bCs/>
                <w:szCs w:val="24"/>
              </w:rPr>
            </w:pPr>
            <w:r w:rsidRPr="00380E6B">
              <w:rPr>
                <w:bCs/>
                <w:szCs w:val="24"/>
              </w:rPr>
              <w:t>Can record accurately identified needs of users of our services</w:t>
            </w:r>
          </w:p>
          <w:p w14:paraId="27E92195" w14:textId="77777777" w:rsidR="00380E6B" w:rsidRPr="00380E6B" w:rsidRDefault="00380E6B" w:rsidP="00380E6B">
            <w:pPr>
              <w:pStyle w:val="ListParagraph"/>
              <w:numPr>
                <w:ilvl w:val="0"/>
                <w:numId w:val="13"/>
              </w:numPr>
              <w:rPr>
                <w:bCs/>
                <w:szCs w:val="24"/>
              </w:rPr>
            </w:pPr>
            <w:r w:rsidRPr="00380E6B">
              <w:rPr>
                <w:bCs/>
                <w:szCs w:val="24"/>
              </w:rPr>
              <w:t>Engage the users of their services in all their work processes.</w:t>
            </w:r>
          </w:p>
          <w:p w14:paraId="35BA1A56" w14:textId="77777777" w:rsidR="00380E6B" w:rsidRPr="00380E6B" w:rsidRDefault="00380E6B" w:rsidP="00380E6B">
            <w:pPr>
              <w:pStyle w:val="ListParagraph"/>
              <w:numPr>
                <w:ilvl w:val="0"/>
                <w:numId w:val="13"/>
              </w:numPr>
              <w:rPr>
                <w:bCs/>
                <w:szCs w:val="24"/>
              </w:rPr>
            </w:pPr>
            <w:r w:rsidRPr="00380E6B">
              <w:rPr>
                <w:bCs/>
                <w:szCs w:val="24"/>
              </w:rPr>
              <w:t>Ability to negotiate</w:t>
            </w:r>
          </w:p>
          <w:p w14:paraId="3F911A7A" w14:textId="77777777" w:rsidR="00380E6B" w:rsidRPr="00380E6B" w:rsidRDefault="00380E6B" w:rsidP="00380E6B">
            <w:pPr>
              <w:pStyle w:val="ListParagraph"/>
              <w:numPr>
                <w:ilvl w:val="0"/>
                <w:numId w:val="13"/>
              </w:numPr>
              <w:rPr>
                <w:bCs/>
                <w:szCs w:val="24"/>
              </w:rPr>
            </w:pPr>
            <w:r w:rsidRPr="00380E6B">
              <w:rPr>
                <w:bCs/>
                <w:szCs w:val="24"/>
              </w:rPr>
              <w:t>Organisational and administrative skills</w:t>
            </w:r>
          </w:p>
          <w:p w14:paraId="3CB18DDE" w14:textId="77777777" w:rsidR="00380E6B" w:rsidRPr="00380E6B" w:rsidRDefault="00380E6B" w:rsidP="00380E6B">
            <w:pPr>
              <w:pStyle w:val="ListParagraph"/>
              <w:numPr>
                <w:ilvl w:val="0"/>
                <w:numId w:val="13"/>
              </w:numPr>
              <w:rPr>
                <w:bCs/>
                <w:szCs w:val="24"/>
              </w:rPr>
            </w:pPr>
            <w:r w:rsidRPr="00380E6B">
              <w:rPr>
                <w:bCs/>
                <w:szCs w:val="24"/>
              </w:rPr>
              <w:t>Good interpersonal skills</w:t>
            </w:r>
          </w:p>
          <w:p w14:paraId="029C456F" w14:textId="77777777" w:rsidR="00380E6B" w:rsidRPr="00380E6B" w:rsidRDefault="00380E6B" w:rsidP="00380E6B">
            <w:pPr>
              <w:pStyle w:val="ListParagraph"/>
              <w:numPr>
                <w:ilvl w:val="0"/>
                <w:numId w:val="13"/>
              </w:numPr>
              <w:rPr>
                <w:szCs w:val="24"/>
              </w:rPr>
            </w:pPr>
            <w:r w:rsidRPr="00380E6B">
              <w:rPr>
                <w:szCs w:val="24"/>
              </w:rPr>
              <w:t>Time Management</w:t>
            </w:r>
          </w:p>
          <w:p w14:paraId="41067EA4" w14:textId="3E4A585A" w:rsidR="00380E6B" w:rsidRPr="00380E6B" w:rsidRDefault="00380E6B" w:rsidP="00ED4BE4">
            <w:pPr>
              <w:rPr>
                <w:noProof/>
                <w:szCs w:val="24"/>
                <w:lang w:eastAsia="en-GB"/>
              </w:rPr>
            </w:pPr>
          </w:p>
        </w:tc>
        <w:tc>
          <w:tcPr>
            <w:tcW w:w="4957" w:type="dxa"/>
          </w:tcPr>
          <w:p w14:paraId="6474279D" w14:textId="77777777" w:rsidR="00700B76" w:rsidRPr="00380E6B" w:rsidRDefault="00700B76" w:rsidP="00ED4BE4">
            <w:pPr>
              <w:rPr>
                <w:noProof/>
                <w:szCs w:val="24"/>
                <w:lang w:eastAsia="en-GB"/>
              </w:rPr>
            </w:pPr>
          </w:p>
          <w:p w14:paraId="61E29774" w14:textId="311E049A" w:rsidR="009526DD" w:rsidRPr="00380E6B" w:rsidRDefault="00380E6B" w:rsidP="00CE058D">
            <w:pPr>
              <w:pStyle w:val="ListParagraph"/>
              <w:numPr>
                <w:ilvl w:val="0"/>
                <w:numId w:val="13"/>
              </w:numPr>
              <w:ind w:left="308"/>
              <w:rPr>
                <w:noProof/>
                <w:szCs w:val="24"/>
                <w:lang w:eastAsia="en-GB"/>
              </w:rPr>
            </w:pPr>
            <w:r w:rsidRPr="00380E6B">
              <w:rPr>
                <w:szCs w:val="24"/>
              </w:rPr>
              <w:t>Some knowledge of Telecare provision or equipment.</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380E6B" w:rsidRDefault="00700B76" w:rsidP="00ED4BE4">
            <w:pPr>
              <w:rPr>
                <w:noProof/>
                <w:szCs w:val="24"/>
                <w:lang w:eastAsia="en-GB"/>
              </w:rPr>
            </w:pPr>
          </w:p>
          <w:p w14:paraId="3D7152EE" w14:textId="1D7D6EF3" w:rsidR="00380E6B" w:rsidRPr="00380E6B" w:rsidRDefault="00380E6B" w:rsidP="00380E6B">
            <w:pPr>
              <w:pStyle w:val="ListParagraph"/>
              <w:numPr>
                <w:ilvl w:val="0"/>
                <w:numId w:val="15"/>
              </w:numPr>
              <w:rPr>
                <w:szCs w:val="24"/>
              </w:rPr>
            </w:pPr>
            <w:r w:rsidRPr="00380E6B">
              <w:rPr>
                <w:szCs w:val="24"/>
              </w:rPr>
              <w:t>Encourage involvement of users of services in all processes</w:t>
            </w:r>
          </w:p>
          <w:p w14:paraId="3F8747B5" w14:textId="70161D31" w:rsidR="00380E6B" w:rsidRPr="00380E6B" w:rsidRDefault="00380E6B" w:rsidP="00380E6B">
            <w:pPr>
              <w:pStyle w:val="ListParagraph"/>
              <w:numPr>
                <w:ilvl w:val="0"/>
                <w:numId w:val="15"/>
              </w:numPr>
              <w:rPr>
                <w:szCs w:val="24"/>
              </w:rPr>
            </w:pPr>
            <w:r w:rsidRPr="00380E6B">
              <w:rPr>
                <w:szCs w:val="24"/>
              </w:rPr>
              <w:t>Listen actively to feedback from users of services</w:t>
            </w:r>
          </w:p>
          <w:p w14:paraId="43D6BD06" w14:textId="1B6AD47E" w:rsidR="00380E6B" w:rsidRPr="00380E6B" w:rsidRDefault="00380E6B" w:rsidP="00380E6B">
            <w:pPr>
              <w:pStyle w:val="ListParagraph"/>
              <w:numPr>
                <w:ilvl w:val="0"/>
                <w:numId w:val="15"/>
              </w:numPr>
              <w:rPr>
                <w:szCs w:val="24"/>
              </w:rPr>
            </w:pPr>
            <w:r w:rsidRPr="00380E6B">
              <w:rPr>
                <w:szCs w:val="24"/>
              </w:rPr>
              <w:t>Keep information secure and confidential</w:t>
            </w:r>
          </w:p>
          <w:p w14:paraId="4C395943" w14:textId="4A13D051" w:rsidR="00380E6B" w:rsidRPr="00380E6B" w:rsidRDefault="00380E6B" w:rsidP="00380E6B">
            <w:pPr>
              <w:pStyle w:val="ListParagraph"/>
              <w:numPr>
                <w:ilvl w:val="0"/>
                <w:numId w:val="15"/>
              </w:numPr>
              <w:rPr>
                <w:szCs w:val="24"/>
              </w:rPr>
            </w:pPr>
            <w:r w:rsidRPr="00380E6B">
              <w:rPr>
                <w:szCs w:val="24"/>
              </w:rPr>
              <w:t xml:space="preserve">Plan the use of their resources carefully to allocate them effectively and sufficiently against their workload.  </w:t>
            </w:r>
          </w:p>
          <w:p w14:paraId="4F222E17" w14:textId="77777777" w:rsidR="00380E6B" w:rsidRPr="00380E6B" w:rsidRDefault="00380E6B" w:rsidP="00380E6B">
            <w:pPr>
              <w:pStyle w:val="ListParagraph"/>
              <w:numPr>
                <w:ilvl w:val="0"/>
                <w:numId w:val="15"/>
              </w:numPr>
              <w:rPr>
                <w:szCs w:val="24"/>
              </w:rPr>
            </w:pPr>
            <w:r w:rsidRPr="00380E6B">
              <w:rPr>
                <w:szCs w:val="24"/>
              </w:rPr>
              <w:t>Personal commitment and drive</w:t>
            </w:r>
          </w:p>
          <w:p w14:paraId="0A87302D" w14:textId="02EB9EF7" w:rsidR="00380E6B" w:rsidRPr="00380E6B" w:rsidRDefault="00380E6B" w:rsidP="00380E6B">
            <w:pPr>
              <w:pStyle w:val="ListParagraph"/>
              <w:numPr>
                <w:ilvl w:val="0"/>
                <w:numId w:val="15"/>
              </w:numPr>
              <w:rPr>
                <w:szCs w:val="24"/>
              </w:rPr>
            </w:pPr>
            <w:r w:rsidRPr="00380E6B">
              <w:rPr>
                <w:szCs w:val="24"/>
              </w:rPr>
              <w:t>Flexible approach to work</w:t>
            </w:r>
          </w:p>
          <w:p w14:paraId="39ACDFEB" w14:textId="77777777" w:rsidR="003B6969" w:rsidRDefault="00380E6B" w:rsidP="00380E6B">
            <w:pPr>
              <w:pStyle w:val="ListParagraph"/>
              <w:numPr>
                <w:ilvl w:val="0"/>
                <w:numId w:val="15"/>
              </w:numPr>
              <w:rPr>
                <w:noProof/>
                <w:szCs w:val="24"/>
                <w:lang w:eastAsia="en-GB"/>
              </w:rPr>
            </w:pPr>
            <w:r w:rsidRPr="00380E6B">
              <w:rPr>
                <w:szCs w:val="24"/>
              </w:rPr>
              <w:t>Access to a car or access to a means of mobility support to meet demands for domiciliary visits (if driving must have a current valid driving licence and appropriate insurance)</w:t>
            </w:r>
          </w:p>
          <w:p w14:paraId="69ADC98F" w14:textId="6C66AAA1" w:rsidR="00380E6B" w:rsidRPr="00380E6B" w:rsidRDefault="00380E6B" w:rsidP="00380E6B">
            <w:pPr>
              <w:pStyle w:val="ListParagraph"/>
              <w:rPr>
                <w:noProof/>
                <w:szCs w:val="24"/>
                <w:lang w:eastAsia="en-GB"/>
              </w:rPr>
            </w:pPr>
          </w:p>
        </w:tc>
        <w:tc>
          <w:tcPr>
            <w:tcW w:w="4957" w:type="dxa"/>
          </w:tcPr>
          <w:p w14:paraId="2B56349E" w14:textId="77777777" w:rsidR="00700B76" w:rsidRPr="00380E6B" w:rsidRDefault="00700B76" w:rsidP="00ED4BE4">
            <w:pPr>
              <w:rPr>
                <w:bCs/>
                <w:noProof/>
                <w:szCs w:val="24"/>
                <w:lang w:eastAsia="en-GB"/>
              </w:rPr>
            </w:pPr>
          </w:p>
          <w:p w14:paraId="50AF3D14" w14:textId="75647E82" w:rsidR="003B6969" w:rsidRPr="00380E6B" w:rsidRDefault="003B6969" w:rsidP="00ED4BE4">
            <w:pPr>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42259F7"/>
    <w:multiLevelType w:val="hybridMultilevel"/>
    <w:tmpl w:val="1E481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443E38"/>
    <w:multiLevelType w:val="hybridMultilevel"/>
    <w:tmpl w:val="C7DC0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14E6F"/>
    <w:multiLevelType w:val="hybridMultilevel"/>
    <w:tmpl w:val="7858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A095E"/>
    <w:multiLevelType w:val="hybridMultilevel"/>
    <w:tmpl w:val="8B7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57C3F7B"/>
    <w:multiLevelType w:val="hybridMultilevel"/>
    <w:tmpl w:val="FBC8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E7273"/>
    <w:multiLevelType w:val="hybridMultilevel"/>
    <w:tmpl w:val="EA242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3" w15:restartNumberingAfterBreak="0">
    <w:nsid w:val="6CD27DF3"/>
    <w:multiLevelType w:val="hybridMultilevel"/>
    <w:tmpl w:val="70FC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222750">
    <w:abstractNumId w:val="1"/>
  </w:num>
  <w:num w:numId="2" w16cid:durableId="597522298">
    <w:abstractNumId w:val="5"/>
  </w:num>
  <w:num w:numId="3" w16cid:durableId="845904445">
    <w:abstractNumId w:val="5"/>
  </w:num>
  <w:num w:numId="4" w16cid:durableId="2065837255">
    <w:abstractNumId w:val="2"/>
  </w:num>
  <w:num w:numId="5" w16cid:durableId="692458253">
    <w:abstractNumId w:val="9"/>
  </w:num>
  <w:num w:numId="6" w16cid:durableId="247428866">
    <w:abstractNumId w:val="3"/>
  </w:num>
  <w:num w:numId="7" w16cid:durableId="405415551">
    <w:abstractNumId w:val="12"/>
  </w:num>
  <w:num w:numId="8" w16cid:durableId="311567538">
    <w:abstractNumId w:val="8"/>
  </w:num>
  <w:num w:numId="9" w16cid:durableId="669138607">
    <w:abstractNumId w:val="0"/>
  </w:num>
  <w:num w:numId="10" w16cid:durableId="1510367369">
    <w:abstractNumId w:val="4"/>
  </w:num>
  <w:num w:numId="11" w16cid:durableId="222106525">
    <w:abstractNumId w:val="11"/>
  </w:num>
  <w:num w:numId="12" w16cid:durableId="732966845">
    <w:abstractNumId w:val="7"/>
  </w:num>
  <w:num w:numId="13" w16cid:durableId="356395511">
    <w:abstractNumId w:val="10"/>
  </w:num>
  <w:num w:numId="14" w16cid:durableId="1538157547">
    <w:abstractNumId w:val="13"/>
  </w:num>
  <w:num w:numId="15" w16cid:durableId="50097286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80E6B"/>
    <w:rsid w:val="00394D61"/>
    <w:rsid w:val="003B3B62"/>
    <w:rsid w:val="003B6969"/>
    <w:rsid w:val="003D16A2"/>
    <w:rsid w:val="003D217C"/>
    <w:rsid w:val="003D4C15"/>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11C3"/>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20E"/>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058D"/>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
    <w:name w:val="Body Text Indent"/>
    <w:basedOn w:val="Normal"/>
    <w:link w:val="BodyTextIndentChar"/>
    <w:uiPriority w:val="99"/>
    <w:unhideWhenUsed/>
    <w:rsid w:val="00380E6B"/>
    <w:pPr>
      <w:spacing w:after="120"/>
      <w:ind w:left="283"/>
    </w:pPr>
  </w:style>
  <w:style w:type="character" w:customStyle="1" w:styleId="BodyTextIndentChar">
    <w:name w:val="Body Text Indent Char"/>
    <w:basedOn w:val="DefaultParagraphFont"/>
    <w:link w:val="BodyTextIndent"/>
    <w:uiPriority w:val="99"/>
    <w:rsid w:val="00380E6B"/>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20</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7810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5</cp:revision>
  <cp:lastPrinted>2018-08-31T10:37:00Z</cp:lastPrinted>
  <dcterms:created xsi:type="dcterms:W3CDTF">2021-10-11T14:25:00Z</dcterms:created>
  <dcterms:modified xsi:type="dcterms:W3CDTF">2023-02-03T08:29:00Z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