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D6F9" w14:textId="77777777" w:rsidR="00BA78D8" w:rsidRPr="00BA78D8" w:rsidRDefault="00BA78D8" w:rsidP="00BA78D8">
      <w:pPr>
        <w:shd w:val="clear" w:color="auto" w:fill="007C85"/>
        <w:spacing w:after="100" w:afterAutospacing="1" w:line="240" w:lineRule="auto"/>
        <w:outlineLvl w:val="1"/>
        <w:rPr>
          <w:rFonts w:ascii="Open Sans" w:eastAsia="Times New Roman" w:hAnsi="Open Sans" w:cs="Open Sans"/>
          <w:b/>
          <w:bCs/>
          <w:color w:val="FFFFFF"/>
          <w:sz w:val="36"/>
          <w:szCs w:val="36"/>
          <w:lang w:eastAsia="en-GB"/>
        </w:rPr>
      </w:pPr>
      <w:r w:rsidRPr="00BA78D8">
        <w:rPr>
          <w:rFonts w:ascii="Open Sans" w:eastAsia="Times New Roman" w:hAnsi="Open Sans" w:cs="Open Sans"/>
          <w:b/>
          <w:bCs/>
          <w:color w:val="FFFFFF"/>
          <w:sz w:val="36"/>
          <w:szCs w:val="36"/>
          <w:lang w:eastAsia="en-GB"/>
        </w:rPr>
        <w:t>Course Overview</w:t>
      </w:r>
    </w:p>
    <w:p w14:paraId="7B34D75C"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Durham County Council care for children and young people from across the county.</w:t>
      </w:r>
    </w:p>
    <w:p w14:paraId="3536DA83"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Some children and young people need the support of our dedicated and highly skilled residential carers, particularly those who cannot live at home or who enjoy a short break in our home for those with additional needs.</w:t>
      </w:r>
    </w:p>
    <w:p w14:paraId="14699142"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We currently provide this care in ten children's homes across the county and offer a range of different services. Some children and young people will stay with us for a short while, whilst others may live in our care for some years.</w:t>
      </w:r>
    </w:p>
    <w:p w14:paraId="30F65743"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Ofsted inspections will frequently comment on our experienced, highly motivated teams who go the extra mile to ensure the best possible outcomes for children. We work hard to promote their safety and their wellbeing and engage with a wide number of partners to achieve this.</w:t>
      </w:r>
    </w:p>
    <w:p w14:paraId="757E6759"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Do you think our service could provide a career pathway for you? You will bring patience and emotional resilience, empathy and determination to the role, but most of all you will have outstanding aspirations for the children and young people in our care.</w:t>
      </w:r>
    </w:p>
    <w:p w14:paraId="0D4FC283"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b/>
          <w:bCs/>
          <w:color w:val="FFFFFF"/>
          <w:sz w:val="24"/>
          <w:szCs w:val="24"/>
          <w:lang w:eastAsia="en-GB"/>
        </w:rPr>
        <w:t>Intent</w:t>
      </w:r>
    </w:p>
    <w:p w14:paraId="47E5D4C3"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Learners will have an awareness and understanding of Residential Child Care and the roles and responsibilities associated with this role. Learners will be supported through the routeway to employment in Residential Child Care with a guaranteed interview in the sector at the end of the programme. Learners will be provided with a DBS and a reference from a vocationally experienced tutor.</w:t>
      </w:r>
    </w:p>
    <w:p w14:paraId="57200705"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b/>
          <w:bCs/>
          <w:color w:val="FFFFFF"/>
          <w:sz w:val="24"/>
          <w:szCs w:val="24"/>
          <w:lang w:eastAsia="en-GB"/>
        </w:rPr>
        <w:t>Who is this course suitable for?</w:t>
      </w:r>
    </w:p>
    <w:p w14:paraId="02BA1DEA"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This course is suitable for those who are looking to work in, or widen their knowledge of, working with children and young people. The course will develop your knowledge of the responsibilities of Residential Support Workers, the diverse needs of the children and young people using the services, and other important factors such as safeguarding.</w:t>
      </w:r>
    </w:p>
    <w:p w14:paraId="391A5E58"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b/>
          <w:bCs/>
          <w:color w:val="FFFFFF"/>
          <w:sz w:val="24"/>
          <w:szCs w:val="24"/>
          <w:lang w:eastAsia="en-GB"/>
        </w:rPr>
        <w:t>Learning Method</w:t>
      </w:r>
    </w:p>
    <w:p w14:paraId="43A2229F"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You will be assessed by your tutor using a variety of methods including, portfolio of evidence, written assignments and an independent study task.</w:t>
      </w:r>
    </w:p>
    <w:p w14:paraId="3E1717A3"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b/>
          <w:bCs/>
          <w:color w:val="FFFFFF"/>
          <w:sz w:val="24"/>
          <w:szCs w:val="24"/>
          <w:lang w:eastAsia="en-GB"/>
        </w:rPr>
        <w:lastRenderedPageBreak/>
        <w:t>Length of the course</w:t>
      </w:r>
    </w:p>
    <w:p w14:paraId="16F294F2" w14:textId="77777777" w:rsidR="00BA78D8" w:rsidRPr="00BA78D8" w:rsidRDefault="00BA78D8" w:rsidP="00BA78D8">
      <w:pPr>
        <w:shd w:val="clear" w:color="auto" w:fill="007C85"/>
        <w:spacing w:after="100" w:afterAutospacing="1" w:line="240" w:lineRule="auto"/>
        <w:rPr>
          <w:rFonts w:ascii="Open Sans" w:eastAsia="Times New Roman" w:hAnsi="Open Sans" w:cs="Open Sans"/>
          <w:color w:val="FFFFFF"/>
          <w:sz w:val="24"/>
          <w:szCs w:val="24"/>
          <w:lang w:eastAsia="en-GB"/>
        </w:rPr>
      </w:pPr>
      <w:r w:rsidRPr="00BA78D8">
        <w:rPr>
          <w:rFonts w:ascii="Open Sans" w:eastAsia="Times New Roman" w:hAnsi="Open Sans" w:cs="Open Sans"/>
          <w:color w:val="FFFFFF"/>
          <w:sz w:val="24"/>
          <w:szCs w:val="24"/>
          <w:lang w:eastAsia="en-GB"/>
        </w:rPr>
        <w:t>The length of time of this course, is 2 days a week for 6 weeks.</w:t>
      </w:r>
    </w:p>
    <w:p w14:paraId="3FE04FAE" w14:textId="49DF80FD" w:rsidR="00220579" w:rsidRDefault="00BA78D8">
      <w:hyperlink r:id="rId4" w:history="1">
        <w:r>
          <w:rPr>
            <w:rStyle w:val="Hyperlink"/>
          </w:rPr>
          <w:t>Durham County Council (theskillsnetwork.com)</w:t>
        </w:r>
      </w:hyperlink>
    </w:p>
    <w:sectPr w:rsidR="00220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10"/>
    <w:rsid w:val="005D7310"/>
    <w:rsid w:val="006D12FC"/>
    <w:rsid w:val="00BA78D8"/>
    <w:rsid w:val="00D9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2D4AE-6998-4287-B3B4-B3683AFE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untydurhamadultlearningandskillsservice.theskillsnetwork.com/courses/riwidcc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Holmes</dc:creator>
  <cp:keywords/>
  <dc:description/>
  <cp:lastModifiedBy>Rebecca Holmes</cp:lastModifiedBy>
  <cp:revision>2</cp:revision>
  <dcterms:created xsi:type="dcterms:W3CDTF">2022-12-08T11:21:00Z</dcterms:created>
  <dcterms:modified xsi:type="dcterms:W3CDTF">2022-12-08T11:21:00Z</dcterms:modified>
</cp:coreProperties>
</file>