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843"/>
        <w:gridCol w:w="8642"/>
      </w:tblGrid>
      <w:tr w:rsidR="0007688D" w:rsidRPr="008E55E6" w14:paraId="6C9E5D4E" w14:textId="77777777" w:rsidTr="00761DF4">
        <w:trPr>
          <w:trHeight w:val="1691"/>
        </w:trPr>
        <w:tc>
          <w:tcPr>
            <w:tcW w:w="10485" w:type="dxa"/>
            <w:gridSpan w:val="2"/>
            <w:tcBorders>
              <w:top w:val="nil"/>
              <w:left w:val="nil"/>
              <w:right w:val="nil"/>
            </w:tcBorders>
          </w:tcPr>
          <w:p w14:paraId="2E4F923C" w14:textId="33E5EFAE" w:rsidR="00785660" w:rsidRPr="008E55E6" w:rsidRDefault="00785660" w:rsidP="0007688D">
            <w:pPr>
              <w:rPr>
                <w:rFonts w:ascii="Arial" w:hAnsi="Arial" w:cs="Arial"/>
                <w:sz w:val="40"/>
                <w:szCs w:val="40"/>
              </w:rPr>
            </w:pPr>
            <w:r w:rsidRPr="008E55E6">
              <w:rPr>
                <w:noProof/>
              </w:rPr>
              <w:drawing>
                <wp:inline distT="0" distB="0" distL="0" distR="0" wp14:anchorId="126D168D" wp14:editId="7E06CECC">
                  <wp:extent cx="3383280" cy="323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1">
                            <a:extLst>
                              <a:ext uri="{28A0092B-C50C-407E-A947-70E740481C1C}">
                                <a14:useLocalDpi xmlns:a14="http://schemas.microsoft.com/office/drawing/2010/main" val="0"/>
                              </a:ext>
                            </a:extLst>
                          </a:blip>
                          <a:stretch>
                            <a:fillRect/>
                          </a:stretch>
                        </pic:blipFill>
                        <pic:spPr>
                          <a:xfrm>
                            <a:off x="0" y="0"/>
                            <a:ext cx="3383280" cy="323088"/>
                          </a:xfrm>
                          <a:prstGeom prst="rect">
                            <a:avLst/>
                          </a:prstGeom>
                        </pic:spPr>
                      </pic:pic>
                    </a:graphicData>
                  </a:graphic>
                </wp:inline>
              </w:drawing>
            </w:r>
            <w:r w:rsidRPr="008E55E6">
              <w:rPr>
                <w:rFonts w:ascii="Arial" w:hAnsi="Arial" w:cs="Arial"/>
                <w:sz w:val="40"/>
                <w:szCs w:val="40"/>
              </w:rPr>
              <w:t xml:space="preserve">                     </w:t>
            </w:r>
            <w:r w:rsidR="00A07FD1" w:rsidRPr="008E55E6">
              <w:rPr>
                <w:rFonts w:ascii="Arial" w:hAnsi="Arial" w:cs="Arial"/>
                <w:sz w:val="40"/>
                <w:szCs w:val="40"/>
              </w:rPr>
              <w:t xml:space="preserve"> </w:t>
            </w:r>
            <w:r w:rsidR="00E2014D">
              <w:rPr>
                <w:noProof/>
              </w:rPr>
              <w:drawing>
                <wp:inline distT="0" distB="0" distL="0" distR="0" wp14:anchorId="1728AA06" wp14:editId="0E0F6A6B">
                  <wp:extent cx="1501200" cy="64440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1200" cy="644400"/>
                          </a:xfrm>
                          <a:prstGeom prst="rect">
                            <a:avLst/>
                          </a:prstGeom>
                          <a:noFill/>
                          <a:ln>
                            <a:noFill/>
                          </a:ln>
                        </pic:spPr>
                      </pic:pic>
                    </a:graphicData>
                  </a:graphic>
                </wp:inline>
              </w:drawing>
            </w:r>
          </w:p>
          <w:p w14:paraId="382568B1" w14:textId="34F7480F" w:rsidR="00785660" w:rsidRPr="008E55E6" w:rsidRDefault="00785660" w:rsidP="0007688D">
            <w:pPr>
              <w:rPr>
                <w:noProof/>
              </w:rPr>
            </w:pPr>
          </w:p>
          <w:p w14:paraId="587A5EA2" w14:textId="7A8C9BFF" w:rsidR="0007688D" w:rsidRPr="008E55E6" w:rsidRDefault="00343DFF" w:rsidP="0007688D">
            <w:pPr>
              <w:rPr>
                <w:sz w:val="44"/>
                <w:szCs w:val="44"/>
              </w:rPr>
            </w:pPr>
            <w:r w:rsidRPr="008E55E6">
              <w:rPr>
                <w:sz w:val="44"/>
                <w:szCs w:val="44"/>
              </w:rPr>
              <w:t>ROLE PROFILE</w:t>
            </w:r>
          </w:p>
          <w:p w14:paraId="698D4BB5" w14:textId="77777777" w:rsidR="0007688D" w:rsidRPr="008E55E6" w:rsidRDefault="0007688D" w:rsidP="0007688D">
            <w:pPr>
              <w:jc w:val="right"/>
            </w:pPr>
          </w:p>
        </w:tc>
      </w:tr>
      <w:tr w:rsidR="00A07FD1" w:rsidRPr="008E55E6" w14:paraId="407209E1" w14:textId="77777777" w:rsidTr="003F47D5">
        <w:trPr>
          <w:trHeight w:val="709"/>
        </w:trPr>
        <w:tc>
          <w:tcPr>
            <w:tcW w:w="1843" w:type="dxa"/>
            <w:shd w:val="clear" w:color="auto" w:fill="BFBFBF" w:themeFill="background1" w:themeFillShade="BF"/>
            <w:vAlign w:val="center"/>
          </w:tcPr>
          <w:p w14:paraId="126E7186" w14:textId="77777777" w:rsidR="00A07FD1" w:rsidRPr="008E55E6" w:rsidRDefault="00A07FD1" w:rsidP="0007688D">
            <w:pPr>
              <w:rPr>
                <w:rFonts w:ascii="Arial" w:hAnsi="Arial" w:cs="Arial"/>
                <w:b/>
              </w:rPr>
            </w:pPr>
            <w:r w:rsidRPr="008E55E6">
              <w:rPr>
                <w:rFonts w:ascii="Arial" w:hAnsi="Arial" w:cs="Arial"/>
                <w:b/>
              </w:rPr>
              <w:t>Job Title</w:t>
            </w:r>
          </w:p>
        </w:tc>
        <w:tc>
          <w:tcPr>
            <w:tcW w:w="8642" w:type="dxa"/>
            <w:vAlign w:val="center"/>
          </w:tcPr>
          <w:p w14:paraId="4521E599" w14:textId="54265648" w:rsidR="00A07FD1" w:rsidRPr="008E55E6" w:rsidRDefault="00DC4C30" w:rsidP="0007688D">
            <w:pPr>
              <w:rPr>
                <w:rFonts w:ascii="Arial" w:hAnsi="Arial" w:cs="Arial"/>
              </w:rPr>
            </w:pPr>
            <w:r>
              <w:rPr>
                <w:rFonts w:ascii="Arial" w:hAnsi="Arial" w:cs="Arial"/>
              </w:rPr>
              <w:t>Head of</w:t>
            </w:r>
            <w:r w:rsidR="003E00CC">
              <w:rPr>
                <w:rFonts w:ascii="Arial" w:hAnsi="Arial" w:cs="Arial"/>
              </w:rPr>
              <w:t xml:space="preserve"> </w:t>
            </w:r>
            <w:r w:rsidR="00342F13">
              <w:rPr>
                <w:rFonts w:ascii="Arial" w:hAnsi="Arial" w:cs="Arial"/>
              </w:rPr>
              <w:t xml:space="preserve">North East </w:t>
            </w:r>
            <w:r w:rsidR="003E00CC">
              <w:rPr>
                <w:rFonts w:ascii="Arial" w:hAnsi="Arial" w:cs="Arial"/>
              </w:rPr>
              <w:t xml:space="preserve">Highways </w:t>
            </w:r>
            <w:r w:rsidR="008748DA">
              <w:rPr>
                <w:rFonts w:ascii="Arial" w:hAnsi="Arial" w:cs="Arial"/>
              </w:rPr>
              <w:t>Collaboration</w:t>
            </w:r>
            <w:r w:rsidR="003E00CC">
              <w:rPr>
                <w:rFonts w:ascii="Arial" w:hAnsi="Arial" w:cs="Arial"/>
              </w:rPr>
              <w:t xml:space="preserve"> </w:t>
            </w:r>
          </w:p>
        </w:tc>
      </w:tr>
      <w:tr w:rsidR="0067353D" w:rsidRPr="008E55E6" w14:paraId="4055FA1F" w14:textId="77777777" w:rsidTr="00F30C2B">
        <w:trPr>
          <w:trHeight w:val="709"/>
        </w:trPr>
        <w:tc>
          <w:tcPr>
            <w:tcW w:w="1843" w:type="dxa"/>
            <w:shd w:val="clear" w:color="auto" w:fill="BFBFBF" w:themeFill="background1" w:themeFillShade="BF"/>
            <w:vAlign w:val="center"/>
          </w:tcPr>
          <w:p w14:paraId="71F1DAC5" w14:textId="77777777" w:rsidR="0067353D" w:rsidRPr="008E55E6" w:rsidRDefault="0067353D" w:rsidP="0007688D">
            <w:pPr>
              <w:rPr>
                <w:rFonts w:ascii="Arial" w:hAnsi="Arial" w:cs="Arial"/>
                <w:b/>
              </w:rPr>
            </w:pPr>
            <w:r w:rsidRPr="008E55E6">
              <w:rPr>
                <w:rFonts w:ascii="Arial" w:hAnsi="Arial" w:cs="Arial"/>
                <w:b/>
              </w:rPr>
              <w:t>Grade</w:t>
            </w:r>
          </w:p>
        </w:tc>
        <w:tc>
          <w:tcPr>
            <w:tcW w:w="8642" w:type="dxa"/>
            <w:vAlign w:val="center"/>
          </w:tcPr>
          <w:p w14:paraId="043D5797" w14:textId="31447A04" w:rsidR="0067353D" w:rsidRPr="008E55E6" w:rsidRDefault="00FC2DC5" w:rsidP="0007688D">
            <w:pPr>
              <w:rPr>
                <w:rFonts w:ascii="Arial" w:hAnsi="Arial" w:cs="Arial"/>
              </w:rPr>
            </w:pPr>
            <w:r>
              <w:rPr>
                <w:rFonts w:ascii="Arial" w:hAnsi="Arial" w:cs="Arial"/>
              </w:rPr>
              <w:t>SM2</w:t>
            </w:r>
          </w:p>
        </w:tc>
      </w:tr>
      <w:tr w:rsidR="009A4FDD" w:rsidRPr="008E55E6" w14:paraId="54D16D75" w14:textId="77777777" w:rsidTr="002A023E">
        <w:trPr>
          <w:trHeight w:val="709"/>
        </w:trPr>
        <w:tc>
          <w:tcPr>
            <w:tcW w:w="1843" w:type="dxa"/>
            <w:shd w:val="clear" w:color="auto" w:fill="BFBFBF" w:themeFill="background1" w:themeFillShade="BF"/>
            <w:vAlign w:val="center"/>
          </w:tcPr>
          <w:p w14:paraId="3D694EEE" w14:textId="77777777" w:rsidR="009A4FDD" w:rsidRPr="008E55E6" w:rsidRDefault="002A023E" w:rsidP="0007688D">
            <w:pPr>
              <w:rPr>
                <w:rFonts w:ascii="Arial" w:hAnsi="Arial" w:cs="Arial"/>
              </w:rPr>
            </w:pPr>
            <w:r w:rsidRPr="008E55E6">
              <w:rPr>
                <w:rFonts w:ascii="Arial" w:hAnsi="Arial" w:cs="Arial"/>
                <w:b/>
              </w:rPr>
              <w:t>Reporting to</w:t>
            </w:r>
          </w:p>
        </w:tc>
        <w:tc>
          <w:tcPr>
            <w:tcW w:w="8642" w:type="dxa"/>
            <w:vAlign w:val="center"/>
          </w:tcPr>
          <w:p w14:paraId="0C05C7DF" w14:textId="32D4FC28" w:rsidR="009A4FDD" w:rsidRPr="008E55E6" w:rsidRDefault="008139DA" w:rsidP="009A4FDD">
            <w:pPr>
              <w:rPr>
                <w:rFonts w:ascii="Arial" w:hAnsi="Arial" w:cs="Arial"/>
              </w:rPr>
            </w:pPr>
            <w:r w:rsidRPr="008E55E6">
              <w:rPr>
                <w:rFonts w:ascii="Arial" w:hAnsi="Arial" w:cs="Arial"/>
              </w:rPr>
              <w:t>Transport Strategy Director</w:t>
            </w:r>
          </w:p>
        </w:tc>
      </w:tr>
      <w:tr w:rsidR="00D2408F" w:rsidRPr="008E55E6" w14:paraId="15818DCB" w14:textId="77777777" w:rsidTr="00D2408F">
        <w:trPr>
          <w:trHeight w:val="959"/>
        </w:trPr>
        <w:tc>
          <w:tcPr>
            <w:tcW w:w="1843" w:type="dxa"/>
            <w:shd w:val="clear" w:color="auto" w:fill="BFBFBF" w:themeFill="background1" w:themeFillShade="BF"/>
            <w:vAlign w:val="center"/>
          </w:tcPr>
          <w:p w14:paraId="01610B3B" w14:textId="77777777" w:rsidR="00D2408F" w:rsidRPr="008E55E6" w:rsidRDefault="00D2408F" w:rsidP="00D2408F">
            <w:pPr>
              <w:rPr>
                <w:rFonts w:ascii="Arial" w:hAnsi="Arial" w:cs="Arial"/>
                <w:b/>
              </w:rPr>
            </w:pPr>
            <w:r w:rsidRPr="008E55E6">
              <w:rPr>
                <w:rFonts w:ascii="Arial" w:hAnsi="Arial" w:cs="Arial"/>
                <w:b/>
              </w:rPr>
              <w:t>Politically Restricted</w:t>
            </w:r>
          </w:p>
        </w:tc>
        <w:tc>
          <w:tcPr>
            <w:tcW w:w="8642" w:type="dxa"/>
            <w:vAlign w:val="center"/>
          </w:tcPr>
          <w:p w14:paraId="02F8953A" w14:textId="0414B549" w:rsidR="00D2408F" w:rsidRPr="008E55E6" w:rsidRDefault="00997F9F" w:rsidP="00D2408F">
            <w:pPr>
              <w:rPr>
                <w:rFonts w:ascii="Arial" w:hAnsi="Arial" w:cs="Arial"/>
              </w:rPr>
            </w:pPr>
            <w:r w:rsidRPr="008E55E6">
              <w:rPr>
                <w:rFonts w:ascii="Arial" w:hAnsi="Arial" w:cs="Arial"/>
              </w:rPr>
              <w:t>NECA</w:t>
            </w:r>
            <w:r w:rsidR="00D2408F" w:rsidRPr="008E55E6">
              <w:rPr>
                <w:rFonts w:ascii="Arial" w:hAnsi="Arial" w:cs="Arial"/>
              </w:rPr>
              <w:t xml:space="preserve"> has designated that this post is not politically restricted in accordance with the requirement of section 1(5) of the Local Government and Housing Act 1989 and by regulations made from time to time by the Secretary of State.</w:t>
            </w:r>
          </w:p>
        </w:tc>
      </w:tr>
      <w:tr w:rsidR="0007688D" w:rsidRPr="008E55E6" w14:paraId="75EB9474" w14:textId="77777777" w:rsidTr="003C5E74">
        <w:trPr>
          <w:trHeight w:val="1476"/>
        </w:trPr>
        <w:tc>
          <w:tcPr>
            <w:tcW w:w="10485" w:type="dxa"/>
            <w:gridSpan w:val="2"/>
          </w:tcPr>
          <w:p w14:paraId="7489DEF7" w14:textId="2C614B44" w:rsidR="00AD573E" w:rsidRPr="008E55E6" w:rsidRDefault="0007688D" w:rsidP="00AD573E">
            <w:pPr>
              <w:spacing w:before="120" w:after="120"/>
              <w:rPr>
                <w:rFonts w:ascii="Arial" w:hAnsi="Arial" w:cs="Arial"/>
                <w:b/>
              </w:rPr>
            </w:pPr>
            <w:r w:rsidRPr="008E55E6">
              <w:rPr>
                <w:rFonts w:ascii="Arial" w:hAnsi="Arial" w:cs="Arial"/>
                <w:b/>
              </w:rPr>
              <w:t>Purpose of the job:</w:t>
            </w:r>
          </w:p>
          <w:p w14:paraId="02D30ECE" w14:textId="40D5BE9B" w:rsidR="00AD573E" w:rsidRPr="008E55E6" w:rsidRDefault="00AD573E" w:rsidP="00AD573E">
            <w:pPr>
              <w:spacing w:before="120" w:after="120"/>
              <w:rPr>
                <w:rFonts w:ascii="Arial" w:hAnsi="Arial" w:cs="Arial"/>
                <w:bCs/>
              </w:rPr>
            </w:pPr>
            <w:r w:rsidRPr="008E55E6">
              <w:rPr>
                <w:rFonts w:ascii="Arial" w:hAnsi="Arial" w:cs="Arial"/>
                <w:bCs/>
              </w:rPr>
              <w:t xml:space="preserve">To enable the success of </w:t>
            </w:r>
            <w:r w:rsidR="006F15F3">
              <w:rPr>
                <w:rFonts w:ascii="Arial" w:hAnsi="Arial" w:cs="Arial"/>
                <w:bCs/>
              </w:rPr>
              <w:t xml:space="preserve">the </w:t>
            </w:r>
            <w:r w:rsidR="003A4621">
              <w:rPr>
                <w:rFonts w:ascii="Arial" w:hAnsi="Arial" w:cs="Arial"/>
                <w:bCs/>
              </w:rPr>
              <w:t>Roads</w:t>
            </w:r>
            <w:r w:rsidRPr="008E55E6">
              <w:rPr>
                <w:rFonts w:ascii="Arial" w:hAnsi="Arial" w:cs="Arial"/>
                <w:bCs/>
              </w:rPr>
              <w:t xml:space="preserve"> </w:t>
            </w:r>
            <w:r w:rsidR="00E131B1">
              <w:rPr>
                <w:rFonts w:ascii="Arial" w:hAnsi="Arial" w:cs="Arial"/>
                <w:bCs/>
              </w:rPr>
              <w:t>Collaboration</w:t>
            </w:r>
            <w:r w:rsidR="00B93289">
              <w:rPr>
                <w:rFonts w:ascii="Arial" w:hAnsi="Arial" w:cs="Arial"/>
                <w:bCs/>
              </w:rPr>
              <w:t xml:space="preserve"> Team</w:t>
            </w:r>
            <w:r w:rsidRPr="008E55E6">
              <w:rPr>
                <w:rFonts w:ascii="Arial" w:hAnsi="Arial" w:cs="Arial"/>
                <w:bCs/>
              </w:rPr>
              <w:t xml:space="preserve"> leading on behalf of the North East Joint Transport Committee, through the facilitation of effective and collaborative relationships, initiatives and projects between partners and stakeholders.</w:t>
            </w:r>
          </w:p>
        </w:tc>
      </w:tr>
      <w:tr w:rsidR="0007688D" w:rsidRPr="008E55E6" w14:paraId="73D190C6" w14:textId="77777777" w:rsidTr="002A023E">
        <w:trPr>
          <w:trHeight w:val="7371"/>
        </w:trPr>
        <w:tc>
          <w:tcPr>
            <w:tcW w:w="10485" w:type="dxa"/>
            <w:gridSpan w:val="2"/>
          </w:tcPr>
          <w:p w14:paraId="1433CA6F" w14:textId="21E9CAC2" w:rsidR="007F1156" w:rsidRPr="008E55E6" w:rsidRDefault="0007688D" w:rsidP="007F1156">
            <w:pPr>
              <w:spacing w:before="120" w:after="120"/>
              <w:rPr>
                <w:rFonts w:ascii="Arial" w:hAnsi="Arial" w:cs="Arial"/>
                <w:b/>
              </w:rPr>
            </w:pPr>
            <w:r w:rsidRPr="008E55E6">
              <w:rPr>
                <w:rFonts w:ascii="Arial" w:hAnsi="Arial" w:cs="Arial"/>
                <w:b/>
              </w:rPr>
              <w:t>Key Result Area – Corporate</w:t>
            </w:r>
          </w:p>
          <w:p w14:paraId="2191DC2C" w14:textId="21FCC18A" w:rsidR="007F1156" w:rsidRPr="008E55E6" w:rsidRDefault="0007688D" w:rsidP="006F768C">
            <w:pPr>
              <w:pStyle w:val="ListParagraph"/>
              <w:numPr>
                <w:ilvl w:val="0"/>
                <w:numId w:val="2"/>
              </w:numPr>
              <w:spacing w:before="120" w:after="120"/>
              <w:rPr>
                <w:rFonts w:ascii="Arial" w:hAnsi="Arial" w:cs="Arial"/>
              </w:rPr>
            </w:pPr>
            <w:r w:rsidRPr="008E55E6">
              <w:rPr>
                <w:rFonts w:ascii="Arial" w:hAnsi="Arial" w:cs="Arial"/>
              </w:rPr>
              <w:t xml:space="preserve">To strengthen and develop the culture of the </w:t>
            </w:r>
            <w:r w:rsidR="00997F9F" w:rsidRPr="008E55E6">
              <w:rPr>
                <w:rFonts w:ascii="Arial" w:hAnsi="Arial" w:cs="Arial"/>
              </w:rPr>
              <w:t>organisation</w:t>
            </w:r>
            <w:r w:rsidR="006B3717" w:rsidRPr="008E55E6">
              <w:rPr>
                <w:rFonts w:ascii="Arial" w:hAnsi="Arial" w:cs="Arial"/>
              </w:rPr>
              <w:t xml:space="preserve">. </w:t>
            </w:r>
            <w:r w:rsidRPr="008E55E6">
              <w:rPr>
                <w:rFonts w:ascii="Arial" w:hAnsi="Arial" w:cs="Arial"/>
              </w:rPr>
              <w:t xml:space="preserve">To support and seek out collaborative opportunities across the </w:t>
            </w:r>
            <w:r w:rsidR="007F1156" w:rsidRPr="008E55E6">
              <w:rPr>
                <w:rFonts w:ascii="Arial" w:hAnsi="Arial" w:cs="Arial"/>
              </w:rPr>
              <w:t>team</w:t>
            </w:r>
            <w:r w:rsidRPr="008E55E6">
              <w:rPr>
                <w:rFonts w:ascii="Arial" w:hAnsi="Arial" w:cs="Arial"/>
              </w:rPr>
              <w:t xml:space="preserve">, within the wider </w:t>
            </w:r>
            <w:r w:rsidR="00F27083" w:rsidRPr="008E55E6">
              <w:rPr>
                <w:rFonts w:ascii="Arial" w:hAnsi="Arial" w:cs="Arial"/>
              </w:rPr>
              <w:t>organisation</w:t>
            </w:r>
            <w:r w:rsidR="00D90B5D" w:rsidRPr="008E55E6">
              <w:rPr>
                <w:rFonts w:ascii="Arial" w:hAnsi="Arial" w:cs="Arial"/>
              </w:rPr>
              <w:t xml:space="preserve"> and with appropriate partners</w:t>
            </w:r>
            <w:r w:rsidR="007F1156" w:rsidRPr="008E55E6">
              <w:rPr>
                <w:rFonts w:ascii="Arial" w:hAnsi="Arial" w:cs="Arial"/>
              </w:rPr>
              <w:t xml:space="preserve"> and stakeholders</w:t>
            </w:r>
            <w:r w:rsidR="00D90B5D" w:rsidRPr="008E55E6">
              <w:rPr>
                <w:rFonts w:ascii="Arial" w:hAnsi="Arial" w:cs="Arial"/>
              </w:rPr>
              <w:t>.</w:t>
            </w:r>
          </w:p>
          <w:p w14:paraId="4A62F3A9" w14:textId="565BA4C5" w:rsidR="0007688D" w:rsidRPr="008E55E6" w:rsidRDefault="00D90B5D" w:rsidP="001E4736">
            <w:pPr>
              <w:spacing w:before="120" w:after="120"/>
              <w:rPr>
                <w:rFonts w:ascii="Arial" w:hAnsi="Arial" w:cs="Arial"/>
                <w:b/>
              </w:rPr>
            </w:pPr>
            <w:r w:rsidRPr="008E55E6">
              <w:rPr>
                <w:rFonts w:ascii="Arial" w:hAnsi="Arial" w:cs="Arial"/>
                <w:b/>
              </w:rPr>
              <w:t>Key Result Area – Leadership</w:t>
            </w:r>
          </w:p>
          <w:p w14:paraId="06EC9EBF" w14:textId="6615FC81" w:rsidR="00672BA4" w:rsidRPr="00672BA4" w:rsidRDefault="00471B02" w:rsidP="00672BA4">
            <w:pPr>
              <w:pStyle w:val="ListParagraph"/>
              <w:numPr>
                <w:ilvl w:val="0"/>
                <w:numId w:val="2"/>
              </w:numPr>
              <w:jc w:val="both"/>
              <w:rPr>
                <w:rFonts w:ascii="Arial" w:hAnsi="Arial" w:cs="Arial"/>
                <w:b/>
              </w:rPr>
            </w:pPr>
            <w:proofErr w:type="gramStart"/>
            <w:r w:rsidRPr="008E55E6">
              <w:rPr>
                <w:rFonts w:ascii="Arial" w:eastAsia="Times New Roman" w:hAnsi="Arial" w:cs="Arial"/>
              </w:rPr>
              <w:t>Act as</w:t>
            </w:r>
            <w:proofErr w:type="gramEnd"/>
            <w:r w:rsidRPr="008E55E6">
              <w:rPr>
                <w:rFonts w:ascii="Arial" w:eastAsia="Times New Roman" w:hAnsi="Arial" w:cs="Arial"/>
              </w:rPr>
              <w:t xml:space="preserve"> a leader as part of the senior team at Transport North East</w:t>
            </w:r>
            <w:r w:rsidR="00B26048">
              <w:rPr>
                <w:rFonts w:ascii="Arial" w:eastAsia="Times New Roman" w:hAnsi="Arial" w:cs="Arial"/>
              </w:rPr>
              <w:t xml:space="preserve"> (TNE)</w:t>
            </w:r>
            <w:r w:rsidRPr="008E55E6">
              <w:rPr>
                <w:rFonts w:ascii="Arial" w:eastAsia="Times New Roman" w:hAnsi="Arial" w:cs="Arial"/>
              </w:rPr>
              <w:t xml:space="preserve"> setting an example by demonstrating and working within TNE’s values and behaviours (under development at the time of writing); </w:t>
            </w:r>
          </w:p>
          <w:p w14:paraId="0B2FEA19" w14:textId="1422BA85" w:rsidR="00471B02" w:rsidRPr="008E55E6" w:rsidRDefault="00471B02" w:rsidP="006F768C">
            <w:pPr>
              <w:pStyle w:val="ListParagraph"/>
              <w:numPr>
                <w:ilvl w:val="0"/>
                <w:numId w:val="2"/>
              </w:numPr>
              <w:jc w:val="both"/>
              <w:rPr>
                <w:rFonts w:ascii="Arial" w:hAnsi="Arial" w:cs="Arial"/>
                <w:b/>
              </w:rPr>
            </w:pPr>
            <w:r w:rsidRPr="008E55E6">
              <w:rPr>
                <w:rFonts w:ascii="Arial" w:eastAsia="Times New Roman" w:hAnsi="Arial" w:cs="Arial"/>
              </w:rPr>
              <w:t xml:space="preserve">Play your part in the organisational development of TNE contributing proactively to initiatives which will increase the effectiveness of what we do; </w:t>
            </w:r>
          </w:p>
          <w:p w14:paraId="512A731C" w14:textId="77777777" w:rsidR="00D90B5D" w:rsidRPr="008E55E6" w:rsidRDefault="00D90B5D" w:rsidP="006F768C">
            <w:pPr>
              <w:pStyle w:val="ListParagraph"/>
              <w:numPr>
                <w:ilvl w:val="0"/>
                <w:numId w:val="2"/>
              </w:numPr>
              <w:spacing w:before="120" w:after="120"/>
              <w:contextualSpacing w:val="0"/>
              <w:rPr>
                <w:rFonts w:ascii="Arial" w:hAnsi="Arial" w:cs="Arial"/>
              </w:rPr>
            </w:pPr>
            <w:r w:rsidRPr="008E55E6">
              <w:rPr>
                <w:rFonts w:ascii="Arial" w:hAnsi="Arial" w:cs="Arial"/>
              </w:rPr>
              <w:t>To provide clear and visible leadership in a positive working environment;</w:t>
            </w:r>
          </w:p>
          <w:p w14:paraId="648ED568" w14:textId="32E83BC8" w:rsidR="00D90B5D" w:rsidRPr="008E55E6" w:rsidRDefault="00D90B5D" w:rsidP="006F768C">
            <w:pPr>
              <w:pStyle w:val="ListParagraph"/>
              <w:numPr>
                <w:ilvl w:val="0"/>
                <w:numId w:val="2"/>
              </w:numPr>
              <w:spacing w:before="120" w:after="120"/>
              <w:contextualSpacing w:val="0"/>
              <w:rPr>
                <w:rFonts w:ascii="Arial" w:hAnsi="Arial" w:cs="Arial"/>
              </w:rPr>
            </w:pPr>
            <w:r w:rsidRPr="008E55E6">
              <w:rPr>
                <w:rFonts w:ascii="Arial" w:hAnsi="Arial" w:cs="Arial"/>
              </w:rPr>
              <w:t xml:space="preserve">Contribute to the overall plan for the </w:t>
            </w:r>
            <w:r w:rsidR="00D30B07" w:rsidRPr="008E55E6">
              <w:rPr>
                <w:rFonts w:ascii="Arial" w:hAnsi="Arial" w:cs="Arial"/>
              </w:rPr>
              <w:t>organisation</w:t>
            </w:r>
            <w:r w:rsidRPr="008E55E6">
              <w:rPr>
                <w:rFonts w:ascii="Arial" w:hAnsi="Arial" w:cs="Arial"/>
              </w:rPr>
              <w:t>, taking the lead role and advising on specialist areas of responsibility;</w:t>
            </w:r>
          </w:p>
          <w:p w14:paraId="569DE79F" w14:textId="09AA8B54" w:rsidR="00D90B5D" w:rsidRPr="008E55E6" w:rsidRDefault="00D90B5D" w:rsidP="006F768C">
            <w:pPr>
              <w:pStyle w:val="ListParagraph"/>
              <w:numPr>
                <w:ilvl w:val="0"/>
                <w:numId w:val="2"/>
              </w:numPr>
              <w:spacing w:before="120" w:after="120"/>
              <w:contextualSpacing w:val="0"/>
              <w:rPr>
                <w:rFonts w:ascii="Arial" w:hAnsi="Arial" w:cs="Arial"/>
              </w:rPr>
            </w:pPr>
            <w:r w:rsidRPr="008E55E6">
              <w:rPr>
                <w:rFonts w:ascii="Arial" w:hAnsi="Arial" w:cs="Arial"/>
              </w:rPr>
              <w:t xml:space="preserve">Manage corporate and </w:t>
            </w:r>
            <w:r w:rsidR="00F27083" w:rsidRPr="008E55E6">
              <w:rPr>
                <w:rFonts w:ascii="Arial" w:hAnsi="Arial" w:cs="Arial"/>
              </w:rPr>
              <w:t>team</w:t>
            </w:r>
            <w:r w:rsidRPr="008E55E6">
              <w:rPr>
                <w:rFonts w:ascii="Arial" w:hAnsi="Arial" w:cs="Arial"/>
              </w:rPr>
              <w:t xml:space="preserve"> projects and initiatives of varying complexity ensuring that the standard project management methodology is properly utilised. Provide opportunities for employees by encouraging cross-</w:t>
            </w:r>
            <w:r w:rsidR="0061450E" w:rsidRPr="008E55E6">
              <w:rPr>
                <w:rFonts w:ascii="Arial" w:hAnsi="Arial" w:cs="Arial"/>
              </w:rPr>
              <w:t>team</w:t>
            </w:r>
            <w:r w:rsidRPr="008E55E6">
              <w:rPr>
                <w:rFonts w:ascii="Arial" w:hAnsi="Arial" w:cs="Arial"/>
              </w:rPr>
              <w:t xml:space="preserve"> and matrix working. </w:t>
            </w:r>
          </w:p>
          <w:p w14:paraId="2CEBDA6F" w14:textId="77777777" w:rsidR="006F768C" w:rsidRPr="00B26048" w:rsidRDefault="006F768C" w:rsidP="006F768C">
            <w:pPr>
              <w:pStyle w:val="ListParagraph"/>
              <w:numPr>
                <w:ilvl w:val="0"/>
                <w:numId w:val="2"/>
              </w:numPr>
              <w:spacing w:before="120" w:after="120"/>
              <w:contextualSpacing w:val="0"/>
              <w:rPr>
                <w:rFonts w:ascii="Arial" w:hAnsi="Arial" w:cs="Arial"/>
              </w:rPr>
            </w:pPr>
            <w:r w:rsidRPr="00B26048">
              <w:rPr>
                <w:rFonts w:ascii="Arial" w:hAnsi="Arial" w:cs="Arial"/>
              </w:rPr>
              <w:t>Manage employees, relevant budgets and team/individual performance in accordance with organisation procedures and objectives</w:t>
            </w:r>
          </w:p>
          <w:p w14:paraId="6F279CB4" w14:textId="77777777" w:rsidR="006F768C" w:rsidRPr="00B26048" w:rsidRDefault="006F768C" w:rsidP="006F768C">
            <w:pPr>
              <w:pStyle w:val="ListParagraph"/>
              <w:numPr>
                <w:ilvl w:val="0"/>
                <w:numId w:val="2"/>
              </w:numPr>
              <w:spacing w:before="120" w:after="120"/>
              <w:contextualSpacing w:val="0"/>
              <w:rPr>
                <w:rFonts w:ascii="Arial" w:hAnsi="Arial" w:cs="Arial"/>
              </w:rPr>
            </w:pPr>
            <w:r w:rsidRPr="00B26048">
              <w:rPr>
                <w:rFonts w:ascii="Arial" w:hAnsi="Arial" w:cs="Arial"/>
              </w:rPr>
              <w:t>Establish effective lines of communication and build working relationships with the team based around trust and empowerment;</w:t>
            </w:r>
          </w:p>
          <w:p w14:paraId="0FDFE882" w14:textId="49AEAC2C" w:rsidR="00D13207" w:rsidRPr="00D13207" w:rsidRDefault="006F768C" w:rsidP="00D13207">
            <w:pPr>
              <w:pStyle w:val="ListParagraph"/>
              <w:numPr>
                <w:ilvl w:val="0"/>
                <w:numId w:val="2"/>
              </w:numPr>
              <w:spacing w:before="120" w:after="120"/>
              <w:rPr>
                <w:rFonts w:ascii="Arial" w:hAnsi="Arial" w:cs="Arial"/>
              </w:rPr>
            </w:pPr>
            <w:r w:rsidRPr="00B26048">
              <w:rPr>
                <w:rFonts w:ascii="Arial" w:eastAsia="Times New Roman" w:hAnsi="Arial" w:cs="Arial"/>
              </w:rPr>
              <w:t>Take ownership of your personal development and the development of your team;</w:t>
            </w:r>
          </w:p>
          <w:p w14:paraId="4CD0ED66" w14:textId="3D19A6CA" w:rsidR="006F768C" w:rsidRPr="00B26048" w:rsidRDefault="006F768C" w:rsidP="006F768C">
            <w:pPr>
              <w:pStyle w:val="ListParagraph"/>
              <w:numPr>
                <w:ilvl w:val="0"/>
                <w:numId w:val="2"/>
              </w:numPr>
              <w:spacing w:before="120" w:after="120"/>
              <w:contextualSpacing w:val="0"/>
              <w:rPr>
                <w:rFonts w:ascii="Arial" w:hAnsi="Arial" w:cs="Arial"/>
              </w:rPr>
            </w:pPr>
            <w:r w:rsidRPr="00B26048">
              <w:rPr>
                <w:rFonts w:ascii="Arial" w:hAnsi="Arial" w:cs="Arial"/>
              </w:rPr>
              <w:t xml:space="preserve">Actively encourage and lead by example in terms of smarter working initiatives and promote the use of technology to maximise </w:t>
            </w:r>
            <w:r w:rsidR="006B3717" w:rsidRPr="00B26048">
              <w:rPr>
                <w:rFonts w:ascii="Arial" w:hAnsi="Arial" w:cs="Arial"/>
              </w:rPr>
              <w:t>productivity;</w:t>
            </w:r>
          </w:p>
          <w:p w14:paraId="145DF6CB" w14:textId="08343D06" w:rsidR="00366F32" w:rsidRPr="00B26048" w:rsidRDefault="006F768C" w:rsidP="00B26048">
            <w:pPr>
              <w:pStyle w:val="ListParagraph"/>
              <w:numPr>
                <w:ilvl w:val="0"/>
                <w:numId w:val="2"/>
              </w:numPr>
              <w:spacing w:before="120" w:after="120"/>
              <w:contextualSpacing w:val="0"/>
              <w:rPr>
                <w:rFonts w:ascii="Arial" w:hAnsi="Arial" w:cs="Arial"/>
              </w:rPr>
            </w:pPr>
            <w:r w:rsidRPr="00B26048">
              <w:rPr>
                <w:rFonts w:ascii="Arial" w:hAnsi="Arial" w:cs="Arial"/>
              </w:rPr>
              <w:t>Ensure, as far as reasonably practicable, the health, safety and well-being of yourself and others within the workplace, including building levels of resilience and instigating interventions as appropriate;</w:t>
            </w:r>
          </w:p>
        </w:tc>
      </w:tr>
      <w:tr w:rsidR="001E4736" w:rsidRPr="008E55E6" w14:paraId="4C62BD53" w14:textId="77777777" w:rsidTr="009A4FDD">
        <w:trPr>
          <w:trHeight w:val="15299"/>
        </w:trPr>
        <w:tc>
          <w:tcPr>
            <w:tcW w:w="10485" w:type="dxa"/>
            <w:gridSpan w:val="2"/>
          </w:tcPr>
          <w:p w14:paraId="0D7EA3BA" w14:textId="267DE1AB" w:rsidR="00B26048" w:rsidRPr="00290142" w:rsidRDefault="00B26048" w:rsidP="006F768C">
            <w:pPr>
              <w:pStyle w:val="ListParagraph"/>
              <w:numPr>
                <w:ilvl w:val="0"/>
                <w:numId w:val="2"/>
              </w:numPr>
              <w:spacing w:before="120" w:after="120"/>
              <w:rPr>
                <w:rFonts w:ascii="Arial" w:hAnsi="Arial" w:cs="Arial"/>
                <w:b/>
              </w:rPr>
            </w:pPr>
            <w:r w:rsidRPr="00290142">
              <w:rPr>
                <w:rFonts w:ascii="Arial" w:hAnsi="Arial" w:cs="Arial"/>
              </w:rPr>
              <w:lastRenderedPageBreak/>
              <w:t>Ensure principles of equality and diversity are embraced and underpin all work for employees and stakeholders</w:t>
            </w:r>
            <w:r w:rsidRPr="00290142">
              <w:rPr>
                <w:rFonts w:ascii="Arial" w:hAnsi="Arial" w:cs="Arial"/>
                <w:i/>
                <w:iCs/>
              </w:rPr>
              <w:t>.</w:t>
            </w:r>
          </w:p>
          <w:p w14:paraId="2B3D4CD0" w14:textId="26470459" w:rsidR="006F768C" w:rsidRPr="00290142" w:rsidRDefault="006F768C" w:rsidP="006F768C">
            <w:pPr>
              <w:spacing w:before="120" w:after="120"/>
              <w:rPr>
                <w:rFonts w:ascii="Arial" w:hAnsi="Arial" w:cs="Arial"/>
                <w:b/>
              </w:rPr>
            </w:pPr>
            <w:r w:rsidRPr="00290142">
              <w:rPr>
                <w:rFonts w:ascii="Arial" w:hAnsi="Arial" w:cs="Arial"/>
                <w:b/>
              </w:rPr>
              <w:t>Key Result Area – Service Delivery</w:t>
            </w:r>
          </w:p>
          <w:p w14:paraId="69B89C4E" w14:textId="77777777" w:rsidR="006F768C" w:rsidRPr="00290142" w:rsidRDefault="006F768C" w:rsidP="006F768C">
            <w:pPr>
              <w:pStyle w:val="ListParagraph"/>
              <w:numPr>
                <w:ilvl w:val="0"/>
                <w:numId w:val="2"/>
              </w:numPr>
              <w:spacing w:before="120" w:after="120"/>
              <w:contextualSpacing w:val="0"/>
              <w:rPr>
                <w:rFonts w:ascii="Arial" w:hAnsi="Arial" w:cs="Arial"/>
              </w:rPr>
            </w:pPr>
            <w:r w:rsidRPr="00290142">
              <w:rPr>
                <w:rFonts w:ascii="Arial" w:hAnsi="Arial" w:cs="Arial"/>
              </w:rPr>
              <w:t>Establish the most effective level of service delivery attainable within the resources available;</w:t>
            </w:r>
          </w:p>
          <w:p w14:paraId="2F17F97F" w14:textId="424004E7" w:rsidR="006F768C" w:rsidRPr="00290142" w:rsidRDefault="006F768C" w:rsidP="006F768C">
            <w:pPr>
              <w:pStyle w:val="ListParagraph"/>
              <w:numPr>
                <w:ilvl w:val="0"/>
                <w:numId w:val="2"/>
              </w:numPr>
              <w:spacing w:before="120" w:after="120"/>
              <w:contextualSpacing w:val="0"/>
              <w:rPr>
                <w:rFonts w:ascii="Arial" w:hAnsi="Arial" w:cs="Arial"/>
              </w:rPr>
            </w:pPr>
            <w:r w:rsidRPr="00290142">
              <w:rPr>
                <w:rFonts w:ascii="Arial" w:hAnsi="Arial" w:cs="Arial"/>
              </w:rPr>
              <w:t>Establish effective workforce planning arrangements and take into account not only the human resource factors, but overall strategic plans, financial and budget considerations, environmental issues and legislative requirements/regulations and governance;</w:t>
            </w:r>
          </w:p>
          <w:p w14:paraId="39C80628" w14:textId="15F355BD" w:rsidR="00471B02" w:rsidRPr="00290142" w:rsidRDefault="00A86E37" w:rsidP="00A86E37">
            <w:pPr>
              <w:spacing w:before="120" w:after="120"/>
              <w:rPr>
                <w:rFonts w:ascii="Arial" w:hAnsi="Arial" w:cs="Arial"/>
                <w:b/>
              </w:rPr>
            </w:pPr>
            <w:r w:rsidRPr="00290142">
              <w:rPr>
                <w:rFonts w:ascii="Arial" w:hAnsi="Arial" w:cs="Arial"/>
                <w:b/>
              </w:rPr>
              <w:t>Key Result Area – Job Specific</w:t>
            </w:r>
          </w:p>
          <w:p w14:paraId="74C80596" w14:textId="737CC5DB" w:rsidR="00BE085D" w:rsidRPr="00290142" w:rsidRDefault="003911D9" w:rsidP="00471B02">
            <w:pPr>
              <w:spacing w:line="252" w:lineRule="auto"/>
              <w:rPr>
                <w:rFonts w:ascii="Arial" w:hAnsi="Arial" w:cs="Arial"/>
                <w:b/>
                <w:bCs/>
              </w:rPr>
            </w:pPr>
            <w:r>
              <w:rPr>
                <w:rFonts w:ascii="Arial" w:hAnsi="Arial" w:cs="Arial"/>
                <w:b/>
                <w:bCs/>
              </w:rPr>
              <w:t xml:space="preserve">North East </w:t>
            </w:r>
            <w:r w:rsidR="004B7019">
              <w:rPr>
                <w:rFonts w:ascii="Arial" w:hAnsi="Arial" w:cs="Arial"/>
                <w:b/>
                <w:bCs/>
              </w:rPr>
              <w:t xml:space="preserve">Highways </w:t>
            </w:r>
            <w:r w:rsidR="00E131B1">
              <w:rPr>
                <w:rFonts w:ascii="Arial" w:hAnsi="Arial" w:cs="Arial"/>
                <w:b/>
                <w:bCs/>
              </w:rPr>
              <w:t>Collaboration</w:t>
            </w:r>
          </w:p>
          <w:p w14:paraId="71C8B7BC" w14:textId="42A61F50" w:rsidR="00981905" w:rsidRPr="00290142" w:rsidRDefault="00981905" w:rsidP="00672BA4">
            <w:pPr>
              <w:pStyle w:val="ListParagraph"/>
              <w:numPr>
                <w:ilvl w:val="0"/>
                <w:numId w:val="2"/>
              </w:numPr>
              <w:spacing w:before="120" w:after="120"/>
              <w:contextualSpacing w:val="0"/>
              <w:rPr>
                <w:rFonts w:ascii="Arial" w:hAnsi="Arial" w:cs="Arial"/>
              </w:rPr>
            </w:pPr>
            <w:r w:rsidRPr="00290142">
              <w:rPr>
                <w:rFonts w:ascii="Arial" w:hAnsi="Arial" w:cs="Arial"/>
              </w:rPr>
              <w:t xml:space="preserve">Lead a series of highly </w:t>
            </w:r>
            <w:r w:rsidR="006B3717" w:rsidRPr="00290142">
              <w:rPr>
                <w:rFonts w:ascii="Arial" w:hAnsi="Arial" w:cs="Arial"/>
              </w:rPr>
              <w:t>collaborative</w:t>
            </w:r>
            <w:r w:rsidRPr="00290142">
              <w:rPr>
                <w:rFonts w:ascii="Arial" w:hAnsi="Arial" w:cs="Arial"/>
              </w:rPr>
              <w:t xml:space="preserve"> and inclusive workstreams in cooperation with LA7 partners focussed on the region’s highways network linked to issues including, but not limited to: </w:t>
            </w:r>
          </w:p>
          <w:p w14:paraId="31E68975" w14:textId="6BD98855" w:rsidR="00981905" w:rsidRPr="00290142" w:rsidRDefault="00981905" w:rsidP="00981905">
            <w:pPr>
              <w:pStyle w:val="ListParagraph"/>
              <w:numPr>
                <w:ilvl w:val="1"/>
                <w:numId w:val="2"/>
              </w:numPr>
              <w:spacing w:before="120" w:after="120"/>
              <w:contextualSpacing w:val="0"/>
              <w:rPr>
                <w:rFonts w:ascii="Arial" w:hAnsi="Arial" w:cs="Arial"/>
              </w:rPr>
            </w:pPr>
            <w:r w:rsidRPr="00290142">
              <w:rPr>
                <w:rFonts w:ascii="Arial" w:hAnsi="Arial" w:cs="Arial"/>
              </w:rPr>
              <w:t>The establishment of a key route network for the region with an associated asset management plan</w:t>
            </w:r>
          </w:p>
          <w:p w14:paraId="592FE3FE" w14:textId="3E65C1A6" w:rsidR="00981905" w:rsidRPr="00290142" w:rsidRDefault="00981905" w:rsidP="00981905">
            <w:pPr>
              <w:pStyle w:val="ListParagraph"/>
              <w:numPr>
                <w:ilvl w:val="1"/>
                <w:numId w:val="2"/>
              </w:numPr>
              <w:spacing w:before="120" w:after="120"/>
              <w:contextualSpacing w:val="0"/>
              <w:rPr>
                <w:rFonts w:ascii="Arial" w:hAnsi="Arial" w:cs="Arial"/>
              </w:rPr>
            </w:pPr>
            <w:r w:rsidRPr="00290142">
              <w:rPr>
                <w:rFonts w:ascii="Arial" w:hAnsi="Arial" w:cs="Arial"/>
              </w:rPr>
              <w:t>The development of a Roads Asset Maintenance Plan, potentially including the synergy and identification of financial savings in highways maintenance/operations</w:t>
            </w:r>
          </w:p>
          <w:p w14:paraId="7745E44F" w14:textId="277BD2DC" w:rsidR="00981905" w:rsidRPr="00290142" w:rsidRDefault="00981905" w:rsidP="00290142">
            <w:pPr>
              <w:pStyle w:val="ListParagraph"/>
              <w:numPr>
                <w:ilvl w:val="1"/>
                <w:numId w:val="2"/>
              </w:numPr>
              <w:spacing w:before="120" w:after="120"/>
              <w:contextualSpacing w:val="0"/>
              <w:rPr>
                <w:rFonts w:ascii="Arial" w:hAnsi="Arial" w:cs="Arial"/>
              </w:rPr>
            </w:pPr>
            <w:r w:rsidRPr="00290142">
              <w:rPr>
                <w:rFonts w:ascii="Arial" w:hAnsi="Arial" w:cs="Arial"/>
              </w:rPr>
              <w:t>Reviews of existing roads and asset programmes for the region including, but not exclusively, the Urban Traffic Management and Control Programme (UTMC), the work of the Northumbrian Safer Roads Initiative Partnership (NSRI) and Traffic Data and Accident Unit TADU</w:t>
            </w:r>
          </w:p>
          <w:p w14:paraId="1ACD7287" w14:textId="328DCFAB" w:rsidR="00981905" w:rsidRPr="00290142" w:rsidRDefault="00981905" w:rsidP="00290142">
            <w:pPr>
              <w:pStyle w:val="ListParagraph"/>
              <w:numPr>
                <w:ilvl w:val="1"/>
                <w:numId w:val="2"/>
              </w:numPr>
              <w:spacing w:before="120" w:after="120"/>
              <w:contextualSpacing w:val="0"/>
              <w:rPr>
                <w:rFonts w:ascii="Arial" w:hAnsi="Arial" w:cs="Arial"/>
              </w:rPr>
            </w:pPr>
            <w:r w:rsidRPr="00290142">
              <w:rPr>
                <w:rFonts w:ascii="Arial" w:hAnsi="Arial" w:cs="Arial"/>
              </w:rPr>
              <w:t>The development of strategic partnership with National Highways</w:t>
            </w:r>
          </w:p>
          <w:p w14:paraId="40D63699" w14:textId="6074060F" w:rsidR="00981905" w:rsidRPr="00290142" w:rsidRDefault="00981905" w:rsidP="00672BA4">
            <w:pPr>
              <w:pStyle w:val="ListParagraph"/>
              <w:numPr>
                <w:ilvl w:val="0"/>
                <w:numId w:val="2"/>
              </w:numPr>
              <w:spacing w:before="120" w:after="120"/>
              <w:contextualSpacing w:val="0"/>
              <w:rPr>
                <w:rFonts w:ascii="Arial" w:hAnsi="Arial" w:cs="Arial"/>
              </w:rPr>
            </w:pPr>
            <w:r w:rsidRPr="00290142">
              <w:rPr>
                <w:rFonts w:ascii="Arial" w:hAnsi="Arial" w:cs="Arial"/>
              </w:rPr>
              <w:t>Collaborate closely with LA7 Heads of Transport to effectively harness expertise within the region when developing processes and policies for roads and highways</w:t>
            </w:r>
          </w:p>
          <w:p w14:paraId="5E195346" w14:textId="2853E6A1" w:rsidR="00981905" w:rsidRPr="00290142" w:rsidRDefault="00F731DF" w:rsidP="00672BA4">
            <w:pPr>
              <w:pStyle w:val="ListParagraph"/>
              <w:numPr>
                <w:ilvl w:val="0"/>
                <w:numId w:val="2"/>
              </w:numPr>
              <w:spacing w:before="120" w:after="120"/>
              <w:contextualSpacing w:val="0"/>
              <w:rPr>
                <w:rFonts w:ascii="Arial" w:hAnsi="Arial" w:cs="Arial"/>
              </w:rPr>
            </w:pPr>
            <w:proofErr w:type="gramStart"/>
            <w:r w:rsidRPr="00290142">
              <w:rPr>
                <w:rFonts w:ascii="Arial" w:hAnsi="Arial" w:cs="Arial"/>
              </w:rPr>
              <w:t>Act as</w:t>
            </w:r>
            <w:proofErr w:type="gramEnd"/>
            <w:r w:rsidRPr="00290142">
              <w:rPr>
                <w:rFonts w:ascii="Arial" w:hAnsi="Arial" w:cs="Arial"/>
              </w:rPr>
              <w:t xml:space="preserve"> key advisor to TNE’s Head of Policy and Strategy in the development of a Highways Strategy for the region, and a refreshed North East Transport Plan</w:t>
            </w:r>
          </w:p>
          <w:p w14:paraId="4C0EC88C" w14:textId="2A635C3C" w:rsidR="00672BA4" w:rsidRPr="00290142" w:rsidRDefault="00471B02" w:rsidP="00672BA4">
            <w:pPr>
              <w:pStyle w:val="ListParagraph"/>
              <w:numPr>
                <w:ilvl w:val="0"/>
                <w:numId w:val="2"/>
              </w:numPr>
              <w:spacing w:before="120" w:after="120"/>
              <w:contextualSpacing w:val="0"/>
              <w:rPr>
                <w:rFonts w:ascii="Arial" w:hAnsi="Arial" w:cs="Arial"/>
              </w:rPr>
            </w:pPr>
            <w:proofErr w:type="gramStart"/>
            <w:r w:rsidRPr="00290142">
              <w:rPr>
                <w:rFonts w:ascii="Arial" w:hAnsi="Arial" w:cs="Arial"/>
              </w:rPr>
              <w:t>Act as</w:t>
            </w:r>
            <w:proofErr w:type="gramEnd"/>
            <w:r w:rsidRPr="00290142">
              <w:rPr>
                <w:rFonts w:ascii="Arial" w:hAnsi="Arial" w:cs="Arial"/>
              </w:rPr>
              <w:t xml:space="preserve"> key adviser to the North East Joint Transport Committee and other decision-making groups in relation to </w:t>
            </w:r>
            <w:r w:rsidR="00312726" w:rsidRPr="00290142">
              <w:rPr>
                <w:rFonts w:ascii="Arial" w:hAnsi="Arial" w:cs="Arial"/>
              </w:rPr>
              <w:t>roads</w:t>
            </w:r>
            <w:r w:rsidR="00BA421A" w:rsidRPr="00290142">
              <w:rPr>
                <w:rFonts w:ascii="Arial" w:hAnsi="Arial" w:cs="Arial"/>
              </w:rPr>
              <w:t>.</w:t>
            </w:r>
          </w:p>
          <w:p w14:paraId="1D538EB4" w14:textId="2C0D2589" w:rsidR="00672BA4" w:rsidRPr="00290142" w:rsidRDefault="00471B02" w:rsidP="00290142">
            <w:pPr>
              <w:pStyle w:val="ListParagraph"/>
              <w:numPr>
                <w:ilvl w:val="0"/>
                <w:numId w:val="2"/>
              </w:numPr>
              <w:spacing w:before="120" w:after="120"/>
              <w:contextualSpacing w:val="0"/>
              <w:rPr>
                <w:rFonts w:ascii="Arial" w:hAnsi="Arial" w:cs="Arial"/>
              </w:rPr>
            </w:pPr>
            <w:r w:rsidRPr="00290142">
              <w:rPr>
                <w:rFonts w:ascii="Arial" w:hAnsi="Arial" w:cs="Arial"/>
              </w:rPr>
              <w:t>Provide advice to senior management, including Transport Strategy Director, Managing Director and Statutory Officers Oversight Group.</w:t>
            </w:r>
          </w:p>
          <w:p w14:paraId="7401B706" w14:textId="1CD0EB7C" w:rsidR="00672BA4" w:rsidRPr="00290142" w:rsidRDefault="0071251A" w:rsidP="00672BA4">
            <w:pPr>
              <w:pStyle w:val="ListParagraph"/>
              <w:numPr>
                <w:ilvl w:val="0"/>
                <w:numId w:val="2"/>
              </w:numPr>
              <w:spacing w:before="120" w:after="120"/>
              <w:contextualSpacing w:val="0"/>
              <w:rPr>
                <w:rFonts w:ascii="Arial" w:hAnsi="Arial" w:cs="Arial"/>
              </w:rPr>
            </w:pPr>
            <w:r w:rsidRPr="00290142">
              <w:rPr>
                <w:rFonts w:ascii="Arial" w:hAnsi="Arial" w:cs="Arial"/>
              </w:rPr>
              <w:t xml:space="preserve">Contribute to the formulation </w:t>
            </w:r>
            <w:r w:rsidR="00672BA4" w:rsidRPr="00290142">
              <w:rPr>
                <w:rFonts w:ascii="Arial" w:hAnsi="Arial" w:cs="Arial"/>
              </w:rPr>
              <w:t xml:space="preserve">of </w:t>
            </w:r>
            <w:r w:rsidRPr="00290142">
              <w:rPr>
                <w:rFonts w:ascii="Arial" w:hAnsi="Arial" w:cs="Arial"/>
              </w:rPr>
              <w:t xml:space="preserve">development plans and campaigns for </w:t>
            </w:r>
            <w:r w:rsidR="00244F07" w:rsidRPr="00290142">
              <w:rPr>
                <w:rFonts w:ascii="Arial" w:hAnsi="Arial" w:cs="Arial"/>
              </w:rPr>
              <w:t>road</w:t>
            </w:r>
            <w:r w:rsidRPr="00290142">
              <w:rPr>
                <w:rFonts w:ascii="Arial" w:hAnsi="Arial" w:cs="Arial"/>
              </w:rPr>
              <w:t xml:space="preserve"> interventions including the A19 trunk </w:t>
            </w:r>
            <w:r w:rsidR="00672BA4" w:rsidRPr="00290142">
              <w:rPr>
                <w:rFonts w:ascii="Arial" w:hAnsi="Arial" w:cs="Arial"/>
              </w:rPr>
              <w:t>road Moor Farm to Seaton Burn.</w:t>
            </w:r>
          </w:p>
          <w:p w14:paraId="4549C942" w14:textId="77777777" w:rsidR="00672BA4" w:rsidRPr="00290142" w:rsidRDefault="002631A2" w:rsidP="00672BA4">
            <w:pPr>
              <w:pStyle w:val="ListParagraph"/>
              <w:numPr>
                <w:ilvl w:val="0"/>
                <w:numId w:val="2"/>
              </w:numPr>
              <w:spacing w:before="120" w:after="120"/>
              <w:contextualSpacing w:val="0"/>
              <w:rPr>
                <w:rFonts w:ascii="Arial" w:hAnsi="Arial" w:cs="Arial"/>
              </w:rPr>
            </w:pPr>
            <w:proofErr w:type="gramStart"/>
            <w:r w:rsidRPr="00290142">
              <w:rPr>
                <w:rFonts w:ascii="Arial" w:hAnsi="Arial" w:cs="Arial"/>
              </w:rPr>
              <w:t>Act as</w:t>
            </w:r>
            <w:proofErr w:type="gramEnd"/>
            <w:r w:rsidRPr="00290142">
              <w:rPr>
                <w:rFonts w:ascii="Arial" w:hAnsi="Arial" w:cs="Arial"/>
              </w:rPr>
              <w:t xml:space="preserve"> the intelligent client and lead TNE’s input into National Highway England’s Vision for route strategies and support their input into the development of the Road Investment Strategy 3 (RSI3).</w:t>
            </w:r>
          </w:p>
          <w:p w14:paraId="7EAC6F8C" w14:textId="77777777" w:rsidR="00672BA4" w:rsidRPr="00290142" w:rsidRDefault="002701DF" w:rsidP="00672BA4">
            <w:pPr>
              <w:pStyle w:val="ListParagraph"/>
              <w:numPr>
                <w:ilvl w:val="0"/>
                <w:numId w:val="2"/>
              </w:numPr>
              <w:spacing w:before="120" w:after="120"/>
              <w:contextualSpacing w:val="0"/>
              <w:rPr>
                <w:rFonts w:ascii="Arial" w:hAnsi="Arial" w:cs="Arial"/>
              </w:rPr>
            </w:pPr>
            <w:r w:rsidRPr="00290142">
              <w:rPr>
                <w:rFonts w:ascii="Arial" w:hAnsi="Arial" w:cs="Arial"/>
              </w:rPr>
              <w:t>Contribute to the formation of partnerships with the national transport agencies to develop and implement strategic road studies.</w:t>
            </w:r>
          </w:p>
          <w:p w14:paraId="2DA3F670" w14:textId="77777777" w:rsidR="00672BA4" w:rsidRPr="00290142" w:rsidRDefault="002701DF" w:rsidP="00672BA4">
            <w:pPr>
              <w:pStyle w:val="ListParagraph"/>
              <w:numPr>
                <w:ilvl w:val="0"/>
                <w:numId w:val="2"/>
              </w:numPr>
              <w:spacing w:before="120" w:after="120"/>
              <w:contextualSpacing w:val="0"/>
              <w:rPr>
                <w:rFonts w:ascii="Arial" w:hAnsi="Arial" w:cs="Arial"/>
              </w:rPr>
            </w:pPr>
            <w:r w:rsidRPr="00290142">
              <w:rPr>
                <w:rFonts w:ascii="Arial" w:hAnsi="Arial" w:cs="Arial"/>
              </w:rPr>
              <w:t>Oversee the monitoring of National Highway’s Delivery Plan, the schemes contained therein and coordinate T</w:t>
            </w:r>
            <w:r w:rsidR="00BA421A" w:rsidRPr="00290142">
              <w:rPr>
                <w:rFonts w:ascii="Arial" w:hAnsi="Arial" w:cs="Arial"/>
              </w:rPr>
              <w:t>NE’s</w:t>
            </w:r>
            <w:r w:rsidRPr="00290142">
              <w:rPr>
                <w:rFonts w:ascii="Arial" w:hAnsi="Arial" w:cs="Arial"/>
              </w:rPr>
              <w:t xml:space="preserve"> input</w:t>
            </w:r>
            <w:r w:rsidR="00111FD6" w:rsidRPr="00290142">
              <w:rPr>
                <w:rFonts w:ascii="Arial" w:hAnsi="Arial" w:cs="Arial"/>
              </w:rPr>
              <w:t xml:space="preserve"> and response.</w:t>
            </w:r>
          </w:p>
          <w:p w14:paraId="4FA383EF" w14:textId="77777777" w:rsidR="00672BA4" w:rsidRPr="00290142" w:rsidRDefault="002701DF" w:rsidP="00672BA4">
            <w:pPr>
              <w:pStyle w:val="ListParagraph"/>
              <w:numPr>
                <w:ilvl w:val="0"/>
                <w:numId w:val="2"/>
              </w:numPr>
              <w:spacing w:before="120" w:after="120"/>
              <w:contextualSpacing w:val="0"/>
              <w:rPr>
                <w:rFonts w:ascii="Arial" w:hAnsi="Arial" w:cs="Arial"/>
              </w:rPr>
            </w:pPr>
            <w:r w:rsidRPr="00290142">
              <w:rPr>
                <w:rFonts w:ascii="Arial" w:hAnsi="Arial" w:cs="Arial"/>
              </w:rPr>
              <w:t xml:space="preserve">Oversee work with representatives from </w:t>
            </w:r>
            <w:r w:rsidR="00111FD6" w:rsidRPr="00290142">
              <w:rPr>
                <w:rFonts w:ascii="Arial" w:hAnsi="Arial" w:cs="Arial"/>
              </w:rPr>
              <w:t>TNE’s</w:t>
            </w:r>
            <w:r w:rsidRPr="00290142">
              <w:rPr>
                <w:rFonts w:ascii="Arial" w:hAnsi="Arial" w:cs="Arial"/>
              </w:rPr>
              <w:t xml:space="preserve"> partners to identify and prioritise investment in the North’s Major Road Network</w:t>
            </w:r>
            <w:r w:rsidR="00111FD6" w:rsidRPr="00290142">
              <w:rPr>
                <w:rFonts w:ascii="Arial" w:hAnsi="Arial" w:cs="Arial"/>
              </w:rPr>
              <w:t xml:space="preserve"> </w:t>
            </w:r>
            <w:r w:rsidRPr="00290142">
              <w:rPr>
                <w:rFonts w:ascii="Arial" w:hAnsi="Arial" w:cs="Arial"/>
              </w:rPr>
              <w:t>and advise DfT accordingly</w:t>
            </w:r>
            <w:r w:rsidR="00986F45" w:rsidRPr="00290142">
              <w:rPr>
                <w:rFonts w:ascii="Arial" w:hAnsi="Arial" w:cs="Arial"/>
              </w:rPr>
              <w:t>.</w:t>
            </w:r>
          </w:p>
          <w:p w14:paraId="526E7C98" w14:textId="77777777" w:rsidR="00672BA4" w:rsidRPr="00290142" w:rsidRDefault="002701DF" w:rsidP="00672BA4">
            <w:pPr>
              <w:pStyle w:val="ListParagraph"/>
              <w:numPr>
                <w:ilvl w:val="0"/>
                <w:numId w:val="2"/>
              </w:numPr>
              <w:spacing w:before="120" w:after="120"/>
              <w:contextualSpacing w:val="0"/>
              <w:rPr>
                <w:rFonts w:ascii="Arial" w:hAnsi="Arial" w:cs="Arial"/>
              </w:rPr>
            </w:pPr>
            <w:r w:rsidRPr="00290142">
              <w:rPr>
                <w:rFonts w:ascii="Arial" w:hAnsi="Arial" w:cs="Arial"/>
              </w:rPr>
              <w:t>Oversee work in support of T</w:t>
            </w:r>
            <w:r w:rsidR="00111FD6" w:rsidRPr="00290142">
              <w:rPr>
                <w:rFonts w:ascii="Arial" w:hAnsi="Arial" w:cs="Arial"/>
              </w:rPr>
              <w:t>NE’s</w:t>
            </w:r>
            <w:r w:rsidRPr="00290142">
              <w:rPr>
                <w:rFonts w:ascii="Arial" w:hAnsi="Arial" w:cs="Arial"/>
              </w:rPr>
              <w:t xml:space="preserve"> partners in their development of proposals included in the Major Road Network </w:t>
            </w:r>
            <w:r w:rsidR="00111FD6" w:rsidRPr="00290142">
              <w:rPr>
                <w:rFonts w:ascii="Arial" w:hAnsi="Arial" w:cs="Arial"/>
              </w:rPr>
              <w:t xml:space="preserve">and Large Local Majors programmes </w:t>
            </w:r>
            <w:r w:rsidRPr="00290142">
              <w:rPr>
                <w:rFonts w:ascii="Arial" w:hAnsi="Arial" w:cs="Arial"/>
              </w:rPr>
              <w:t xml:space="preserve">investment programme. </w:t>
            </w:r>
          </w:p>
          <w:p w14:paraId="68F7612B" w14:textId="77777777" w:rsidR="00F731DF" w:rsidRPr="00290142" w:rsidRDefault="002701DF" w:rsidP="00F731DF">
            <w:pPr>
              <w:pStyle w:val="ListParagraph"/>
              <w:numPr>
                <w:ilvl w:val="0"/>
                <w:numId w:val="2"/>
              </w:numPr>
              <w:spacing w:before="120" w:after="120"/>
              <w:contextualSpacing w:val="0"/>
              <w:rPr>
                <w:rFonts w:ascii="Arial" w:hAnsi="Arial" w:cs="Arial"/>
              </w:rPr>
            </w:pPr>
            <w:r w:rsidRPr="00290142">
              <w:rPr>
                <w:rFonts w:ascii="Arial" w:hAnsi="Arial" w:cs="Arial"/>
              </w:rPr>
              <w:t>Oversee the monitoring of progress with the delivery of proposals included in the Major Road Network investment programme.</w:t>
            </w:r>
            <w:r w:rsidR="00F731DF" w:rsidRPr="00290142">
              <w:rPr>
                <w:rFonts w:ascii="Arial" w:hAnsi="Arial" w:cs="Arial"/>
              </w:rPr>
              <w:t xml:space="preserve"> </w:t>
            </w:r>
          </w:p>
          <w:p w14:paraId="559F2F16" w14:textId="3F2169FA" w:rsidR="00F731DF" w:rsidRPr="00290142" w:rsidRDefault="00F731DF" w:rsidP="00F731DF">
            <w:pPr>
              <w:pStyle w:val="ListParagraph"/>
              <w:numPr>
                <w:ilvl w:val="0"/>
                <w:numId w:val="2"/>
              </w:numPr>
              <w:spacing w:before="120" w:after="120"/>
              <w:contextualSpacing w:val="0"/>
              <w:rPr>
                <w:rFonts w:ascii="Arial" w:hAnsi="Arial" w:cs="Arial"/>
              </w:rPr>
            </w:pPr>
            <w:r w:rsidRPr="00290142">
              <w:rPr>
                <w:rFonts w:ascii="Arial" w:hAnsi="Arial" w:cs="Arial"/>
              </w:rPr>
              <w:t xml:space="preserve">Develop future resource and budget proposals for any management of highways or facilities or services associated with highways which could be provided by </w:t>
            </w:r>
            <w:r w:rsidR="004B7019">
              <w:rPr>
                <w:rFonts w:ascii="Arial" w:hAnsi="Arial" w:cs="Arial"/>
              </w:rPr>
              <w:t>the North East Mayoral Combined Authority (</w:t>
            </w:r>
            <w:r w:rsidRPr="00290142">
              <w:rPr>
                <w:rFonts w:ascii="Arial" w:hAnsi="Arial" w:cs="Arial"/>
              </w:rPr>
              <w:t>NEMCA</w:t>
            </w:r>
            <w:r w:rsidR="004B7019">
              <w:rPr>
                <w:rFonts w:ascii="Arial" w:hAnsi="Arial" w:cs="Arial"/>
              </w:rPr>
              <w:t>)</w:t>
            </w:r>
            <w:r w:rsidRPr="00290142">
              <w:rPr>
                <w:rFonts w:ascii="Arial" w:hAnsi="Arial" w:cs="Arial"/>
              </w:rPr>
              <w:t xml:space="preserve"> in line with the future Transport Plan or Highways Strategy</w:t>
            </w:r>
          </w:p>
          <w:p w14:paraId="56DE4F62" w14:textId="77777777" w:rsidR="00F731DF" w:rsidRPr="00290142" w:rsidRDefault="00F731DF" w:rsidP="00F731DF">
            <w:pPr>
              <w:pStyle w:val="ListParagraph"/>
              <w:numPr>
                <w:ilvl w:val="0"/>
                <w:numId w:val="2"/>
              </w:numPr>
              <w:spacing w:before="120" w:after="120"/>
              <w:contextualSpacing w:val="0"/>
              <w:rPr>
                <w:rFonts w:ascii="Arial" w:hAnsi="Arial" w:cs="Arial"/>
              </w:rPr>
            </w:pPr>
            <w:r w:rsidRPr="00290142">
              <w:rPr>
                <w:rFonts w:ascii="Arial" w:hAnsi="Arial" w:cs="Arial"/>
              </w:rPr>
              <w:t xml:space="preserve">Ensure that the project is delivered, assured and progress reported in line with recognised project management principles and that key stakeholders remain engaged and informed about project </w:t>
            </w:r>
            <w:r w:rsidRPr="00290142">
              <w:rPr>
                <w:rFonts w:ascii="Arial" w:hAnsi="Arial" w:cs="Arial"/>
              </w:rPr>
              <w:lastRenderedPageBreak/>
              <w:t>performance. Also ensure that the project is aligned with the wider programme of NEMCA preparatory workstreams</w:t>
            </w:r>
          </w:p>
          <w:p w14:paraId="29984E20" w14:textId="77777777" w:rsidR="00F731DF" w:rsidRPr="00290142" w:rsidRDefault="00F731DF" w:rsidP="00F731DF">
            <w:pPr>
              <w:pStyle w:val="ListParagraph"/>
              <w:numPr>
                <w:ilvl w:val="0"/>
                <w:numId w:val="2"/>
              </w:numPr>
              <w:spacing w:before="120" w:after="120"/>
              <w:contextualSpacing w:val="0"/>
              <w:rPr>
                <w:rFonts w:ascii="Arial" w:hAnsi="Arial" w:cs="Arial"/>
              </w:rPr>
            </w:pPr>
            <w:r w:rsidRPr="00290142">
              <w:rPr>
                <w:rFonts w:ascii="Arial" w:hAnsi="Arial" w:cs="Arial"/>
              </w:rPr>
              <w:t>Effectively manage the project budget, making appropriate recruitment, procurement and contract management decisions to ensure that the project performs successfully against relevant tolerances</w:t>
            </w:r>
          </w:p>
          <w:p w14:paraId="52F9EE33" w14:textId="77777777" w:rsidR="00F731DF" w:rsidRPr="00290142" w:rsidRDefault="00F731DF" w:rsidP="00F731DF">
            <w:pPr>
              <w:pStyle w:val="ListParagraph"/>
              <w:numPr>
                <w:ilvl w:val="0"/>
                <w:numId w:val="2"/>
              </w:numPr>
              <w:spacing w:before="120" w:after="120"/>
              <w:contextualSpacing w:val="0"/>
              <w:rPr>
                <w:rFonts w:ascii="Arial" w:hAnsi="Arial" w:cs="Arial"/>
              </w:rPr>
            </w:pPr>
            <w:proofErr w:type="gramStart"/>
            <w:r w:rsidRPr="00290142">
              <w:rPr>
                <w:rFonts w:ascii="Arial" w:hAnsi="Arial" w:cs="Arial"/>
              </w:rPr>
              <w:t>Act as</w:t>
            </w:r>
            <w:proofErr w:type="gramEnd"/>
            <w:r w:rsidRPr="00290142">
              <w:rPr>
                <w:rFonts w:ascii="Arial" w:hAnsi="Arial" w:cs="Arial"/>
              </w:rPr>
              <w:t xml:space="preserve"> an effective and conspicuous project leader and TNE ambassador in front of stakeholders, communicating effectively and regularly, and developing and maintaining relationships at all levels </w:t>
            </w:r>
          </w:p>
          <w:p w14:paraId="0797A3E7" w14:textId="6ABC8583" w:rsidR="00F731DF" w:rsidRPr="002E6CE7" w:rsidRDefault="00F731DF" w:rsidP="002E6CE7">
            <w:pPr>
              <w:spacing w:before="120" w:after="120"/>
              <w:rPr>
                <w:rFonts w:ascii="Arial" w:hAnsi="Arial" w:cs="Arial"/>
              </w:rPr>
            </w:pPr>
          </w:p>
          <w:p w14:paraId="43618C79" w14:textId="73AEB96B" w:rsidR="00471B02" w:rsidRPr="00290142" w:rsidRDefault="00471B02" w:rsidP="00471B02">
            <w:pPr>
              <w:spacing w:after="80"/>
              <w:jc w:val="both"/>
              <w:rPr>
                <w:rFonts w:ascii="Arial" w:hAnsi="Arial" w:cs="Arial"/>
                <w:b/>
                <w:bCs/>
              </w:rPr>
            </w:pPr>
            <w:r w:rsidRPr="00290142">
              <w:rPr>
                <w:rFonts w:ascii="Arial" w:hAnsi="Arial" w:cs="Arial"/>
                <w:b/>
                <w:bCs/>
              </w:rPr>
              <w:t>Other key activities</w:t>
            </w:r>
          </w:p>
          <w:p w14:paraId="6135ED03" w14:textId="733F10CD" w:rsidR="00672BA4" w:rsidRPr="00290142" w:rsidRDefault="00471B02" w:rsidP="00672BA4">
            <w:pPr>
              <w:pStyle w:val="ListParagraph"/>
              <w:numPr>
                <w:ilvl w:val="0"/>
                <w:numId w:val="2"/>
              </w:numPr>
              <w:spacing w:before="120" w:after="120"/>
              <w:contextualSpacing w:val="0"/>
              <w:rPr>
                <w:rFonts w:ascii="Arial" w:hAnsi="Arial" w:cs="Arial"/>
              </w:rPr>
            </w:pPr>
            <w:r w:rsidRPr="00290142">
              <w:rPr>
                <w:rFonts w:ascii="Arial" w:hAnsi="Arial" w:cs="Arial"/>
              </w:rPr>
              <w:t xml:space="preserve">Manage the </w:t>
            </w:r>
            <w:r w:rsidR="008931DA" w:rsidRPr="00290142">
              <w:rPr>
                <w:rFonts w:ascii="Arial" w:hAnsi="Arial" w:cs="Arial"/>
              </w:rPr>
              <w:t xml:space="preserve">TNE </w:t>
            </w:r>
            <w:r w:rsidR="00772665" w:rsidRPr="00290142">
              <w:rPr>
                <w:rFonts w:ascii="Arial" w:hAnsi="Arial" w:cs="Arial"/>
              </w:rPr>
              <w:t>Road</w:t>
            </w:r>
            <w:r w:rsidR="008931DA" w:rsidRPr="00290142">
              <w:rPr>
                <w:rFonts w:ascii="Arial" w:hAnsi="Arial" w:cs="Arial"/>
              </w:rPr>
              <w:t xml:space="preserve">s </w:t>
            </w:r>
            <w:r w:rsidR="00B93289" w:rsidRPr="00290142">
              <w:rPr>
                <w:rFonts w:ascii="Arial" w:hAnsi="Arial" w:cs="Arial"/>
              </w:rPr>
              <w:t xml:space="preserve">Partnership </w:t>
            </w:r>
            <w:r w:rsidR="008931DA" w:rsidRPr="00290142">
              <w:rPr>
                <w:rFonts w:ascii="Arial" w:hAnsi="Arial" w:cs="Arial"/>
              </w:rPr>
              <w:t>Team.</w:t>
            </w:r>
          </w:p>
          <w:p w14:paraId="64DECF75" w14:textId="77777777" w:rsidR="00672BA4" w:rsidRPr="00290142" w:rsidRDefault="00471B02" w:rsidP="00672BA4">
            <w:pPr>
              <w:pStyle w:val="ListParagraph"/>
              <w:numPr>
                <w:ilvl w:val="0"/>
                <w:numId w:val="2"/>
              </w:numPr>
              <w:spacing w:before="120" w:after="120"/>
              <w:contextualSpacing w:val="0"/>
              <w:rPr>
                <w:rFonts w:ascii="Arial" w:hAnsi="Arial" w:cs="Arial"/>
              </w:rPr>
            </w:pPr>
            <w:r w:rsidRPr="00290142">
              <w:rPr>
                <w:rFonts w:ascii="Arial" w:hAnsi="Arial" w:cs="Arial"/>
              </w:rPr>
              <w:t>Develop, maintain and manage relationships with</w:t>
            </w:r>
            <w:r w:rsidR="004A62AB" w:rsidRPr="00290142">
              <w:rPr>
                <w:rFonts w:ascii="Arial" w:hAnsi="Arial" w:cs="Arial"/>
              </w:rPr>
              <w:t xml:space="preserve"> Nexus, LA7 Authorities</w:t>
            </w:r>
            <w:r w:rsidR="00A20506" w:rsidRPr="00290142">
              <w:rPr>
                <w:rFonts w:ascii="Arial" w:hAnsi="Arial" w:cs="Arial"/>
              </w:rPr>
              <w:t>,</w:t>
            </w:r>
            <w:r w:rsidRPr="00290142">
              <w:rPr>
                <w:rFonts w:ascii="Arial" w:hAnsi="Arial" w:cs="Arial"/>
              </w:rPr>
              <w:t xml:space="preserve"> the D</w:t>
            </w:r>
            <w:r w:rsidR="00E43972" w:rsidRPr="00290142">
              <w:rPr>
                <w:rFonts w:ascii="Arial" w:hAnsi="Arial" w:cs="Arial"/>
              </w:rPr>
              <w:t xml:space="preserve">epartment for </w:t>
            </w:r>
            <w:r w:rsidRPr="00290142">
              <w:rPr>
                <w:rFonts w:ascii="Arial" w:hAnsi="Arial" w:cs="Arial"/>
              </w:rPr>
              <w:t>T</w:t>
            </w:r>
            <w:r w:rsidR="00E43972" w:rsidRPr="00290142">
              <w:rPr>
                <w:rFonts w:ascii="Arial" w:hAnsi="Arial" w:cs="Arial"/>
              </w:rPr>
              <w:t>ransport (DfT)</w:t>
            </w:r>
            <w:r w:rsidRPr="00290142">
              <w:rPr>
                <w:rFonts w:ascii="Arial" w:hAnsi="Arial" w:cs="Arial"/>
              </w:rPr>
              <w:t xml:space="preserve"> and other key stakeholders. </w:t>
            </w:r>
          </w:p>
          <w:p w14:paraId="77859817" w14:textId="77777777" w:rsidR="00672BA4" w:rsidRPr="00290142" w:rsidRDefault="00471B02" w:rsidP="00672BA4">
            <w:pPr>
              <w:pStyle w:val="ListParagraph"/>
              <w:numPr>
                <w:ilvl w:val="0"/>
                <w:numId w:val="2"/>
              </w:numPr>
              <w:spacing w:before="120" w:after="120"/>
              <w:contextualSpacing w:val="0"/>
              <w:rPr>
                <w:rFonts w:ascii="Arial" w:hAnsi="Arial" w:cs="Arial"/>
              </w:rPr>
            </w:pPr>
            <w:r w:rsidRPr="00290142">
              <w:rPr>
                <w:rFonts w:ascii="Arial" w:hAnsi="Arial" w:cs="Arial"/>
              </w:rPr>
              <w:t>Plan and lead high level meetings with DfT officials, senior officers from the seven North east local authorities, relevant neighbouring authorities and other regional transport stakeholders.</w:t>
            </w:r>
          </w:p>
          <w:p w14:paraId="6184B889" w14:textId="77777777" w:rsidR="00672BA4" w:rsidRPr="00290142" w:rsidRDefault="00471B02" w:rsidP="00672BA4">
            <w:pPr>
              <w:pStyle w:val="ListParagraph"/>
              <w:numPr>
                <w:ilvl w:val="0"/>
                <w:numId w:val="2"/>
              </w:numPr>
              <w:spacing w:before="120" w:after="120"/>
              <w:contextualSpacing w:val="0"/>
              <w:rPr>
                <w:rFonts w:ascii="Arial" w:hAnsi="Arial" w:cs="Arial"/>
              </w:rPr>
            </w:pPr>
            <w:r w:rsidRPr="00290142">
              <w:rPr>
                <w:rFonts w:ascii="Arial" w:hAnsi="Arial" w:cs="Arial"/>
              </w:rPr>
              <w:t>Oversee procurement exercises and mange contracts with external suppliers, as and when necessary</w:t>
            </w:r>
          </w:p>
          <w:p w14:paraId="51E82D0F" w14:textId="77777777" w:rsidR="00672BA4" w:rsidRPr="00290142" w:rsidRDefault="00471B02" w:rsidP="00672BA4">
            <w:pPr>
              <w:pStyle w:val="ListParagraph"/>
              <w:numPr>
                <w:ilvl w:val="0"/>
                <w:numId w:val="2"/>
              </w:numPr>
              <w:spacing w:before="120" w:after="120"/>
              <w:contextualSpacing w:val="0"/>
              <w:rPr>
                <w:rFonts w:ascii="Arial" w:hAnsi="Arial" w:cs="Arial"/>
              </w:rPr>
            </w:pPr>
            <w:r w:rsidRPr="00290142">
              <w:rPr>
                <w:rFonts w:ascii="Arial" w:hAnsi="Arial" w:cs="Arial"/>
              </w:rPr>
              <w:t xml:space="preserve">Deputise for </w:t>
            </w:r>
            <w:r w:rsidR="007772C7" w:rsidRPr="00290142">
              <w:rPr>
                <w:rFonts w:ascii="Arial" w:hAnsi="Arial" w:cs="Arial"/>
              </w:rPr>
              <w:t xml:space="preserve">the </w:t>
            </w:r>
            <w:r w:rsidRPr="00290142">
              <w:rPr>
                <w:rFonts w:ascii="Arial" w:hAnsi="Arial" w:cs="Arial"/>
              </w:rPr>
              <w:t>Transport Strategy Director as required.</w:t>
            </w:r>
          </w:p>
          <w:p w14:paraId="52219DF1" w14:textId="77777777" w:rsidR="00672BA4" w:rsidRPr="00290142" w:rsidRDefault="00471B02" w:rsidP="00672BA4">
            <w:pPr>
              <w:pStyle w:val="ListParagraph"/>
              <w:numPr>
                <w:ilvl w:val="0"/>
                <w:numId w:val="2"/>
              </w:numPr>
              <w:spacing w:before="120" w:after="120"/>
              <w:contextualSpacing w:val="0"/>
              <w:rPr>
                <w:rFonts w:ascii="Arial" w:hAnsi="Arial" w:cs="Arial"/>
              </w:rPr>
            </w:pPr>
            <w:r w:rsidRPr="00290142">
              <w:rPr>
                <w:rFonts w:ascii="Arial" w:hAnsi="Arial" w:cs="Arial"/>
              </w:rPr>
              <w:t xml:space="preserve">Lead the production of timely and informed briefing notes and reports for internal and external stakeholders, including Transport Strategy Board, North East Joint Transport Committee and MPs. </w:t>
            </w:r>
          </w:p>
          <w:p w14:paraId="61A22B28" w14:textId="77777777" w:rsidR="00672BA4" w:rsidRPr="00290142" w:rsidRDefault="00471B02" w:rsidP="00672BA4">
            <w:pPr>
              <w:pStyle w:val="ListParagraph"/>
              <w:numPr>
                <w:ilvl w:val="0"/>
                <w:numId w:val="2"/>
              </w:numPr>
              <w:spacing w:before="120" w:after="120"/>
              <w:contextualSpacing w:val="0"/>
              <w:rPr>
                <w:rFonts w:ascii="Arial" w:hAnsi="Arial" w:cs="Arial"/>
              </w:rPr>
            </w:pPr>
            <w:r w:rsidRPr="00290142">
              <w:rPr>
                <w:rFonts w:ascii="Arial" w:hAnsi="Arial" w:cs="Arial"/>
              </w:rPr>
              <w:t>Verbally present reports and deliver presentations to the Joint Transport Committee and Overview and Scrutiny Committee.</w:t>
            </w:r>
          </w:p>
          <w:p w14:paraId="39E16DD4" w14:textId="55EFCEB3" w:rsidR="00D2408F" w:rsidRPr="00290142" w:rsidRDefault="00471B02" w:rsidP="00290142">
            <w:pPr>
              <w:pStyle w:val="ListParagraph"/>
              <w:numPr>
                <w:ilvl w:val="0"/>
                <w:numId w:val="2"/>
              </w:numPr>
              <w:spacing w:before="120" w:after="120"/>
              <w:contextualSpacing w:val="0"/>
              <w:rPr>
                <w:rFonts w:ascii="Arial" w:hAnsi="Arial" w:cs="Arial"/>
              </w:rPr>
            </w:pPr>
            <w:r w:rsidRPr="00290142">
              <w:rPr>
                <w:rFonts w:ascii="Arial" w:hAnsi="Arial" w:cs="Arial"/>
              </w:rPr>
              <w:t xml:space="preserve">Represent TNE at local, regional and national meetings and events. </w:t>
            </w:r>
          </w:p>
          <w:p w14:paraId="183F3862" w14:textId="50E78FC2" w:rsidR="00142587" w:rsidRPr="00290142" w:rsidRDefault="00142587" w:rsidP="001D13C8">
            <w:pPr>
              <w:autoSpaceDE w:val="0"/>
              <w:autoSpaceDN w:val="0"/>
              <w:adjustRightInd w:val="0"/>
              <w:spacing w:before="120" w:after="120"/>
              <w:rPr>
                <w:rFonts w:ascii="Arial" w:hAnsi="Arial" w:cs="Arial"/>
              </w:rPr>
            </w:pPr>
            <w:r w:rsidRPr="00290142">
              <w:rPr>
                <w:rFonts w:ascii="Arial" w:hAnsi="Arial" w:cs="Arial"/>
              </w:rPr>
              <w:t xml:space="preserve">The above is not exhaustive and the post holder will be expected to undertake any duties which may reasonably fall within the level of responsibility of the post, as directed by the </w:t>
            </w:r>
            <w:r w:rsidR="00BE2A56" w:rsidRPr="00290142">
              <w:rPr>
                <w:rFonts w:ascii="Arial" w:hAnsi="Arial" w:cs="Arial"/>
              </w:rPr>
              <w:t>Transport Strategy Director.</w:t>
            </w:r>
          </w:p>
        </w:tc>
      </w:tr>
    </w:tbl>
    <w:p w14:paraId="0305FC10" w14:textId="77777777" w:rsidR="005D752A" w:rsidRPr="008E55E6" w:rsidRDefault="005D752A">
      <w:pPr>
        <w:rPr>
          <w:sz w:val="2"/>
        </w:rPr>
        <w:sectPr w:rsidR="005D752A" w:rsidRPr="008E55E6" w:rsidSect="001E4736">
          <w:pgSz w:w="11906" w:h="16838"/>
          <w:pgMar w:top="720" w:right="720" w:bottom="720" w:left="720" w:header="708" w:footer="708" w:gutter="0"/>
          <w:cols w:space="708"/>
          <w:docGrid w:linePitch="360"/>
        </w:sectPr>
      </w:pPr>
    </w:p>
    <w:p w14:paraId="2E8AC796" w14:textId="07A391CE" w:rsidR="00787B4C" w:rsidRDefault="00E2014D" w:rsidP="00787B4C">
      <w:pPr>
        <w:jc w:val="right"/>
        <w:rPr>
          <w:rFonts w:ascii="Arial" w:hAnsi="Arial" w:cs="Arial"/>
          <w:sz w:val="40"/>
          <w:szCs w:val="40"/>
        </w:rPr>
      </w:pPr>
      <w:r>
        <w:rPr>
          <w:noProof/>
        </w:rPr>
        <w:lastRenderedPageBreak/>
        <w:drawing>
          <wp:inline distT="0" distB="0" distL="0" distR="0" wp14:anchorId="291D36FF" wp14:editId="60D3A016">
            <wp:extent cx="1501200" cy="64440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1200" cy="644400"/>
                    </a:xfrm>
                    <a:prstGeom prst="rect">
                      <a:avLst/>
                    </a:prstGeom>
                    <a:noFill/>
                    <a:ln>
                      <a:noFill/>
                    </a:ln>
                  </pic:spPr>
                </pic:pic>
              </a:graphicData>
            </a:graphic>
          </wp:inline>
        </w:drawing>
      </w:r>
    </w:p>
    <w:p w14:paraId="17A39C4D" w14:textId="7FA07C62" w:rsidR="001355E2" w:rsidRPr="008E55E6" w:rsidRDefault="00787B4C" w:rsidP="00787B4C">
      <w:pPr>
        <w:rPr>
          <w:rFonts w:ascii="Arial" w:hAnsi="Arial" w:cs="Arial"/>
          <w:sz w:val="40"/>
          <w:szCs w:val="40"/>
        </w:rPr>
      </w:pPr>
      <w:r w:rsidRPr="00787B4C">
        <w:rPr>
          <w:rFonts w:ascii="Arial" w:hAnsi="Arial" w:cs="Arial"/>
          <w:sz w:val="32"/>
          <w:szCs w:val="32"/>
        </w:rPr>
        <w:t>Person Specification</w:t>
      </w:r>
      <w:r>
        <w:rPr>
          <w:rFonts w:ascii="Arial" w:hAnsi="Arial" w:cs="Arial"/>
          <w:sz w:val="40"/>
          <w:szCs w:val="40"/>
        </w:rPr>
        <w:tab/>
      </w:r>
      <w:r>
        <w:rPr>
          <w:rFonts w:ascii="Arial" w:hAnsi="Arial" w:cs="Arial"/>
          <w:sz w:val="40"/>
          <w:szCs w:val="40"/>
        </w:rPr>
        <w:tab/>
      </w:r>
      <w:r>
        <w:rPr>
          <w:rFonts w:ascii="Arial" w:hAnsi="Arial" w:cs="Arial"/>
          <w:sz w:val="40"/>
          <w:szCs w:val="40"/>
        </w:rPr>
        <w:tab/>
      </w:r>
      <w:r w:rsidR="0064457E">
        <w:rPr>
          <w:rFonts w:ascii="Arial" w:hAnsi="Arial" w:cs="Arial"/>
          <w:sz w:val="40"/>
          <w:szCs w:val="40"/>
        </w:rPr>
        <w:t xml:space="preserve">  </w:t>
      </w:r>
      <w:r w:rsidRPr="008E55E6">
        <w:rPr>
          <w:noProof/>
        </w:rPr>
        <w:drawing>
          <wp:inline distT="0" distB="0" distL="0" distR="0" wp14:anchorId="7D1D9FA1" wp14:editId="7481D3CE">
            <wp:extent cx="2887200" cy="27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1">
                      <a:extLst>
                        <a:ext uri="{28A0092B-C50C-407E-A947-70E740481C1C}">
                          <a14:useLocalDpi xmlns:a14="http://schemas.microsoft.com/office/drawing/2010/main" val="0"/>
                        </a:ext>
                      </a:extLst>
                    </a:blip>
                    <a:stretch>
                      <a:fillRect/>
                    </a:stretch>
                  </pic:blipFill>
                  <pic:spPr>
                    <a:xfrm>
                      <a:off x="0" y="0"/>
                      <a:ext cx="2887200" cy="273600"/>
                    </a:xfrm>
                    <a:prstGeom prst="rect">
                      <a:avLst/>
                    </a:prstGeom>
                  </pic:spPr>
                </pic:pic>
              </a:graphicData>
            </a:graphic>
          </wp:inline>
        </w:drawing>
      </w:r>
    </w:p>
    <w:tbl>
      <w:tblPr>
        <w:tblStyle w:val="TableGrid"/>
        <w:tblW w:w="0" w:type="auto"/>
        <w:tblLook w:val="04A0" w:firstRow="1" w:lastRow="0" w:firstColumn="1" w:lastColumn="0" w:noHBand="0" w:noVBand="1"/>
      </w:tblPr>
      <w:tblGrid>
        <w:gridCol w:w="1696"/>
        <w:gridCol w:w="6663"/>
        <w:gridCol w:w="4819"/>
        <w:gridCol w:w="2210"/>
      </w:tblGrid>
      <w:tr w:rsidR="005D752A" w:rsidRPr="008E55E6" w14:paraId="141F23FE" w14:textId="77777777" w:rsidTr="00856290">
        <w:trPr>
          <w:trHeight w:val="660"/>
        </w:trPr>
        <w:tc>
          <w:tcPr>
            <w:tcW w:w="1696" w:type="dxa"/>
            <w:vAlign w:val="center"/>
          </w:tcPr>
          <w:p w14:paraId="7AAFE913" w14:textId="77777777" w:rsidR="005D752A" w:rsidRPr="008E55E6" w:rsidRDefault="005D752A" w:rsidP="005D752A">
            <w:pPr>
              <w:rPr>
                <w:rFonts w:ascii="Arial" w:hAnsi="Arial" w:cs="Arial"/>
              </w:rPr>
            </w:pPr>
          </w:p>
        </w:tc>
        <w:tc>
          <w:tcPr>
            <w:tcW w:w="6663" w:type="dxa"/>
            <w:vAlign w:val="center"/>
          </w:tcPr>
          <w:p w14:paraId="498D6A19" w14:textId="115E8410" w:rsidR="005D752A" w:rsidRPr="008E55E6" w:rsidRDefault="00941C4F" w:rsidP="005D752A">
            <w:pPr>
              <w:rPr>
                <w:rFonts w:ascii="Arial" w:hAnsi="Arial" w:cs="Arial"/>
                <w:b/>
              </w:rPr>
            </w:pPr>
            <w:r w:rsidRPr="008E55E6">
              <w:rPr>
                <w:rFonts w:ascii="Arial" w:hAnsi="Arial" w:cs="Arial"/>
                <w:b/>
              </w:rPr>
              <w:t>Essential</w:t>
            </w:r>
          </w:p>
        </w:tc>
        <w:tc>
          <w:tcPr>
            <w:tcW w:w="4819" w:type="dxa"/>
            <w:vAlign w:val="center"/>
          </w:tcPr>
          <w:p w14:paraId="512C2602" w14:textId="3E284546" w:rsidR="005D752A" w:rsidRPr="008E55E6" w:rsidRDefault="00941C4F" w:rsidP="005D752A">
            <w:pPr>
              <w:rPr>
                <w:rFonts w:ascii="Arial" w:hAnsi="Arial" w:cs="Arial"/>
                <w:b/>
              </w:rPr>
            </w:pPr>
            <w:r w:rsidRPr="008E55E6">
              <w:rPr>
                <w:rFonts w:ascii="Arial" w:hAnsi="Arial" w:cs="Arial"/>
                <w:b/>
              </w:rPr>
              <w:t>Desirable</w:t>
            </w:r>
          </w:p>
        </w:tc>
        <w:tc>
          <w:tcPr>
            <w:tcW w:w="2210" w:type="dxa"/>
            <w:vAlign w:val="center"/>
          </w:tcPr>
          <w:p w14:paraId="25BB0E45" w14:textId="77777777" w:rsidR="005D752A" w:rsidRPr="008E55E6" w:rsidRDefault="005D752A" w:rsidP="005D752A">
            <w:pPr>
              <w:rPr>
                <w:rFonts w:ascii="Arial" w:hAnsi="Arial" w:cs="Arial"/>
                <w:b/>
              </w:rPr>
            </w:pPr>
            <w:r w:rsidRPr="008E55E6">
              <w:rPr>
                <w:rFonts w:ascii="Arial" w:hAnsi="Arial" w:cs="Arial"/>
                <w:b/>
              </w:rPr>
              <w:t>Method of Assessment</w:t>
            </w:r>
          </w:p>
        </w:tc>
      </w:tr>
      <w:tr w:rsidR="005D752A" w:rsidRPr="008E55E6" w14:paraId="6FA5CD7B" w14:textId="77777777" w:rsidTr="00FC6B76">
        <w:trPr>
          <w:trHeight w:val="1382"/>
        </w:trPr>
        <w:tc>
          <w:tcPr>
            <w:tcW w:w="1696" w:type="dxa"/>
          </w:tcPr>
          <w:p w14:paraId="09B48039" w14:textId="77777777" w:rsidR="005D752A" w:rsidRPr="008E55E6" w:rsidRDefault="005D752A" w:rsidP="002B08F4">
            <w:pPr>
              <w:spacing w:before="120"/>
              <w:rPr>
                <w:rFonts w:ascii="Arial" w:hAnsi="Arial" w:cs="Arial"/>
                <w:b/>
              </w:rPr>
            </w:pPr>
            <w:r w:rsidRPr="008E55E6">
              <w:rPr>
                <w:rFonts w:ascii="Arial" w:hAnsi="Arial" w:cs="Arial"/>
                <w:b/>
              </w:rPr>
              <w:t>Qualification</w:t>
            </w:r>
          </w:p>
        </w:tc>
        <w:tc>
          <w:tcPr>
            <w:tcW w:w="6663" w:type="dxa"/>
          </w:tcPr>
          <w:p w14:paraId="3AC7A301" w14:textId="051403C0" w:rsidR="00600C71" w:rsidRPr="00290142" w:rsidRDefault="00600C71" w:rsidP="00787B4C">
            <w:pPr>
              <w:pStyle w:val="ListParagraph"/>
              <w:numPr>
                <w:ilvl w:val="0"/>
                <w:numId w:val="19"/>
              </w:numPr>
              <w:autoSpaceDE w:val="0"/>
              <w:autoSpaceDN w:val="0"/>
              <w:adjustRightInd w:val="0"/>
              <w:rPr>
                <w:rFonts w:ascii="Arial" w:hAnsi="Arial" w:cs="Arial"/>
              </w:rPr>
            </w:pPr>
            <w:r w:rsidRPr="00290142">
              <w:rPr>
                <w:rFonts w:ascii="Arial" w:hAnsi="Arial" w:cs="Arial"/>
              </w:rPr>
              <w:t>Relevant degree or other specialist qualification or the equivalent level reached through experience.</w:t>
            </w:r>
          </w:p>
          <w:p w14:paraId="6BE0A235" w14:textId="77777777" w:rsidR="00FC6B76" w:rsidRPr="00290142" w:rsidRDefault="00FC6B76" w:rsidP="00FC6B76">
            <w:pPr>
              <w:pStyle w:val="ListParagraph"/>
              <w:autoSpaceDE w:val="0"/>
              <w:autoSpaceDN w:val="0"/>
              <w:adjustRightInd w:val="0"/>
              <w:ind w:left="612"/>
              <w:rPr>
                <w:rFonts w:ascii="Arial" w:hAnsi="Arial" w:cs="Arial"/>
              </w:rPr>
            </w:pPr>
          </w:p>
          <w:p w14:paraId="6CA7BFFB" w14:textId="2F03D6FC" w:rsidR="00E84132" w:rsidRPr="00290142" w:rsidRDefault="00E84132" w:rsidP="00787B4C">
            <w:pPr>
              <w:pStyle w:val="ListParagraph"/>
              <w:numPr>
                <w:ilvl w:val="0"/>
                <w:numId w:val="19"/>
              </w:numPr>
              <w:autoSpaceDE w:val="0"/>
              <w:autoSpaceDN w:val="0"/>
              <w:adjustRightInd w:val="0"/>
              <w:rPr>
                <w:rFonts w:ascii="Arial" w:hAnsi="Arial" w:cs="Arial"/>
              </w:rPr>
            </w:pPr>
            <w:r w:rsidRPr="00290142">
              <w:rPr>
                <w:rFonts w:ascii="Arial" w:hAnsi="Arial" w:cs="Arial"/>
              </w:rPr>
              <w:t>Demonstrable work experience which shows that you can succeed and develop within the role.</w:t>
            </w:r>
          </w:p>
        </w:tc>
        <w:tc>
          <w:tcPr>
            <w:tcW w:w="4819" w:type="dxa"/>
          </w:tcPr>
          <w:p w14:paraId="5FA1DD0F" w14:textId="77777777" w:rsidR="00941C4F" w:rsidRPr="00290142" w:rsidRDefault="00941C4F" w:rsidP="00941C4F">
            <w:pPr>
              <w:pStyle w:val="Default"/>
              <w:numPr>
                <w:ilvl w:val="0"/>
                <w:numId w:val="4"/>
              </w:numPr>
              <w:rPr>
                <w:color w:val="auto"/>
                <w:sz w:val="22"/>
                <w:szCs w:val="22"/>
              </w:rPr>
            </w:pPr>
            <w:r w:rsidRPr="00290142">
              <w:rPr>
                <w:color w:val="auto"/>
                <w:sz w:val="22"/>
                <w:szCs w:val="22"/>
              </w:rPr>
              <w:t xml:space="preserve">Membership of relevant professional body </w:t>
            </w:r>
          </w:p>
          <w:p w14:paraId="5FAA6343" w14:textId="77777777" w:rsidR="00941C4F" w:rsidRPr="00290142" w:rsidRDefault="00941C4F" w:rsidP="00941C4F">
            <w:pPr>
              <w:pStyle w:val="Default"/>
              <w:numPr>
                <w:ilvl w:val="0"/>
                <w:numId w:val="4"/>
              </w:numPr>
              <w:rPr>
                <w:color w:val="auto"/>
                <w:sz w:val="22"/>
                <w:szCs w:val="22"/>
              </w:rPr>
            </w:pPr>
            <w:r w:rsidRPr="00290142">
              <w:rPr>
                <w:color w:val="auto"/>
                <w:sz w:val="22"/>
                <w:szCs w:val="22"/>
              </w:rPr>
              <w:t xml:space="preserve">Evidence of continued professional development </w:t>
            </w:r>
          </w:p>
          <w:p w14:paraId="239C804E" w14:textId="3C88784C" w:rsidR="005D752A" w:rsidRPr="00290142" w:rsidRDefault="005D752A" w:rsidP="00941C4F">
            <w:pPr>
              <w:pStyle w:val="ListParagraph"/>
              <w:spacing w:before="120"/>
              <w:ind w:left="360"/>
              <w:contextualSpacing w:val="0"/>
              <w:rPr>
                <w:rFonts w:ascii="Arial" w:hAnsi="Arial" w:cs="Arial"/>
              </w:rPr>
            </w:pPr>
          </w:p>
        </w:tc>
        <w:tc>
          <w:tcPr>
            <w:tcW w:w="2210" w:type="dxa"/>
          </w:tcPr>
          <w:p w14:paraId="45F2EF33" w14:textId="77777777" w:rsidR="005D752A" w:rsidRPr="00290142" w:rsidRDefault="005D752A" w:rsidP="002B08F4">
            <w:pPr>
              <w:pStyle w:val="ListParagraph"/>
              <w:numPr>
                <w:ilvl w:val="0"/>
                <w:numId w:val="4"/>
              </w:numPr>
              <w:spacing w:before="120" w:after="120"/>
              <w:ind w:left="357" w:hanging="357"/>
              <w:contextualSpacing w:val="0"/>
              <w:rPr>
                <w:rFonts w:ascii="Arial" w:hAnsi="Arial" w:cs="Arial"/>
              </w:rPr>
            </w:pPr>
            <w:r w:rsidRPr="00290142">
              <w:rPr>
                <w:rFonts w:ascii="Arial" w:hAnsi="Arial" w:cs="Arial"/>
              </w:rPr>
              <w:t>Application form</w:t>
            </w:r>
          </w:p>
          <w:p w14:paraId="13CF6094" w14:textId="77777777" w:rsidR="005D752A" w:rsidRPr="00290142" w:rsidRDefault="005D752A" w:rsidP="002B08F4">
            <w:pPr>
              <w:pStyle w:val="ListParagraph"/>
              <w:numPr>
                <w:ilvl w:val="0"/>
                <w:numId w:val="4"/>
              </w:numPr>
              <w:spacing w:before="120" w:after="120"/>
              <w:ind w:left="357" w:hanging="357"/>
              <w:contextualSpacing w:val="0"/>
              <w:rPr>
                <w:rFonts w:ascii="Arial" w:hAnsi="Arial" w:cs="Arial"/>
              </w:rPr>
            </w:pPr>
            <w:r w:rsidRPr="00290142">
              <w:rPr>
                <w:rFonts w:ascii="Arial" w:hAnsi="Arial" w:cs="Arial"/>
              </w:rPr>
              <w:t>Selection process</w:t>
            </w:r>
          </w:p>
          <w:p w14:paraId="15B8DA92" w14:textId="77777777" w:rsidR="005D752A" w:rsidRPr="00290142" w:rsidRDefault="005D752A" w:rsidP="002B08F4">
            <w:pPr>
              <w:pStyle w:val="ListParagraph"/>
              <w:numPr>
                <w:ilvl w:val="0"/>
                <w:numId w:val="4"/>
              </w:numPr>
              <w:spacing w:before="120" w:after="120"/>
              <w:ind w:left="357" w:hanging="357"/>
              <w:contextualSpacing w:val="0"/>
              <w:rPr>
                <w:rFonts w:ascii="Arial" w:hAnsi="Arial" w:cs="Arial"/>
              </w:rPr>
            </w:pPr>
            <w:r w:rsidRPr="00290142">
              <w:rPr>
                <w:rFonts w:ascii="Arial" w:hAnsi="Arial" w:cs="Arial"/>
              </w:rPr>
              <w:t>Pre-employment checks</w:t>
            </w:r>
          </w:p>
        </w:tc>
      </w:tr>
      <w:tr w:rsidR="005D752A" w:rsidRPr="008E55E6" w14:paraId="775394F5" w14:textId="77777777" w:rsidTr="00787B4C">
        <w:trPr>
          <w:trHeight w:val="706"/>
        </w:trPr>
        <w:tc>
          <w:tcPr>
            <w:tcW w:w="1696" w:type="dxa"/>
          </w:tcPr>
          <w:p w14:paraId="46C8DB99" w14:textId="77777777" w:rsidR="005D752A" w:rsidRPr="008E55E6" w:rsidRDefault="005D752A" w:rsidP="002B08F4">
            <w:pPr>
              <w:spacing w:before="120" w:after="120"/>
              <w:rPr>
                <w:rFonts w:ascii="Arial" w:hAnsi="Arial" w:cs="Arial"/>
                <w:b/>
              </w:rPr>
            </w:pPr>
            <w:r w:rsidRPr="008E55E6">
              <w:rPr>
                <w:rFonts w:ascii="Arial" w:hAnsi="Arial" w:cs="Arial"/>
                <w:b/>
              </w:rPr>
              <w:t>Experience</w:t>
            </w:r>
          </w:p>
        </w:tc>
        <w:tc>
          <w:tcPr>
            <w:tcW w:w="6663" w:type="dxa"/>
          </w:tcPr>
          <w:p w14:paraId="11759C12" w14:textId="77777777" w:rsidR="00FC6B76" w:rsidRPr="00290142" w:rsidRDefault="00FC6B76" w:rsidP="00740C04">
            <w:pPr>
              <w:pStyle w:val="ListParagraph"/>
              <w:numPr>
                <w:ilvl w:val="0"/>
                <w:numId w:val="6"/>
              </w:numPr>
              <w:spacing w:before="80" w:after="80"/>
              <w:contextualSpacing w:val="0"/>
              <w:rPr>
                <w:rFonts w:ascii="Arial" w:hAnsi="Arial" w:cs="Arial"/>
              </w:rPr>
            </w:pPr>
            <w:proofErr w:type="gramStart"/>
            <w:r w:rsidRPr="00290142">
              <w:rPr>
                <w:rFonts w:ascii="Arial" w:hAnsi="Arial" w:cs="Arial"/>
              </w:rPr>
              <w:t>Extensive experience</w:t>
            </w:r>
            <w:proofErr w:type="gramEnd"/>
            <w:r w:rsidRPr="00290142">
              <w:rPr>
                <w:rFonts w:ascii="Arial" w:hAnsi="Arial" w:cs="Arial"/>
              </w:rPr>
              <w:t xml:space="preserve"> in the development, approval and delivery of programmes, projects and business cases monitoring and reporting progress to governance bodies. </w:t>
            </w:r>
          </w:p>
          <w:p w14:paraId="4CFEF6F4" w14:textId="77777777" w:rsidR="00111A99" w:rsidRPr="00290142" w:rsidRDefault="00FC6B76" w:rsidP="00111A99">
            <w:pPr>
              <w:pStyle w:val="ListParagraph"/>
              <w:numPr>
                <w:ilvl w:val="0"/>
                <w:numId w:val="7"/>
              </w:numPr>
              <w:spacing w:before="80" w:after="80"/>
              <w:contextualSpacing w:val="0"/>
              <w:rPr>
                <w:rFonts w:ascii="Arial" w:hAnsi="Arial" w:cs="Arial"/>
              </w:rPr>
            </w:pPr>
            <w:r w:rsidRPr="00290142">
              <w:rPr>
                <w:rFonts w:ascii="Arial" w:hAnsi="Arial" w:cs="Arial"/>
              </w:rPr>
              <w:t xml:space="preserve">Experience in being a member of a decision-making executive board. </w:t>
            </w:r>
          </w:p>
          <w:p w14:paraId="36A05B96" w14:textId="5B6F0425" w:rsidR="00111A99" w:rsidRPr="00290142" w:rsidRDefault="00111A99" w:rsidP="00111A99">
            <w:pPr>
              <w:pStyle w:val="ListParagraph"/>
              <w:numPr>
                <w:ilvl w:val="0"/>
                <w:numId w:val="7"/>
              </w:numPr>
              <w:spacing w:before="80" w:after="80"/>
              <w:contextualSpacing w:val="0"/>
              <w:rPr>
                <w:rFonts w:ascii="Arial" w:hAnsi="Arial" w:cs="Arial"/>
              </w:rPr>
            </w:pPr>
            <w:r w:rsidRPr="00290142">
              <w:rPr>
                <w:rFonts w:ascii="Arial" w:hAnsi="Arial" w:cs="Arial"/>
              </w:rPr>
              <w:t>Demonstrable experience of working in project environments with complex stakeholder back drops and dynamics</w:t>
            </w:r>
          </w:p>
          <w:p w14:paraId="40E6529F" w14:textId="77777777" w:rsidR="00111A99" w:rsidRPr="00290142" w:rsidRDefault="00111A99" w:rsidP="00111A99">
            <w:pPr>
              <w:pStyle w:val="ListParagraph"/>
              <w:numPr>
                <w:ilvl w:val="0"/>
                <w:numId w:val="7"/>
              </w:numPr>
              <w:spacing w:before="80" w:after="80"/>
              <w:contextualSpacing w:val="0"/>
              <w:rPr>
                <w:rFonts w:ascii="Arial" w:hAnsi="Arial" w:cs="Arial"/>
              </w:rPr>
            </w:pPr>
            <w:r w:rsidRPr="00290142">
              <w:rPr>
                <w:rFonts w:ascii="Arial" w:hAnsi="Arial" w:cs="Arial"/>
              </w:rPr>
              <w:t>Experience of working in multi-disciplinary project environments which involve collaboration between multiple agencies/departments</w:t>
            </w:r>
          </w:p>
          <w:p w14:paraId="5EFC8264" w14:textId="77777777" w:rsidR="00111A99" w:rsidRPr="00290142" w:rsidRDefault="00111A99" w:rsidP="00111A99">
            <w:pPr>
              <w:pStyle w:val="ListParagraph"/>
              <w:numPr>
                <w:ilvl w:val="0"/>
                <w:numId w:val="7"/>
              </w:numPr>
              <w:spacing w:before="80" w:after="80"/>
              <w:contextualSpacing w:val="0"/>
              <w:rPr>
                <w:rFonts w:ascii="Arial" w:hAnsi="Arial" w:cs="Arial"/>
              </w:rPr>
            </w:pPr>
            <w:r w:rsidRPr="00290142">
              <w:rPr>
                <w:rFonts w:ascii="Arial" w:hAnsi="Arial" w:cs="Arial"/>
              </w:rPr>
              <w:t xml:space="preserve">Experience of working in project requirements which must align with regulatory and legal requirements  </w:t>
            </w:r>
          </w:p>
          <w:p w14:paraId="624C8FDC" w14:textId="4900DF7C" w:rsidR="00FC6B76" w:rsidRPr="00290142" w:rsidRDefault="00111A99" w:rsidP="00290142">
            <w:pPr>
              <w:pStyle w:val="ListParagraph"/>
              <w:numPr>
                <w:ilvl w:val="0"/>
                <w:numId w:val="7"/>
              </w:numPr>
              <w:spacing w:before="80" w:after="80"/>
              <w:contextualSpacing w:val="0"/>
              <w:rPr>
                <w:rFonts w:ascii="Arial" w:hAnsi="Arial" w:cs="Arial"/>
              </w:rPr>
            </w:pPr>
            <w:r w:rsidRPr="00290142">
              <w:rPr>
                <w:rFonts w:ascii="Arial" w:hAnsi="Arial" w:cs="Arial"/>
              </w:rPr>
              <w:t>Experience of management of contracts for professional services</w:t>
            </w:r>
          </w:p>
          <w:p w14:paraId="2CDD5A81" w14:textId="560812D8" w:rsidR="00FC6B76" w:rsidRPr="00290142" w:rsidRDefault="00FC6B76" w:rsidP="00740C04">
            <w:pPr>
              <w:pStyle w:val="ListParagraph"/>
              <w:numPr>
                <w:ilvl w:val="0"/>
                <w:numId w:val="6"/>
              </w:numPr>
              <w:spacing w:before="80" w:after="80"/>
              <w:contextualSpacing w:val="0"/>
              <w:rPr>
                <w:rFonts w:ascii="Arial" w:hAnsi="Arial" w:cs="Arial"/>
              </w:rPr>
            </w:pPr>
            <w:proofErr w:type="gramStart"/>
            <w:r w:rsidRPr="00290142">
              <w:rPr>
                <w:rFonts w:ascii="Arial" w:hAnsi="Arial" w:cs="Arial"/>
              </w:rPr>
              <w:t>Extensive experience</w:t>
            </w:r>
            <w:proofErr w:type="gramEnd"/>
            <w:r w:rsidRPr="00290142">
              <w:rPr>
                <w:rFonts w:ascii="Arial" w:hAnsi="Arial" w:cs="Arial"/>
              </w:rPr>
              <w:t xml:space="preserve"> of and broad knowledge of the national and regional transport strategy and policy context, how this links to devolution and the political and economic map of the North of England and the UK. </w:t>
            </w:r>
          </w:p>
          <w:p w14:paraId="05F321B3" w14:textId="08F2DEC3" w:rsidR="00FC6B76" w:rsidRPr="00290142" w:rsidRDefault="00FC6B76" w:rsidP="00740C04">
            <w:pPr>
              <w:pStyle w:val="ListParagraph"/>
              <w:numPr>
                <w:ilvl w:val="0"/>
                <w:numId w:val="6"/>
              </w:numPr>
              <w:spacing w:before="80" w:after="80"/>
              <w:contextualSpacing w:val="0"/>
              <w:rPr>
                <w:rFonts w:ascii="Arial" w:hAnsi="Arial" w:cs="Arial"/>
              </w:rPr>
            </w:pPr>
            <w:proofErr w:type="gramStart"/>
            <w:r w:rsidRPr="00290142">
              <w:rPr>
                <w:rFonts w:ascii="Arial" w:hAnsi="Arial" w:cs="Arial"/>
              </w:rPr>
              <w:lastRenderedPageBreak/>
              <w:t>Extensive experience</w:t>
            </w:r>
            <w:proofErr w:type="gramEnd"/>
            <w:r w:rsidRPr="00290142">
              <w:rPr>
                <w:rFonts w:ascii="Arial" w:hAnsi="Arial" w:cs="Arial"/>
              </w:rPr>
              <w:t xml:space="preserve"> at a senior management level with the ability to lead and motivate a department or programme team to create a positive, productive climate. </w:t>
            </w:r>
          </w:p>
          <w:p w14:paraId="1F686BA2" w14:textId="178081F8" w:rsidR="00FC6B76" w:rsidRPr="00290142" w:rsidRDefault="00FC6B76" w:rsidP="00740C04">
            <w:pPr>
              <w:pStyle w:val="ListParagraph"/>
              <w:numPr>
                <w:ilvl w:val="0"/>
                <w:numId w:val="6"/>
              </w:numPr>
              <w:spacing w:before="80" w:after="80"/>
              <w:contextualSpacing w:val="0"/>
              <w:rPr>
                <w:rFonts w:ascii="Arial" w:hAnsi="Arial" w:cs="Arial"/>
              </w:rPr>
            </w:pPr>
            <w:proofErr w:type="gramStart"/>
            <w:r w:rsidRPr="00290142">
              <w:rPr>
                <w:rFonts w:ascii="Arial" w:hAnsi="Arial" w:cs="Arial"/>
              </w:rPr>
              <w:t>Extensive experience</w:t>
            </w:r>
            <w:proofErr w:type="gramEnd"/>
            <w:r w:rsidRPr="00290142">
              <w:rPr>
                <w:rFonts w:ascii="Arial" w:hAnsi="Arial" w:cs="Arial"/>
              </w:rPr>
              <w:t xml:space="preserve"> of managing infrastructure projects in a public and private sector environment. </w:t>
            </w:r>
          </w:p>
          <w:p w14:paraId="0DA16F06" w14:textId="7D338B58" w:rsidR="00FC6B76" w:rsidRPr="00290142" w:rsidRDefault="00FC6B76" w:rsidP="00740C04">
            <w:pPr>
              <w:pStyle w:val="ListParagraph"/>
              <w:numPr>
                <w:ilvl w:val="0"/>
                <w:numId w:val="6"/>
              </w:numPr>
              <w:spacing w:before="80" w:after="80"/>
              <w:contextualSpacing w:val="0"/>
              <w:rPr>
                <w:rFonts w:ascii="Arial" w:hAnsi="Arial" w:cs="Arial"/>
              </w:rPr>
            </w:pPr>
            <w:r w:rsidRPr="00290142">
              <w:rPr>
                <w:rFonts w:ascii="Arial" w:hAnsi="Arial" w:cs="Arial"/>
              </w:rPr>
              <w:t xml:space="preserve">Broad knowledge of the national and regional transport strategy and policy context, how this links to devolution and the political and economic map of the North of England and the UK. </w:t>
            </w:r>
          </w:p>
          <w:p w14:paraId="256BF2A1" w14:textId="251DD8D4" w:rsidR="00FC6B76" w:rsidRPr="00290142" w:rsidRDefault="00FC6B76" w:rsidP="00740C04">
            <w:pPr>
              <w:pStyle w:val="ListParagraph"/>
              <w:numPr>
                <w:ilvl w:val="0"/>
                <w:numId w:val="6"/>
              </w:numPr>
              <w:spacing w:before="80" w:after="80"/>
              <w:contextualSpacing w:val="0"/>
              <w:rPr>
                <w:rFonts w:ascii="Arial" w:hAnsi="Arial" w:cs="Arial"/>
              </w:rPr>
            </w:pPr>
            <w:r w:rsidRPr="00290142">
              <w:rPr>
                <w:rFonts w:ascii="Arial" w:hAnsi="Arial" w:cs="Arial"/>
              </w:rPr>
              <w:t xml:space="preserve">Proven success in establishing </w:t>
            </w:r>
            <w:proofErr w:type="gramStart"/>
            <w:r w:rsidRPr="00290142">
              <w:rPr>
                <w:rFonts w:ascii="Arial" w:hAnsi="Arial" w:cs="Arial"/>
              </w:rPr>
              <w:t>a strong performance</w:t>
            </w:r>
            <w:proofErr w:type="gramEnd"/>
            <w:r w:rsidRPr="00290142">
              <w:rPr>
                <w:rFonts w:ascii="Arial" w:hAnsi="Arial" w:cs="Arial"/>
              </w:rPr>
              <w:t xml:space="preserve"> culture that drives up standards and quality of outputs. </w:t>
            </w:r>
          </w:p>
          <w:p w14:paraId="574AEA3C" w14:textId="77777777" w:rsidR="008B1F52" w:rsidRPr="00290142" w:rsidRDefault="00FC6B76" w:rsidP="00740C04">
            <w:pPr>
              <w:pStyle w:val="ListParagraph"/>
              <w:numPr>
                <w:ilvl w:val="0"/>
                <w:numId w:val="6"/>
              </w:numPr>
              <w:spacing w:before="80" w:after="80"/>
              <w:contextualSpacing w:val="0"/>
              <w:rPr>
                <w:rFonts w:ascii="Arial" w:hAnsi="Arial" w:cs="Arial"/>
              </w:rPr>
            </w:pPr>
            <w:r w:rsidRPr="00290142">
              <w:rPr>
                <w:rFonts w:ascii="Arial" w:hAnsi="Arial" w:cs="Arial"/>
              </w:rPr>
              <w:t xml:space="preserve">Proven experience of building strong, productive relationships with a myriad of partners and stakeholders to ensure a co-ordinated response to delivery. </w:t>
            </w:r>
          </w:p>
          <w:p w14:paraId="787E87ED" w14:textId="77777777" w:rsidR="008B1F52" w:rsidRPr="00290142" w:rsidRDefault="00FC6B76" w:rsidP="00740C04">
            <w:pPr>
              <w:pStyle w:val="ListParagraph"/>
              <w:numPr>
                <w:ilvl w:val="0"/>
                <w:numId w:val="6"/>
              </w:numPr>
              <w:spacing w:before="80" w:after="80"/>
              <w:contextualSpacing w:val="0"/>
              <w:rPr>
                <w:rFonts w:ascii="Arial" w:hAnsi="Arial" w:cs="Arial"/>
              </w:rPr>
            </w:pPr>
            <w:r w:rsidRPr="00290142">
              <w:rPr>
                <w:rFonts w:ascii="Arial" w:hAnsi="Arial" w:cs="Arial"/>
              </w:rPr>
              <w:t xml:space="preserve">Proven experience of influencing and persuading governance bodies, stakeholders, partners, clients and suppliers to understand the aims, objectives and requirements of the programme. </w:t>
            </w:r>
          </w:p>
          <w:p w14:paraId="598438CB" w14:textId="1583AEAE" w:rsidR="00740C04" w:rsidRPr="00290142" w:rsidRDefault="00FC6B76" w:rsidP="00190F19">
            <w:pPr>
              <w:pStyle w:val="ListParagraph"/>
              <w:numPr>
                <w:ilvl w:val="0"/>
                <w:numId w:val="6"/>
              </w:numPr>
              <w:spacing w:before="80" w:after="80"/>
              <w:contextualSpacing w:val="0"/>
              <w:rPr>
                <w:rFonts w:ascii="Arial" w:hAnsi="Arial" w:cs="Arial"/>
              </w:rPr>
            </w:pPr>
            <w:r w:rsidRPr="00290142">
              <w:rPr>
                <w:rFonts w:ascii="Arial" w:hAnsi="Arial" w:cs="Arial"/>
              </w:rPr>
              <w:t>Proven experience of managing significant budgets, optimising external funding opportunities and effectively applying key commercial, business and other management processes.</w:t>
            </w:r>
          </w:p>
        </w:tc>
        <w:tc>
          <w:tcPr>
            <w:tcW w:w="4819" w:type="dxa"/>
          </w:tcPr>
          <w:p w14:paraId="3184E214" w14:textId="7DC78609" w:rsidR="00740C04" w:rsidRPr="00290142" w:rsidRDefault="00740C04" w:rsidP="008B1F52">
            <w:pPr>
              <w:pStyle w:val="Default"/>
              <w:numPr>
                <w:ilvl w:val="0"/>
                <w:numId w:val="6"/>
              </w:numPr>
              <w:rPr>
                <w:color w:val="auto"/>
                <w:sz w:val="22"/>
                <w:szCs w:val="22"/>
              </w:rPr>
            </w:pPr>
            <w:r w:rsidRPr="00290142">
              <w:rPr>
                <w:color w:val="auto"/>
                <w:sz w:val="22"/>
                <w:szCs w:val="22"/>
              </w:rPr>
              <w:lastRenderedPageBreak/>
              <w:t>Experience of procuring suppliers and managing contract</w:t>
            </w:r>
            <w:r w:rsidR="008B1F52" w:rsidRPr="00290142">
              <w:rPr>
                <w:color w:val="auto"/>
                <w:sz w:val="22"/>
                <w:szCs w:val="22"/>
              </w:rPr>
              <w:t>.</w:t>
            </w:r>
          </w:p>
          <w:p w14:paraId="51E1F20E" w14:textId="77777777" w:rsidR="00740C04" w:rsidRPr="00290142" w:rsidRDefault="00740C04" w:rsidP="00740C04">
            <w:pPr>
              <w:pStyle w:val="Default"/>
              <w:numPr>
                <w:ilvl w:val="0"/>
                <w:numId w:val="6"/>
              </w:numPr>
              <w:rPr>
                <w:color w:val="auto"/>
                <w:sz w:val="22"/>
                <w:szCs w:val="22"/>
              </w:rPr>
            </w:pPr>
            <w:r w:rsidRPr="00290142">
              <w:rPr>
                <w:color w:val="auto"/>
                <w:sz w:val="22"/>
                <w:szCs w:val="22"/>
              </w:rPr>
              <w:t>Experience of coaching and mentoring team members</w:t>
            </w:r>
          </w:p>
          <w:p w14:paraId="40839844" w14:textId="77777777" w:rsidR="005D752A" w:rsidRPr="00290142" w:rsidRDefault="005D752A" w:rsidP="002B08F4">
            <w:pPr>
              <w:spacing w:before="120" w:after="120"/>
              <w:rPr>
                <w:rFonts w:ascii="Arial" w:hAnsi="Arial" w:cs="Arial"/>
              </w:rPr>
            </w:pPr>
          </w:p>
        </w:tc>
        <w:tc>
          <w:tcPr>
            <w:tcW w:w="2210" w:type="dxa"/>
          </w:tcPr>
          <w:p w14:paraId="13753E59" w14:textId="77777777" w:rsidR="00813058" w:rsidRPr="00290142" w:rsidRDefault="00813058" w:rsidP="002B08F4">
            <w:pPr>
              <w:pStyle w:val="ListParagraph"/>
              <w:numPr>
                <w:ilvl w:val="0"/>
                <w:numId w:val="4"/>
              </w:numPr>
              <w:spacing w:before="120" w:after="120"/>
              <w:ind w:left="357" w:hanging="357"/>
              <w:contextualSpacing w:val="0"/>
              <w:rPr>
                <w:rFonts w:ascii="Arial" w:hAnsi="Arial" w:cs="Arial"/>
              </w:rPr>
            </w:pPr>
            <w:r w:rsidRPr="00290142">
              <w:rPr>
                <w:rFonts w:ascii="Arial" w:hAnsi="Arial" w:cs="Arial"/>
              </w:rPr>
              <w:t>Application form</w:t>
            </w:r>
          </w:p>
          <w:p w14:paraId="13E5A76A" w14:textId="77777777" w:rsidR="00813058" w:rsidRPr="00290142" w:rsidRDefault="00813058" w:rsidP="002B08F4">
            <w:pPr>
              <w:pStyle w:val="ListParagraph"/>
              <w:numPr>
                <w:ilvl w:val="0"/>
                <w:numId w:val="4"/>
              </w:numPr>
              <w:spacing w:before="120" w:after="120"/>
              <w:ind w:left="357" w:hanging="357"/>
              <w:contextualSpacing w:val="0"/>
              <w:rPr>
                <w:rFonts w:ascii="Arial" w:hAnsi="Arial" w:cs="Arial"/>
              </w:rPr>
            </w:pPr>
            <w:r w:rsidRPr="00290142">
              <w:rPr>
                <w:rFonts w:ascii="Arial" w:hAnsi="Arial" w:cs="Arial"/>
              </w:rPr>
              <w:t>Selection process</w:t>
            </w:r>
          </w:p>
          <w:p w14:paraId="6C544122" w14:textId="77777777" w:rsidR="005D752A" w:rsidRPr="00290142" w:rsidRDefault="00813058" w:rsidP="002B08F4">
            <w:pPr>
              <w:pStyle w:val="ListParagraph"/>
              <w:numPr>
                <w:ilvl w:val="0"/>
                <w:numId w:val="4"/>
              </w:numPr>
              <w:spacing w:before="120" w:after="120"/>
              <w:ind w:left="357" w:hanging="357"/>
              <w:contextualSpacing w:val="0"/>
              <w:rPr>
                <w:rFonts w:ascii="Arial" w:hAnsi="Arial" w:cs="Arial"/>
              </w:rPr>
            </w:pPr>
            <w:r w:rsidRPr="00290142">
              <w:rPr>
                <w:rFonts w:ascii="Arial" w:hAnsi="Arial" w:cs="Arial"/>
              </w:rPr>
              <w:t>Pre-employment checks</w:t>
            </w:r>
          </w:p>
        </w:tc>
      </w:tr>
      <w:tr w:rsidR="005D752A" w:rsidRPr="008E55E6" w14:paraId="3106C525" w14:textId="77777777" w:rsidTr="002B08F4">
        <w:tc>
          <w:tcPr>
            <w:tcW w:w="1696" w:type="dxa"/>
          </w:tcPr>
          <w:p w14:paraId="5C867283" w14:textId="77777777" w:rsidR="005D752A" w:rsidRPr="008E55E6" w:rsidRDefault="00813058" w:rsidP="002B08F4">
            <w:pPr>
              <w:spacing w:before="120" w:after="120"/>
              <w:rPr>
                <w:rFonts w:ascii="Arial" w:hAnsi="Arial" w:cs="Arial"/>
                <w:b/>
              </w:rPr>
            </w:pPr>
            <w:r w:rsidRPr="008E55E6">
              <w:rPr>
                <w:rFonts w:ascii="Arial" w:hAnsi="Arial" w:cs="Arial"/>
                <w:b/>
              </w:rPr>
              <w:t>Skills and Knowledge</w:t>
            </w:r>
          </w:p>
        </w:tc>
        <w:tc>
          <w:tcPr>
            <w:tcW w:w="6663" w:type="dxa"/>
          </w:tcPr>
          <w:p w14:paraId="4F35FEC8" w14:textId="14CE3EE4" w:rsidR="00F731DF" w:rsidRPr="00290142" w:rsidRDefault="00E51DBE" w:rsidP="00F731DF">
            <w:pPr>
              <w:pStyle w:val="ListParagraph"/>
              <w:numPr>
                <w:ilvl w:val="0"/>
                <w:numId w:val="7"/>
              </w:numPr>
              <w:spacing w:before="80" w:after="80"/>
              <w:contextualSpacing w:val="0"/>
              <w:rPr>
                <w:rFonts w:ascii="Arial" w:hAnsi="Arial" w:cs="Arial"/>
              </w:rPr>
            </w:pPr>
            <w:r w:rsidRPr="00290142">
              <w:rPr>
                <w:rFonts w:ascii="Arial" w:hAnsi="Arial" w:cs="Arial"/>
              </w:rPr>
              <w:t>Awareness of National government transport policy and priorities</w:t>
            </w:r>
            <w:r w:rsidR="00190F19" w:rsidRPr="00290142">
              <w:rPr>
                <w:rFonts w:ascii="Arial" w:hAnsi="Arial" w:cs="Arial"/>
              </w:rPr>
              <w:t>.</w:t>
            </w:r>
          </w:p>
          <w:p w14:paraId="3926FC29" w14:textId="0D69EF83" w:rsidR="00E51DBE" w:rsidRPr="00290142" w:rsidRDefault="007217D2" w:rsidP="00F731DF">
            <w:pPr>
              <w:pStyle w:val="ListParagraph"/>
              <w:numPr>
                <w:ilvl w:val="0"/>
                <w:numId w:val="7"/>
              </w:numPr>
              <w:rPr>
                <w:rFonts w:ascii="Arial" w:hAnsi="Arial" w:cs="Arial"/>
                <w:b/>
                <w:bCs/>
              </w:rPr>
            </w:pPr>
            <w:r w:rsidRPr="00290142">
              <w:rPr>
                <w:rFonts w:ascii="Arial" w:hAnsi="Arial" w:cs="Arial"/>
              </w:rPr>
              <w:t>Detailed knowledge</w:t>
            </w:r>
            <w:r w:rsidR="00E51DBE" w:rsidRPr="00290142">
              <w:rPr>
                <w:rFonts w:ascii="Arial" w:hAnsi="Arial" w:cs="Arial"/>
              </w:rPr>
              <w:t xml:space="preserve"> of transport opportunities</w:t>
            </w:r>
            <w:r w:rsidRPr="00290142">
              <w:rPr>
                <w:rFonts w:ascii="Arial" w:hAnsi="Arial" w:cs="Arial"/>
              </w:rPr>
              <w:t xml:space="preserve"> priorities,</w:t>
            </w:r>
            <w:r w:rsidR="00E51DBE" w:rsidRPr="00290142">
              <w:rPr>
                <w:rFonts w:ascii="Arial" w:hAnsi="Arial" w:cs="Arial"/>
              </w:rPr>
              <w:t xml:space="preserve"> and challenges in the North East area</w:t>
            </w:r>
            <w:r w:rsidR="00190F19" w:rsidRPr="00290142">
              <w:rPr>
                <w:rFonts w:ascii="Arial" w:hAnsi="Arial" w:cs="Arial"/>
              </w:rPr>
              <w:t>.</w:t>
            </w:r>
          </w:p>
          <w:p w14:paraId="50FA82C3" w14:textId="2C19D5DA" w:rsidR="00E51DBE" w:rsidRPr="00290142" w:rsidRDefault="00E51DBE" w:rsidP="00F731DF">
            <w:pPr>
              <w:pStyle w:val="ListParagraph"/>
              <w:numPr>
                <w:ilvl w:val="0"/>
                <w:numId w:val="7"/>
              </w:numPr>
              <w:spacing w:before="80" w:after="80"/>
              <w:contextualSpacing w:val="0"/>
              <w:rPr>
                <w:rFonts w:ascii="Arial" w:hAnsi="Arial" w:cs="Arial"/>
              </w:rPr>
            </w:pPr>
            <w:r w:rsidRPr="00290142">
              <w:rPr>
                <w:rFonts w:ascii="Arial" w:hAnsi="Arial" w:cs="Arial"/>
              </w:rPr>
              <w:t>Demonstrable leadership skills and the ability to delegate effectively</w:t>
            </w:r>
            <w:r w:rsidR="00190F19" w:rsidRPr="00290142">
              <w:rPr>
                <w:rFonts w:ascii="Arial" w:hAnsi="Arial" w:cs="Arial"/>
              </w:rPr>
              <w:t>.</w:t>
            </w:r>
          </w:p>
          <w:p w14:paraId="0DBB3436" w14:textId="501858DA" w:rsidR="00813058" w:rsidRPr="00290142" w:rsidRDefault="00190F19" w:rsidP="00F731DF">
            <w:pPr>
              <w:pStyle w:val="ListParagraph"/>
              <w:numPr>
                <w:ilvl w:val="0"/>
                <w:numId w:val="7"/>
              </w:numPr>
              <w:spacing w:before="80" w:after="80"/>
              <w:contextualSpacing w:val="0"/>
              <w:rPr>
                <w:rFonts w:ascii="Arial" w:hAnsi="Arial" w:cs="Arial"/>
              </w:rPr>
            </w:pPr>
            <w:r w:rsidRPr="00290142">
              <w:rPr>
                <w:rFonts w:ascii="Arial" w:hAnsi="Arial" w:cs="Arial"/>
              </w:rPr>
              <w:t>Excellent communicator both with individuals and in groups, who inspires, motivates, enthuses, persuades, builds confidence and trust; demonstrates exceptional influencing skills and emotional maturity.</w:t>
            </w:r>
          </w:p>
          <w:p w14:paraId="4FBCFD5D" w14:textId="590722A4" w:rsidR="00813058" w:rsidRPr="00290142" w:rsidRDefault="00813058" w:rsidP="00F731DF">
            <w:pPr>
              <w:pStyle w:val="ListParagraph"/>
              <w:numPr>
                <w:ilvl w:val="0"/>
                <w:numId w:val="7"/>
              </w:numPr>
              <w:spacing w:before="80" w:after="80"/>
              <w:contextualSpacing w:val="0"/>
              <w:rPr>
                <w:rFonts w:ascii="Arial" w:hAnsi="Arial" w:cs="Arial"/>
              </w:rPr>
            </w:pPr>
            <w:r w:rsidRPr="00290142">
              <w:rPr>
                <w:rFonts w:ascii="Arial" w:hAnsi="Arial" w:cs="Arial"/>
              </w:rPr>
              <w:t>Problem solving and budget setting skills</w:t>
            </w:r>
            <w:r w:rsidR="00190F19" w:rsidRPr="00290142">
              <w:rPr>
                <w:rFonts w:ascii="Arial" w:hAnsi="Arial" w:cs="Arial"/>
              </w:rPr>
              <w:t>.</w:t>
            </w:r>
          </w:p>
          <w:p w14:paraId="2050A943" w14:textId="0EDC2271" w:rsidR="00813058" w:rsidRPr="00290142" w:rsidRDefault="00813058" w:rsidP="00F731DF">
            <w:pPr>
              <w:pStyle w:val="ListParagraph"/>
              <w:numPr>
                <w:ilvl w:val="0"/>
                <w:numId w:val="7"/>
              </w:numPr>
              <w:spacing w:before="80" w:after="80"/>
              <w:contextualSpacing w:val="0"/>
              <w:rPr>
                <w:rFonts w:ascii="Arial" w:hAnsi="Arial" w:cs="Arial"/>
              </w:rPr>
            </w:pPr>
            <w:r w:rsidRPr="00290142">
              <w:rPr>
                <w:rFonts w:ascii="Arial" w:hAnsi="Arial" w:cs="Arial"/>
              </w:rPr>
              <w:t>Political and cultural awareness and an understanding of the political context and environment of Local Government</w:t>
            </w:r>
            <w:r w:rsidR="00190F19" w:rsidRPr="00290142">
              <w:rPr>
                <w:rFonts w:ascii="Arial" w:hAnsi="Arial" w:cs="Arial"/>
              </w:rPr>
              <w:t>.</w:t>
            </w:r>
          </w:p>
          <w:p w14:paraId="517A25F6" w14:textId="6B3D548F" w:rsidR="00813058" w:rsidRPr="00290142" w:rsidRDefault="00E51DBE" w:rsidP="00F731DF">
            <w:pPr>
              <w:pStyle w:val="ListParagraph"/>
              <w:numPr>
                <w:ilvl w:val="0"/>
                <w:numId w:val="7"/>
              </w:numPr>
              <w:spacing w:before="80" w:after="80"/>
              <w:contextualSpacing w:val="0"/>
              <w:rPr>
                <w:rFonts w:ascii="Arial" w:hAnsi="Arial" w:cs="Arial"/>
              </w:rPr>
            </w:pPr>
            <w:r w:rsidRPr="00290142">
              <w:rPr>
                <w:rFonts w:ascii="Arial" w:hAnsi="Arial" w:cs="Arial"/>
              </w:rPr>
              <w:lastRenderedPageBreak/>
              <w:t>Excellent</w:t>
            </w:r>
            <w:r w:rsidR="00813058" w:rsidRPr="00290142">
              <w:rPr>
                <w:rFonts w:ascii="Arial" w:hAnsi="Arial" w:cs="Arial"/>
              </w:rPr>
              <w:t xml:space="preserve"> communication and presentation skills</w:t>
            </w:r>
            <w:r w:rsidR="00190F19" w:rsidRPr="00290142">
              <w:rPr>
                <w:rFonts w:ascii="Arial" w:hAnsi="Arial" w:cs="Arial"/>
              </w:rPr>
              <w:t>.</w:t>
            </w:r>
          </w:p>
          <w:p w14:paraId="1D8C6C75" w14:textId="34706967" w:rsidR="00813058" w:rsidRPr="00290142" w:rsidRDefault="00813058" w:rsidP="00F731DF">
            <w:pPr>
              <w:pStyle w:val="ListParagraph"/>
              <w:numPr>
                <w:ilvl w:val="0"/>
                <w:numId w:val="7"/>
              </w:numPr>
              <w:spacing w:before="80" w:after="80"/>
              <w:contextualSpacing w:val="0"/>
              <w:rPr>
                <w:rFonts w:ascii="Arial" w:hAnsi="Arial" w:cs="Arial"/>
              </w:rPr>
            </w:pPr>
            <w:r w:rsidRPr="00290142">
              <w:rPr>
                <w:rFonts w:ascii="Arial" w:hAnsi="Arial" w:cs="Arial"/>
              </w:rPr>
              <w:t>Knowledge and understanding of Local Government statutory requirements</w:t>
            </w:r>
            <w:r w:rsidR="00190F19" w:rsidRPr="00290142">
              <w:rPr>
                <w:rFonts w:ascii="Arial" w:hAnsi="Arial" w:cs="Arial"/>
              </w:rPr>
              <w:t>.</w:t>
            </w:r>
          </w:p>
          <w:p w14:paraId="14D70A83" w14:textId="2659DE67" w:rsidR="00E51DBE" w:rsidRPr="00290142" w:rsidRDefault="00E51DBE" w:rsidP="00F731DF">
            <w:pPr>
              <w:pStyle w:val="ListParagraph"/>
              <w:numPr>
                <w:ilvl w:val="0"/>
                <w:numId w:val="7"/>
              </w:numPr>
              <w:spacing w:before="80" w:after="80"/>
              <w:contextualSpacing w:val="0"/>
              <w:rPr>
                <w:rFonts w:ascii="Arial" w:hAnsi="Arial" w:cs="Arial"/>
              </w:rPr>
            </w:pPr>
            <w:r w:rsidRPr="00290142">
              <w:rPr>
                <w:rFonts w:ascii="Arial" w:hAnsi="Arial" w:cs="Arial"/>
              </w:rPr>
              <w:t>Good understanding of project management processes</w:t>
            </w:r>
            <w:r w:rsidR="00190F19" w:rsidRPr="00290142">
              <w:rPr>
                <w:rFonts w:ascii="Arial" w:hAnsi="Arial" w:cs="Arial"/>
              </w:rPr>
              <w:t>.</w:t>
            </w:r>
          </w:p>
          <w:p w14:paraId="60CECBCD" w14:textId="37106262" w:rsidR="00E51DBE" w:rsidRPr="00290142" w:rsidRDefault="00E51DBE" w:rsidP="00F731DF">
            <w:pPr>
              <w:pStyle w:val="ListParagraph"/>
              <w:numPr>
                <w:ilvl w:val="0"/>
                <w:numId w:val="7"/>
              </w:numPr>
              <w:spacing w:before="80" w:after="80"/>
              <w:contextualSpacing w:val="0"/>
              <w:rPr>
                <w:rFonts w:ascii="Arial" w:hAnsi="Arial" w:cs="Arial"/>
              </w:rPr>
            </w:pPr>
            <w:r w:rsidRPr="00290142">
              <w:rPr>
                <w:rFonts w:ascii="Arial" w:hAnsi="Arial" w:cs="Arial"/>
              </w:rPr>
              <w:t>Excellent organisation skills, to plan the use of people and resources to meet deadlines.</w:t>
            </w:r>
          </w:p>
          <w:p w14:paraId="560F382A" w14:textId="60B5DE8C" w:rsidR="00864CBA" w:rsidRPr="00290142" w:rsidRDefault="00E51DBE" w:rsidP="00F731DF">
            <w:pPr>
              <w:pStyle w:val="ListParagraph"/>
              <w:numPr>
                <w:ilvl w:val="0"/>
                <w:numId w:val="7"/>
              </w:numPr>
              <w:spacing w:before="80" w:after="80"/>
              <w:contextualSpacing w:val="0"/>
              <w:rPr>
                <w:rFonts w:ascii="Arial" w:hAnsi="Arial" w:cs="Arial"/>
              </w:rPr>
            </w:pPr>
            <w:r w:rsidRPr="00290142">
              <w:rPr>
                <w:rFonts w:ascii="Arial" w:hAnsi="Arial" w:cs="Arial"/>
              </w:rPr>
              <w:t>Excellent IT skills</w:t>
            </w:r>
            <w:r w:rsidR="00190F19" w:rsidRPr="00290142">
              <w:rPr>
                <w:rFonts w:ascii="Arial" w:hAnsi="Arial" w:cs="Arial"/>
              </w:rPr>
              <w:t>.</w:t>
            </w:r>
          </w:p>
        </w:tc>
        <w:tc>
          <w:tcPr>
            <w:tcW w:w="4819" w:type="dxa"/>
          </w:tcPr>
          <w:p w14:paraId="554E2196" w14:textId="517CF348" w:rsidR="00CD69C3" w:rsidRPr="00290142" w:rsidRDefault="00CD69C3" w:rsidP="00CD69C3">
            <w:pPr>
              <w:pStyle w:val="Default"/>
              <w:rPr>
                <w:color w:val="auto"/>
              </w:rPr>
            </w:pPr>
          </w:p>
          <w:p w14:paraId="20EA8F62" w14:textId="77777777" w:rsidR="005D752A" w:rsidRPr="00290142" w:rsidRDefault="005D752A" w:rsidP="002B08F4">
            <w:pPr>
              <w:spacing w:before="120" w:after="120"/>
              <w:rPr>
                <w:rFonts w:ascii="Arial" w:hAnsi="Arial" w:cs="Arial"/>
              </w:rPr>
            </w:pPr>
          </w:p>
        </w:tc>
        <w:tc>
          <w:tcPr>
            <w:tcW w:w="2210" w:type="dxa"/>
          </w:tcPr>
          <w:p w14:paraId="618B5A32" w14:textId="77777777" w:rsidR="00813058" w:rsidRPr="00290142" w:rsidRDefault="00813058" w:rsidP="002B08F4">
            <w:pPr>
              <w:pStyle w:val="ListParagraph"/>
              <w:numPr>
                <w:ilvl w:val="0"/>
                <w:numId w:val="4"/>
              </w:numPr>
              <w:spacing w:before="120" w:after="120"/>
              <w:ind w:left="357" w:hanging="357"/>
              <w:contextualSpacing w:val="0"/>
              <w:rPr>
                <w:rFonts w:ascii="Arial" w:hAnsi="Arial" w:cs="Arial"/>
              </w:rPr>
            </w:pPr>
            <w:r w:rsidRPr="00290142">
              <w:rPr>
                <w:rFonts w:ascii="Arial" w:hAnsi="Arial" w:cs="Arial"/>
              </w:rPr>
              <w:t>Application form</w:t>
            </w:r>
          </w:p>
          <w:p w14:paraId="3A1027D3" w14:textId="77777777" w:rsidR="00813058" w:rsidRPr="00290142" w:rsidRDefault="00813058" w:rsidP="002B08F4">
            <w:pPr>
              <w:pStyle w:val="ListParagraph"/>
              <w:numPr>
                <w:ilvl w:val="0"/>
                <w:numId w:val="4"/>
              </w:numPr>
              <w:spacing w:before="120" w:after="120"/>
              <w:ind w:left="357" w:hanging="357"/>
              <w:contextualSpacing w:val="0"/>
              <w:rPr>
                <w:rFonts w:ascii="Arial" w:hAnsi="Arial" w:cs="Arial"/>
              </w:rPr>
            </w:pPr>
            <w:r w:rsidRPr="00290142">
              <w:rPr>
                <w:rFonts w:ascii="Arial" w:hAnsi="Arial" w:cs="Arial"/>
              </w:rPr>
              <w:t>Selection process</w:t>
            </w:r>
          </w:p>
          <w:p w14:paraId="18D4A691" w14:textId="77777777" w:rsidR="005D752A" w:rsidRPr="00290142" w:rsidRDefault="00813058" w:rsidP="002B08F4">
            <w:pPr>
              <w:pStyle w:val="ListParagraph"/>
              <w:numPr>
                <w:ilvl w:val="0"/>
                <w:numId w:val="4"/>
              </w:numPr>
              <w:spacing w:before="120" w:after="120"/>
              <w:ind w:left="357" w:hanging="357"/>
              <w:contextualSpacing w:val="0"/>
              <w:rPr>
                <w:rFonts w:ascii="Arial" w:hAnsi="Arial" w:cs="Arial"/>
              </w:rPr>
            </w:pPr>
            <w:r w:rsidRPr="00290142">
              <w:rPr>
                <w:rFonts w:ascii="Arial" w:hAnsi="Arial" w:cs="Arial"/>
              </w:rPr>
              <w:t>Pre-employment checks</w:t>
            </w:r>
          </w:p>
        </w:tc>
      </w:tr>
      <w:tr w:rsidR="005D752A" w:rsidRPr="005D752A" w14:paraId="4FBAE746" w14:textId="77777777" w:rsidTr="00787B4C">
        <w:trPr>
          <w:trHeight w:val="1131"/>
        </w:trPr>
        <w:tc>
          <w:tcPr>
            <w:tcW w:w="1696" w:type="dxa"/>
          </w:tcPr>
          <w:p w14:paraId="6BC5E651" w14:textId="77777777" w:rsidR="005D752A" w:rsidRPr="008E55E6" w:rsidRDefault="00813058" w:rsidP="002B08F4">
            <w:pPr>
              <w:spacing w:before="120" w:after="120"/>
              <w:rPr>
                <w:rFonts w:ascii="Arial" w:hAnsi="Arial" w:cs="Arial"/>
                <w:b/>
              </w:rPr>
            </w:pPr>
            <w:r w:rsidRPr="008E55E6">
              <w:rPr>
                <w:rFonts w:ascii="Arial" w:hAnsi="Arial" w:cs="Arial"/>
                <w:b/>
              </w:rPr>
              <w:t>Personal Qualities</w:t>
            </w:r>
          </w:p>
        </w:tc>
        <w:tc>
          <w:tcPr>
            <w:tcW w:w="6663" w:type="dxa"/>
          </w:tcPr>
          <w:p w14:paraId="541A14A3" w14:textId="77777777" w:rsidR="00787B4C" w:rsidRPr="00290142" w:rsidRDefault="00787B4C" w:rsidP="00787B4C">
            <w:pPr>
              <w:pStyle w:val="Default"/>
              <w:ind w:left="360"/>
              <w:rPr>
                <w:color w:val="auto"/>
                <w:sz w:val="22"/>
                <w:szCs w:val="22"/>
              </w:rPr>
            </w:pPr>
          </w:p>
          <w:p w14:paraId="3B2AB2C8" w14:textId="1E203190" w:rsidR="00D63B20" w:rsidRPr="00290142" w:rsidRDefault="00D63B20" w:rsidP="00D63B20">
            <w:pPr>
              <w:pStyle w:val="Default"/>
              <w:numPr>
                <w:ilvl w:val="0"/>
                <w:numId w:val="8"/>
              </w:numPr>
              <w:rPr>
                <w:color w:val="auto"/>
                <w:sz w:val="22"/>
                <w:szCs w:val="22"/>
              </w:rPr>
            </w:pPr>
            <w:r w:rsidRPr="00290142">
              <w:rPr>
                <w:color w:val="auto"/>
                <w:sz w:val="22"/>
                <w:szCs w:val="22"/>
              </w:rPr>
              <w:t xml:space="preserve">Ability to work on own initiative and as a member of the team </w:t>
            </w:r>
          </w:p>
          <w:p w14:paraId="701980D7" w14:textId="77777777" w:rsidR="00D63B20" w:rsidRPr="00290142" w:rsidRDefault="00D63B20" w:rsidP="00D63B20">
            <w:pPr>
              <w:pStyle w:val="Default"/>
              <w:numPr>
                <w:ilvl w:val="0"/>
                <w:numId w:val="8"/>
              </w:numPr>
              <w:rPr>
                <w:color w:val="auto"/>
                <w:sz w:val="22"/>
                <w:szCs w:val="22"/>
              </w:rPr>
            </w:pPr>
            <w:r w:rsidRPr="00290142">
              <w:rPr>
                <w:color w:val="auto"/>
                <w:sz w:val="22"/>
                <w:szCs w:val="22"/>
              </w:rPr>
              <w:t>Ability to organise workload, prioritise competing demands and work to deadlines</w:t>
            </w:r>
          </w:p>
          <w:p w14:paraId="5D6D7A7F" w14:textId="40E50307" w:rsidR="00FD22EB" w:rsidRPr="00290142" w:rsidRDefault="00D63B20" w:rsidP="00290142">
            <w:pPr>
              <w:pStyle w:val="Default"/>
              <w:numPr>
                <w:ilvl w:val="0"/>
                <w:numId w:val="8"/>
              </w:numPr>
              <w:rPr>
                <w:color w:val="auto"/>
                <w:sz w:val="22"/>
                <w:szCs w:val="22"/>
              </w:rPr>
            </w:pPr>
            <w:r w:rsidRPr="00290142">
              <w:rPr>
                <w:color w:val="auto"/>
                <w:sz w:val="22"/>
                <w:szCs w:val="22"/>
              </w:rPr>
              <w:t>Ability to set work priorities for the team</w:t>
            </w:r>
          </w:p>
          <w:p w14:paraId="04760D40" w14:textId="77777777" w:rsidR="00D63B20" w:rsidRPr="00290142" w:rsidRDefault="00D63B20" w:rsidP="00D63B20">
            <w:pPr>
              <w:pStyle w:val="Default"/>
              <w:numPr>
                <w:ilvl w:val="0"/>
                <w:numId w:val="8"/>
              </w:numPr>
              <w:rPr>
                <w:color w:val="auto"/>
                <w:sz w:val="22"/>
                <w:szCs w:val="22"/>
              </w:rPr>
            </w:pPr>
            <w:r w:rsidRPr="00290142">
              <w:rPr>
                <w:color w:val="auto"/>
                <w:sz w:val="22"/>
                <w:szCs w:val="22"/>
              </w:rPr>
              <w:t xml:space="preserve">Ability to demonstrate resilience and work flexibility, adapting to changing priorities </w:t>
            </w:r>
          </w:p>
          <w:p w14:paraId="3FE70DD7" w14:textId="77777777" w:rsidR="00D63B20" w:rsidRPr="00290142" w:rsidRDefault="00D63B20" w:rsidP="00D63B20">
            <w:pPr>
              <w:pStyle w:val="Default"/>
              <w:numPr>
                <w:ilvl w:val="0"/>
                <w:numId w:val="8"/>
              </w:numPr>
              <w:rPr>
                <w:color w:val="auto"/>
                <w:sz w:val="22"/>
                <w:szCs w:val="22"/>
              </w:rPr>
            </w:pPr>
            <w:r w:rsidRPr="00290142">
              <w:rPr>
                <w:color w:val="auto"/>
                <w:sz w:val="22"/>
                <w:szCs w:val="22"/>
              </w:rPr>
              <w:t xml:space="preserve">Ability to maintain confidentiality and security </w:t>
            </w:r>
          </w:p>
          <w:p w14:paraId="1E0AD6C9" w14:textId="77777777" w:rsidR="00D63B20" w:rsidRPr="00290142" w:rsidRDefault="00D63B20" w:rsidP="00D63B20">
            <w:pPr>
              <w:pStyle w:val="Default"/>
              <w:numPr>
                <w:ilvl w:val="0"/>
                <w:numId w:val="8"/>
              </w:numPr>
              <w:rPr>
                <w:color w:val="auto"/>
                <w:sz w:val="22"/>
                <w:szCs w:val="22"/>
              </w:rPr>
            </w:pPr>
            <w:r w:rsidRPr="00290142">
              <w:rPr>
                <w:color w:val="auto"/>
                <w:sz w:val="22"/>
                <w:szCs w:val="22"/>
              </w:rPr>
              <w:t xml:space="preserve">Committed to the principles of equality and diversity </w:t>
            </w:r>
          </w:p>
          <w:p w14:paraId="20DEA328" w14:textId="77777777" w:rsidR="00D63B20" w:rsidRPr="00290142" w:rsidRDefault="00D63B20" w:rsidP="00D63B20">
            <w:pPr>
              <w:pStyle w:val="Default"/>
              <w:numPr>
                <w:ilvl w:val="0"/>
                <w:numId w:val="8"/>
              </w:numPr>
              <w:rPr>
                <w:color w:val="auto"/>
                <w:sz w:val="22"/>
                <w:szCs w:val="22"/>
              </w:rPr>
            </w:pPr>
            <w:r w:rsidRPr="00290142">
              <w:rPr>
                <w:color w:val="auto"/>
                <w:sz w:val="22"/>
                <w:szCs w:val="22"/>
              </w:rPr>
              <w:t>Ability to influence attitudes and behaviours and lead by example.</w:t>
            </w:r>
          </w:p>
          <w:p w14:paraId="1825E99C" w14:textId="692B87C9" w:rsidR="00D63B20" w:rsidRPr="00290142" w:rsidRDefault="00D63B20" w:rsidP="00D63B20">
            <w:pPr>
              <w:pStyle w:val="Default"/>
              <w:numPr>
                <w:ilvl w:val="0"/>
                <w:numId w:val="8"/>
              </w:numPr>
              <w:rPr>
                <w:color w:val="auto"/>
                <w:sz w:val="22"/>
                <w:szCs w:val="22"/>
              </w:rPr>
            </w:pPr>
            <w:r w:rsidRPr="00290142">
              <w:rPr>
                <w:color w:val="auto"/>
                <w:sz w:val="22"/>
                <w:szCs w:val="22"/>
              </w:rPr>
              <w:t xml:space="preserve">Excellent literacy and numeracy skills </w:t>
            </w:r>
          </w:p>
          <w:p w14:paraId="0FA17D85" w14:textId="0C16AB52" w:rsidR="00D63B20" w:rsidRPr="00290142" w:rsidRDefault="00D63B20" w:rsidP="007E08AD">
            <w:pPr>
              <w:pStyle w:val="ListParagraph"/>
              <w:numPr>
                <w:ilvl w:val="0"/>
                <w:numId w:val="8"/>
              </w:numPr>
              <w:spacing w:before="80" w:after="80"/>
              <w:contextualSpacing w:val="0"/>
              <w:rPr>
                <w:rFonts w:ascii="Arial" w:hAnsi="Arial" w:cs="Arial"/>
              </w:rPr>
            </w:pPr>
            <w:r w:rsidRPr="00290142">
              <w:rPr>
                <w:rFonts w:ascii="Arial" w:hAnsi="Arial" w:cs="Arial"/>
              </w:rPr>
              <w:t>Professional in approach</w:t>
            </w:r>
            <w:r w:rsidR="007E08AD" w:rsidRPr="00290142">
              <w:rPr>
                <w:rFonts w:ascii="Arial" w:hAnsi="Arial" w:cs="Arial"/>
              </w:rPr>
              <w:t xml:space="preserve"> and personal commitment</w:t>
            </w:r>
          </w:p>
          <w:p w14:paraId="7F7A040A" w14:textId="33E82F6E" w:rsidR="00D63B20" w:rsidRPr="00290142" w:rsidRDefault="00D63B20" w:rsidP="00D63B20">
            <w:pPr>
              <w:pStyle w:val="ListParagraph"/>
              <w:numPr>
                <w:ilvl w:val="0"/>
                <w:numId w:val="8"/>
              </w:numPr>
              <w:spacing w:before="80" w:after="80"/>
              <w:contextualSpacing w:val="0"/>
              <w:rPr>
                <w:rFonts w:ascii="Arial" w:hAnsi="Arial" w:cs="Arial"/>
              </w:rPr>
            </w:pPr>
            <w:r w:rsidRPr="00290142">
              <w:rPr>
                <w:rFonts w:ascii="Arial" w:hAnsi="Arial" w:cs="Arial"/>
              </w:rPr>
              <w:t xml:space="preserve">Well organised and </w:t>
            </w:r>
            <w:proofErr w:type="gramStart"/>
            <w:r w:rsidRPr="00290142">
              <w:rPr>
                <w:rFonts w:ascii="Arial" w:hAnsi="Arial" w:cs="Arial"/>
              </w:rPr>
              <w:t>self-motivated</w:t>
            </w:r>
            <w:proofErr w:type="gramEnd"/>
            <w:r w:rsidRPr="00290142">
              <w:rPr>
                <w:rFonts w:ascii="Arial" w:hAnsi="Arial" w:cs="Arial"/>
              </w:rPr>
              <w:t>;</w:t>
            </w:r>
          </w:p>
        </w:tc>
        <w:tc>
          <w:tcPr>
            <w:tcW w:w="4819" w:type="dxa"/>
          </w:tcPr>
          <w:p w14:paraId="06F9F809" w14:textId="77777777" w:rsidR="005D752A" w:rsidRPr="00290142" w:rsidRDefault="005D752A" w:rsidP="002B08F4">
            <w:pPr>
              <w:spacing w:before="120" w:after="120"/>
              <w:rPr>
                <w:rFonts w:ascii="Arial" w:hAnsi="Arial" w:cs="Arial"/>
              </w:rPr>
            </w:pPr>
          </w:p>
        </w:tc>
        <w:tc>
          <w:tcPr>
            <w:tcW w:w="2210" w:type="dxa"/>
          </w:tcPr>
          <w:p w14:paraId="3EAD233F" w14:textId="77777777" w:rsidR="00813058" w:rsidRPr="00290142" w:rsidRDefault="00813058" w:rsidP="002B08F4">
            <w:pPr>
              <w:pStyle w:val="ListParagraph"/>
              <w:numPr>
                <w:ilvl w:val="0"/>
                <w:numId w:val="4"/>
              </w:numPr>
              <w:spacing w:before="120" w:after="120"/>
              <w:ind w:left="357" w:hanging="357"/>
              <w:contextualSpacing w:val="0"/>
              <w:rPr>
                <w:rFonts w:ascii="Arial" w:hAnsi="Arial" w:cs="Arial"/>
              </w:rPr>
            </w:pPr>
            <w:r w:rsidRPr="00290142">
              <w:rPr>
                <w:rFonts w:ascii="Arial" w:hAnsi="Arial" w:cs="Arial"/>
              </w:rPr>
              <w:t>Application form</w:t>
            </w:r>
          </w:p>
          <w:p w14:paraId="132E07A6" w14:textId="77777777" w:rsidR="00813058" w:rsidRPr="00290142" w:rsidRDefault="00813058" w:rsidP="002B08F4">
            <w:pPr>
              <w:pStyle w:val="ListParagraph"/>
              <w:numPr>
                <w:ilvl w:val="0"/>
                <w:numId w:val="4"/>
              </w:numPr>
              <w:spacing w:before="120" w:after="120"/>
              <w:ind w:left="357" w:hanging="357"/>
              <w:contextualSpacing w:val="0"/>
              <w:rPr>
                <w:rFonts w:ascii="Arial" w:hAnsi="Arial" w:cs="Arial"/>
              </w:rPr>
            </w:pPr>
            <w:r w:rsidRPr="00290142">
              <w:rPr>
                <w:rFonts w:ascii="Arial" w:hAnsi="Arial" w:cs="Arial"/>
              </w:rPr>
              <w:t>Selection process</w:t>
            </w:r>
          </w:p>
          <w:p w14:paraId="67E82406" w14:textId="77777777" w:rsidR="005D752A" w:rsidRPr="00290142" w:rsidRDefault="00813058" w:rsidP="002B08F4">
            <w:pPr>
              <w:pStyle w:val="ListParagraph"/>
              <w:numPr>
                <w:ilvl w:val="0"/>
                <w:numId w:val="4"/>
              </w:numPr>
              <w:spacing w:before="120" w:after="120"/>
              <w:ind w:left="357" w:hanging="357"/>
              <w:contextualSpacing w:val="0"/>
              <w:rPr>
                <w:rFonts w:ascii="Arial" w:hAnsi="Arial" w:cs="Arial"/>
              </w:rPr>
            </w:pPr>
            <w:r w:rsidRPr="00290142">
              <w:rPr>
                <w:rFonts w:ascii="Arial" w:hAnsi="Arial" w:cs="Arial"/>
              </w:rPr>
              <w:t>Pre-employment checks</w:t>
            </w:r>
          </w:p>
        </w:tc>
      </w:tr>
    </w:tbl>
    <w:p w14:paraId="50475440"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3A9D" w14:textId="77777777" w:rsidR="006C169C" w:rsidRDefault="006C169C" w:rsidP="001E4736">
      <w:pPr>
        <w:spacing w:after="0" w:line="240" w:lineRule="auto"/>
      </w:pPr>
      <w:r>
        <w:separator/>
      </w:r>
    </w:p>
  </w:endnote>
  <w:endnote w:type="continuationSeparator" w:id="0">
    <w:p w14:paraId="2C289714" w14:textId="77777777" w:rsidR="006C169C" w:rsidRDefault="006C169C"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4997" w14:textId="77777777" w:rsidR="006C169C" w:rsidRDefault="006C169C" w:rsidP="001E4736">
      <w:pPr>
        <w:spacing w:after="0" w:line="240" w:lineRule="auto"/>
      </w:pPr>
      <w:r>
        <w:separator/>
      </w:r>
    </w:p>
  </w:footnote>
  <w:footnote w:type="continuationSeparator" w:id="0">
    <w:p w14:paraId="73EF69D0" w14:textId="77777777" w:rsidR="006C169C" w:rsidRDefault="006C169C"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9D7"/>
    <w:multiLevelType w:val="hybridMultilevel"/>
    <w:tmpl w:val="7CA2C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B5F01"/>
    <w:multiLevelType w:val="hybridMultilevel"/>
    <w:tmpl w:val="C892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2217C"/>
    <w:multiLevelType w:val="hybridMultilevel"/>
    <w:tmpl w:val="AD8093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9442C4A"/>
    <w:multiLevelType w:val="hybridMultilevel"/>
    <w:tmpl w:val="B514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56E28"/>
    <w:multiLevelType w:val="hybridMultilevel"/>
    <w:tmpl w:val="86AE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07A44"/>
    <w:multiLevelType w:val="hybridMultilevel"/>
    <w:tmpl w:val="BE96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BC6265"/>
    <w:multiLevelType w:val="hybridMultilevel"/>
    <w:tmpl w:val="1216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F0D63"/>
    <w:multiLevelType w:val="hybridMultilevel"/>
    <w:tmpl w:val="614AA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16A023BF"/>
    <w:multiLevelType w:val="hybridMultilevel"/>
    <w:tmpl w:val="3800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C5C43"/>
    <w:multiLevelType w:val="hybridMultilevel"/>
    <w:tmpl w:val="766E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F1549"/>
    <w:multiLevelType w:val="hybridMultilevel"/>
    <w:tmpl w:val="9B2E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777A1"/>
    <w:multiLevelType w:val="multilevel"/>
    <w:tmpl w:val="6F4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2D677982"/>
    <w:multiLevelType w:val="hybridMultilevel"/>
    <w:tmpl w:val="D408E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A7638D"/>
    <w:multiLevelType w:val="hybridMultilevel"/>
    <w:tmpl w:val="FFCA8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3B980858"/>
    <w:multiLevelType w:val="hybridMultilevel"/>
    <w:tmpl w:val="7B76F97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0B1BC7"/>
    <w:multiLevelType w:val="hybridMultilevel"/>
    <w:tmpl w:val="AAE4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BB4510"/>
    <w:multiLevelType w:val="hybridMultilevel"/>
    <w:tmpl w:val="7F821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514E2A"/>
    <w:multiLevelType w:val="hybridMultilevel"/>
    <w:tmpl w:val="C9A0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D5BF7"/>
    <w:multiLevelType w:val="hybridMultilevel"/>
    <w:tmpl w:val="BDF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E1A8D"/>
    <w:multiLevelType w:val="hybridMultilevel"/>
    <w:tmpl w:val="569E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6" w15:restartNumberingAfterBreak="0">
    <w:nsid w:val="640D1F35"/>
    <w:multiLevelType w:val="hybridMultilevel"/>
    <w:tmpl w:val="C682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2555C"/>
    <w:multiLevelType w:val="hybridMultilevel"/>
    <w:tmpl w:val="E0BE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D5910"/>
    <w:multiLevelType w:val="hybridMultilevel"/>
    <w:tmpl w:val="2D30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81942"/>
    <w:multiLevelType w:val="hybridMultilevel"/>
    <w:tmpl w:val="1D20B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4703182">
    <w:abstractNumId w:val="25"/>
  </w:num>
  <w:num w:numId="2" w16cid:durableId="1876116892">
    <w:abstractNumId w:val="8"/>
  </w:num>
  <w:num w:numId="3" w16cid:durableId="611324973">
    <w:abstractNumId w:val="13"/>
  </w:num>
  <w:num w:numId="4" w16cid:durableId="652952973">
    <w:abstractNumId w:val="15"/>
  </w:num>
  <w:num w:numId="5" w16cid:durableId="1473794276">
    <w:abstractNumId w:val="29"/>
  </w:num>
  <w:num w:numId="6" w16cid:durableId="1463378498">
    <w:abstractNumId w:val="20"/>
  </w:num>
  <w:num w:numId="7" w16cid:durableId="1602764105">
    <w:abstractNumId w:val="14"/>
  </w:num>
  <w:num w:numId="8" w16cid:durableId="1938253201">
    <w:abstractNumId w:val="24"/>
  </w:num>
  <w:num w:numId="9" w16cid:durableId="1240016410">
    <w:abstractNumId w:val="18"/>
  </w:num>
  <w:num w:numId="10" w16cid:durableId="1615669570">
    <w:abstractNumId w:val="6"/>
  </w:num>
  <w:num w:numId="11" w16cid:durableId="1903904064">
    <w:abstractNumId w:val="31"/>
  </w:num>
  <w:num w:numId="12" w16cid:durableId="111366465">
    <w:abstractNumId w:val="17"/>
  </w:num>
  <w:num w:numId="13" w16cid:durableId="1156651044">
    <w:abstractNumId w:val="30"/>
  </w:num>
  <w:num w:numId="14" w16cid:durableId="1680110945">
    <w:abstractNumId w:val="2"/>
  </w:num>
  <w:num w:numId="15" w16cid:durableId="1546983369">
    <w:abstractNumId w:val="7"/>
  </w:num>
  <w:num w:numId="16" w16cid:durableId="1450472452">
    <w:abstractNumId w:val="22"/>
  </w:num>
  <w:num w:numId="17" w16cid:durableId="2070108310">
    <w:abstractNumId w:val="10"/>
  </w:num>
  <w:num w:numId="18" w16cid:durableId="1454178891">
    <w:abstractNumId w:val="21"/>
  </w:num>
  <w:num w:numId="19" w16cid:durableId="515970009">
    <w:abstractNumId w:val="16"/>
  </w:num>
  <w:num w:numId="20" w16cid:durableId="1230311392">
    <w:abstractNumId w:val="23"/>
  </w:num>
  <w:num w:numId="21" w16cid:durableId="500782615">
    <w:abstractNumId w:val="4"/>
  </w:num>
  <w:num w:numId="22" w16cid:durableId="1867670540">
    <w:abstractNumId w:val="0"/>
  </w:num>
  <w:num w:numId="23" w16cid:durableId="1013457506">
    <w:abstractNumId w:val="9"/>
  </w:num>
  <w:num w:numId="24" w16cid:durableId="165050588">
    <w:abstractNumId w:val="27"/>
  </w:num>
  <w:num w:numId="25" w16cid:durableId="968314867">
    <w:abstractNumId w:val="1"/>
  </w:num>
  <w:num w:numId="26" w16cid:durableId="531649553">
    <w:abstractNumId w:val="11"/>
  </w:num>
  <w:num w:numId="27" w16cid:durableId="716469359">
    <w:abstractNumId w:val="26"/>
  </w:num>
  <w:num w:numId="28" w16cid:durableId="1866823872">
    <w:abstractNumId w:val="28"/>
  </w:num>
  <w:num w:numId="29" w16cid:durableId="1280065934">
    <w:abstractNumId w:val="19"/>
  </w:num>
  <w:num w:numId="30" w16cid:durableId="414791235">
    <w:abstractNumId w:val="3"/>
  </w:num>
  <w:num w:numId="31" w16cid:durableId="1607616034">
    <w:abstractNumId w:val="5"/>
  </w:num>
  <w:num w:numId="32" w16cid:durableId="4193733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26F58"/>
    <w:rsid w:val="0003687D"/>
    <w:rsid w:val="0007688D"/>
    <w:rsid w:val="0009149E"/>
    <w:rsid w:val="000B47BB"/>
    <w:rsid w:val="000C3F23"/>
    <w:rsid w:val="000D06C5"/>
    <w:rsid w:val="000E7868"/>
    <w:rsid w:val="00110345"/>
    <w:rsid w:val="00111A99"/>
    <w:rsid w:val="00111FD6"/>
    <w:rsid w:val="00137259"/>
    <w:rsid w:val="001379CD"/>
    <w:rsid w:val="00142587"/>
    <w:rsid w:val="0017135D"/>
    <w:rsid w:val="00190F19"/>
    <w:rsid w:val="001D13C8"/>
    <w:rsid w:val="001E4736"/>
    <w:rsid w:val="0020130F"/>
    <w:rsid w:val="00244F07"/>
    <w:rsid w:val="002631A2"/>
    <w:rsid w:val="00264607"/>
    <w:rsid w:val="002701DF"/>
    <w:rsid w:val="00290142"/>
    <w:rsid w:val="002A023E"/>
    <w:rsid w:val="002A3B77"/>
    <w:rsid w:val="002B08F4"/>
    <w:rsid w:val="002E6CE7"/>
    <w:rsid w:val="002F7794"/>
    <w:rsid w:val="00312726"/>
    <w:rsid w:val="00342F13"/>
    <w:rsid w:val="00343DFF"/>
    <w:rsid w:val="00366F32"/>
    <w:rsid w:val="003911D9"/>
    <w:rsid w:val="003A23BF"/>
    <w:rsid w:val="003A4621"/>
    <w:rsid w:val="003C5E74"/>
    <w:rsid w:val="003E00CC"/>
    <w:rsid w:val="003E2D60"/>
    <w:rsid w:val="00451DB2"/>
    <w:rsid w:val="00471B02"/>
    <w:rsid w:val="00487348"/>
    <w:rsid w:val="004A380A"/>
    <w:rsid w:val="004A62AB"/>
    <w:rsid w:val="004B4232"/>
    <w:rsid w:val="004B7019"/>
    <w:rsid w:val="00502DCF"/>
    <w:rsid w:val="00504A32"/>
    <w:rsid w:val="00524476"/>
    <w:rsid w:val="0055504D"/>
    <w:rsid w:val="005575F0"/>
    <w:rsid w:val="00561E0F"/>
    <w:rsid w:val="00573C12"/>
    <w:rsid w:val="005C6A94"/>
    <w:rsid w:val="005D752A"/>
    <w:rsid w:val="00600C71"/>
    <w:rsid w:val="00603AEC"/>
    <w:rsid w:val="006101A6"/>
    <w:rsid w:val="0061450E"/>
    <w:rsid w:val="0064457E"/>
    <w:rsid w:val="00672BA4"/>
    <w:rsid w:val="0067353D"/>
    <w:rsid w:val="006B3717"/>
    <w:rsid w:val="006C169C"/>
    <w:rsid w:val="006F15F3"/>
    <w:rsid w:val="006F768C"/>
    <w:rsid w:val="0071251A"/>
    <w:rsid w:val="007217D2"/>
    <w:rsid w:val="00740C04"/>
    <w:rsid w:val="00742900"/>
    <w:rsid w:val="00761DF4"/>
    <w:rsid w:val="00772665"/>
    <w:rsid w:val="007772C7"/>
    <w:rsid w:val="00785660"/>
    <w:rsid w:val="00787B4C"/>
    <w:rsid w:val="007A02B5"/>
    <w:rsid w:val="007B3B31"/>
    <w:rsid w:val="007D298E"/>
    <w:rsid w:val="007E08AD"/>
    <w:rsid w:val="007F1156"/>
    <w:rsid w:val="00813058"/>
    <w:rsid w:val="008139DA"/>
    <w:rsid w:val="00816451"/>
    <w:rsid w:val="00856290"/>
    <w:rsid w:val="00864CBA"/>
    <w:rsid w:val="008748DA"/>
    <w:rsid w:val="008840B7"/>
    <w:rsid w:val="008931DA"/>
    <w:rsid w:val="008B1F52"/>
    <w:rsid w:val="008E4ED3"/>
    <w:rsid w:val="008E55E6"/>
    <w:rsid w:val="009167AF"/>
    <w:rsid w:val="00941C4F"/>
    <w:rsid w:val="009623B5"/>
    <w:rsid w:val="00981905"/>
    <w:rsid w:val="00986F45"/>
    <w:rsid w:val="00997F9F"/>
    <w:rsid w:val="009A4FDD"/>
    <w:rsid w:val="00A07FD1"/>
    <w:rsid w:val="00A20506"/>
    <w:rsid w:val="00A34CDA"/>
    <w:rsid w:val="00A56207"/>
    <w:rsid w:val="00A82E3B"/>
    <w:rsid w:val="00A82FB6"/>
    <w:rsid w:val="00A86E37"/>
    <w:rsid w:val="00AD573E"/>
    <w:rsid w:val="00B26048"/>
    <w:rsid w:val="00B93289"/>
    <w:rsid w:val="00BA421A"/>
    <w:rsid w:val="00BC5797"/>
    <w:rsid w:val="00BE085D"/>
    <w:rsid w:val="00BE2A56"/>
    <w:rsid w:val="00C12B1F"/>
    <w:rsid w:val="00C774C7"/>
    <w:rsid w:val="00CD69C3"/>
    <w:rsid w:val="00D13207"/>
    <w:rsid w:val="00D2408F"/>
    <w:rsid w:val="00D30B07"/>
    <w:rsid w:val="00D47EF2"/>
    <w:rsid w:val="00D63B20"/>
    <w:rsid w:val="00D90B5D"/>
    <w:rsid w:val="00D919FB"/>
    <w:rsid w:val="00DC4C30"/>
    <w:rsid w:val="00DD46AA"/>
    <w:rsid w:val="00DE1896"/>
    <w:rsid w:val="00DF3643"/>
    <w:rsid w:val="00E131B1"/>
    <w:rsid w:val="00E2014D"/>
    <w:rsid w:val="00E2020F"/>
    <w:rsid w:val="00E2441A"/>
    <w:rsid w:val="00E31B3E"/>
    <w:rsid w:val="00E43972"/>
    <w:rsid w:val="00E51DBE"/>
    <w:rsid w:val="00E755A3"/>
    <w:rsid w:val="00E84132"/>
    <w:rsid w:val="00E85E27"/>
    <w:rsid w:val="00EC156A"/>
    <w:rsid w:val="00ED367A"/>
    <w:rsid w:val="00F27083"/>
    <w:rsid w:val="00F521C2"/>
    <w:rsid w:val="00F731DF"/>
    <w:rsid w:val="00F907C1"/>
    <w:rsid w:val="00FA202A"/>
    <w:rsid w:val="00FC2DC5"/>
    <w:rsid w:val="00FC6B76"/>
    <w:rsid w:val="00FD2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B0CE"/>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customStyle="1" w:styleId="Default">
    <w:name w:val="Default"/>
    <w:rsid w:val="00AD573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0C04"/>
    <w:rPr>
      <w:sz w:val="16"/>
      <w:szCs w:val="16"/>
    </w:rPr>
  </w:style>
  <w:style w:type="character" w:customStyle="1" w:styleId="normaltextrun">
    <w:name w:val="normaltextrun"/>
    <w:basedOn w:val="DefaultParagraphFont"/>
    <w:rsid w:val="00BE085D"/>
  </w:style>
  <w:style w:type="paragraph" w:customStyle="1" w:styleId="paragraph">
    <w:name w:val="paragraph"/>
    <w:basedOn w:val="Normal"/>
    <w:rsid w:val="00BE08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E085D"/>
  </w:style>
  <w:style w:type="paragraph" w:styleId="Revision">
    <w:name w:val="Revision"/>
    <w:hidden/>
    <w:uiPriority w:val="99"/>
    <w:semiHidden/>
    <w:rsid w:val="00981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75">
      <w:bodyDiv w:val="1"/>
      <w:marLeft w:val="0"/>
      <w:marRight w:val="0"/>
      <w:marTop w:val="0"/>
      <w:marBottom w:val="0"/>
      <w:divBdr>
        <w:top w:val="none" w:sz="0" w:space="0" w:color="auto"/>
        <w:left w:val="none" w:sz="0" w:space="0" w:color="auto"/>
        <w:bottom w:val="none" w:sz="0" w:space="0" w:color="auto"/>
        <w:right w:val="none" w:sz="0" w:space="0" w:color="auto"/>
      </w:divBdr>
    </w:div>
    <w:div w:id="15374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8BA644799B904EA73BAEC82B8C09E9" ma:contentTypeVersion="7" ma:contentTypeDescription="Create a new document." ma:contentTypeScope="" ma:versionID="867ab18e64461f76f2784bd54ae33597">
  <xsd:schema xmlns:xsd="http://www.w3.org/2001/XMLSchema" xmlns:xs="http://www.w3.org/2001/XMLSchema" xmlns:p="http://schemas.microsoft.com/office/2006/metadata/properties" xmlns:ns3="6ddee3e9-9b83-4107-83a2-6793ab378c36" xmlns:ns4="4438efc6-6ead-4667-a6b0-0016449b75fc" targetNamespace="http://schemas.microsoft.com/office/2006/metadata/properties" ma:root="true" ma:fieldsID="8649ac69868aeda09b6e1e5257dce44d" ns3:_="" ns4:_="">
    <xsd:import namespace="6ddee3e9-9b83-4107-83a2-6793ab378c36"/>
    <xsd:import namespace="4438efc6-6ead-4667-a6b0-0016449b75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ee3e9-9b83-4107-83a2-6793ab378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8efc6-6ead-4667-a6b0-0016449b7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BC058-DA4A-495B-96FB-0F7F5AD1CAF2}">
  <ds:schemaRefs>
    <ds:schemaRef ds:uri="http://schemas.microsoft.com/sharepoint/v3/contenttype/forms"/>
  </ds:schemaRefs>
</ds:datastoreItem>
</file>

<file path=customXml/itemProps2.xml><?xml version="1.0" encoding="utf-8"?>
<ds:datastoreItem xmlns:ds="http://schemas.openxmlformats.org/officeDocument/2006/customXml" ds:itemID="{EECD0B5F-BFD5-46B2-AC0B-1EC3F11D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ee3e9-9b83-4107-83a2-6793ab378c36"/>
    <ds:schemaRef ds:uri="4438efc6-6ead-4667-a6b0-0016449b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3B4A9-F399-41A8-9780-13736682A823}">
  <ds:schemaRefs>
    <ds:schemaRef ds:uri="http://schemas.openxmlformats.org/officeDocument/2006/bibliography"/>
  </ds:schemaRefs>
</ds:datastoreItem>
</file>

<file path=customXml/itemProps4.xml><?xml version="1.0" encoding="utf-8"?>
<ds:datastoreItem xmlns:ds="http://schemas.openxmlformats.org/officeDocument/2006/customXml" ds:itemID="{16CAE3BC-38B4-4D04-BF29-23D6FC9443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Lynda Clifford</cp:lastModifiedBy>
  <cp:revision>13</cp:revision>
  <dcterms:created xsi:type="dcterms:W3CDTF">2023-03-07T15:48:00Z</dcterms:created>
  <dcterms:modified xsi:type="dcterms:W3CDTF">2023-03-20T17:34:00Z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0x0101005A8BA644799B904EA73BAEC82B8C09E9</vt:lpwstr>
  </property>
</Properties>
</file>