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F5" w:rsidRDefault="002A59D8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Tritlington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Church of England First School</w:t>
      </w:r>
    </w:p>
    <w:p w:rsidR="004277F5" w:rsidRDefault="002A59D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Description</w:t>
      </w:r>
    </w:p>
    <w:p w:rsidR="004277F5" w:rsidRPr="009C0203" w:rsidRDefault="002A59D8" w:rsidP="009C0203">
      <w:pPr>
        <w:tabs>
          <w:tab w:val="center" w:pos="6840"/>
          <w:tab w:val="right" w:pos="140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 teacher Fixed</w:t>
      </w:r>
      <w:r w:rsidR="004E35D4">
        <w:rPr>
          <w:rFonts w:ascii="Calibri" w:eastAsia="Calibri" w:hAnsi="Calibri" w:cs="Calibri"/>
          <w:sz w:val="24"/>
          <w:szCs w:val="24"/>
        </w:rPr>
        <w:t xml:space="preserve"> Term Post 0.44, for one year,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9C0203">
        <w:rPr>
          <w:rFonts w:ascii="Calibri" w:eastAsia="Calibri" w:hAnsi="Calibri" w:cs="Calibri"/>
          <w:sz w:val="24"/>
          <w:szCs w:val="24"/>
        </w:rPr>
        <w:t>start Monday 5th September 2023</w:t>
      </w:r>
    </w:p>
    <w:tbl>
      <w:tblPr>
        <w:tblStyle w:val="a"/>
        <w:tblW w:w="15584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365"/>
        <w:gridCol w:w="9521"/>
        <w:gridCol w:w="1905"/>
      </w:tblGrid>
      <w:tr w:rsidR="004277F5" w:rsidTr="009C0203">
        <w:trPr>
          <w:trHeight w:val="219"/>
        </w:trPr>
        <w:tc>
          <w:tcPr>
            <w:tcW w:w="415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Post Title: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 Teacher 0.44 FTE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Director/Service/Sector: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Northumberland County Council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 Use</w:t>
            </w:r>
          </w:p>
        </w:tc>
      </w:tr>
      <w:tr w:rsidR="004277F5" w:rsidTr="009C0203">
        <w:trPr>
          <w:trHeight w:val="321"/>
        </w:trPr>
        <w:tc>
          <w:tcPr>
            <w:tcW w:w="4158" w:type="dxa"/>
            <w:gridSpan w:val="2"/>
            <w:tcBorders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9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Workplace: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Tritlington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First School</w:t>
            </w:r>
          </w:p>
        </w:tc>
        <w:tc>
          <w:tcPr>
            <w:tcW w:w="19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Ref: TFS</w:t>
            </w:r>
          </w:p>
        </w:tc>
      </w:tr>
      <w:tr w:rsidR="004277F5" w:rsidTr="009C0203">
        <w:trPr>
          <w:trHeight w:val="321"/>
        </w:trPr>
        <w:tc>
          <w:tcPr>
            <w:tcW w:w="4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Responsible to: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Head Teacher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Date: </w:t>
            </w:r>
            <w:r w:rsidR="009C0203">
              <w:rPr>
                <w:rFonts w:ascii="Calibri" w:eastAsia="Calibri" w:hAnsi="Calibri" w:cs="Calibri"/>
                <w:sz w:val="22"/>
                <w:szCs w:val="22"/>
              </w:rPr>
              <w:t>Sept 2023</w:t>
            </w: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F5" w:rsidRDefault="004277F5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77F5" w:rsidTr="009C0203">
        <w:trPr>
          <w:trHeight w:val="672"/>
        </w:trPr>
        <w:tc>
          <w:tcPr>
            <w:tcW w:w="15584" w:type="dxa"/>
            <w:gridSpan w:val="4"/>
            <w:tcBorders>
              <w:bottom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Job Purpose: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ensure that pupils are taught effectively, ensuring their welfare and safeguarding, and to contribute to the fulfilment of the aims of the school. </w:t>
            </w:r>
          </w:p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post holder will fulfil the national conditions of service as detailed in the current version of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Teachers’ Pay and Conditions of Service Document and any local conditions of service notified in writing by the local education authority and/or School Governors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4277F5" w:rsidTr="009C0203">
        <w:trPr>
          <w:trHeight w:val="253"/>
        </w:trPr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Resources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77F5" w:rsidRDefault="002A59D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Staff</w:t>
            </w:r>
          </w:p>
        </w:tc>
        <w:tc>
          <w:tcPr>
            <w:tcW w:w="1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Delegated responsibility for TA when working with the class at agreed times.</w:t>
            </w:r>
          </w:p>
        </w:tc>
      </w:tr>
      <w:tr w:rsidR="004277F5" w:rsidTr="009C0203">
        <w:trPr>
          <w:trHeight w:val="253"/>
        </w:trPr>
        <w:tc>
          <w:tcPr>
            <w:tcW w:w="4158" w:type="dxa"/>
            <w:gridSpan w:val="2"/>
            <w:tcBorders>
              <w:top w:val="single" w:sz="4" w:space="0" w:color="000000"/>
            </w:tcBorders>
          </w:tcPr>
          <w:p w:rsidR="004277F5" w:rsidRDefault="002A59D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114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post holder is not responsible for a financial budget.</w:t>
            </w:r>
          </w:p>
        </w:tc>
      </w:tr>
      <w:tr w:rsidR="004277F5" w:rsidTr="009C0203">
        <w:trPr>
          <w:trHeight w:val="253"/>
        </w:trPr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4277F5" w:rsidRDefault="002A59D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Physical</w:t>
            </w:r>
          </w:p>
        </w:tc>
        <w:tc>
          <w:tcPr>
            <w:tcW w:w="11426" w:type="dxa"/>
            <w:gridSpan w:val="2"/>
            <w:tcBorders>
              <w:bottom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resources are available for all classes.</w:t>
            </w:r>
          </w:p>
        </w:tc>
      </w:tr>
      <w:tr w:rsidR="004277F5" w:rsidTr="009C0203">
        <w:trPr>
          <w:trHeight w:val="253"/>
        </w:trPr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4277F5" w:rsidRDefault="002A59D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Clients</w:t>
            </w:r>
          </w:p>
        </w:tc>
        <w:tc>
          <w:tcPr>
            <w:tcW w:w="11426" w:type="dxa"/>
            <w:gridSpan w:val="2"/>
            <w:tcBorders>
              <w:bottom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post holder is responsible for the well-being of the pupils in their care.</w:t>
            </w:r>
          </w:p>
        </w:tc>
      </w:tr>
      <w:tr w:rsidR="004277F5" w:rsidTr="009C0203">
        <w:trPr>
          <w:trHeight w:val="3846"/>
        </w:trPr>
        <w:tc>
          <w:tcPr>
            <w:tcW w:w="15584" w:type="dxa"/>
            <w:gridSpan w:val="4"/>
            <w:tcBorders>
              <w:top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Duties:</w:t>
            </w:r>
          </w:p>
          <w:p w:rsidR="004277F5" w:rsidRDefault="002A59D8">
            <w:pPr>
              <w:tabs>
                <w:tab w:val="left" w:pos="543"/>
              </w:tabs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 class teacher: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Model and promote the schools’ ethos 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Make a distinctive contribution to raising standards across the school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 and help colleagues to improve effectiveness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Set clear and challenging targets that build on prior attainment of each child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Establish clear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targets for achievement and evaluate progress through the use of school assessment and record keeping and termly analysis of data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that every child has the opportunity to reach their potential and meet their highest expectations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Report on progress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owards individual pupil targets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Devise and implement targeted interventions that enable children to reach and exceed their targets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 pastoral care for the class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children to make a smooth transition between classes and key stages</w:t>
            </w:r>
          </w:p>
          <w:p w:rsidR="004277F5" w:rsidRDefault="002A59D8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Fulfil approp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riate administrative functions for the class</w:t>
            </w:r>
          </w:p>
          <w:p w:rsidR="004277F5" w:rsidRPr="009C0203" w:rsidRDefault="002A59D8" w:rsidP="009C0203">
            <w:pPr>
              <w:numPr>
                <w:ilvl w:val="0"/>
                <w:numId w:val="4"/>
              </w:numPr>
              <w:tabs>
                <w:tab w:val="left" w:pos="543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Promote collaboration and work effectively as a team member </w:t>
            </w:r>
          </w:p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duties and responsibilities highlighted in this Job Description are indicative and may vary over time.  Post holders are expected to undertake 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 duties and responsibilities relevant to the nature, level and extent of the post and the grade has been established on this basis.</w:t>
            </w:r>
          </w:p>
        </w:tc>
      </w:tr>
    </w:tbl>
    <w:p w:rsidR="004277F5" w:rsidRDefault="004277F5"/>
    <w:tbl>
      <w:tblPr>
        <w:tblStyle w:val="a0"/>
        <w:tblW w:w="15563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63"/>
      </w:tblGrid>
      <w:tr w:rsidR="004277F5" w:rsidTr="009C0203">
        <w:tc>
          <w:tcPr>
            <w:tcW w:w="15563" w:type="dxa"/>
            <w:tcBorders>
              <w:top w:val="single" w:sz="4" w:space="0" w:color="000000"/>
            </w:tcBorders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Work Arrangements</w:t>
            </w:r>
          </w:p>
        </w:tc>
      </w:tr>
      <w:tr w:rsidR="004277F5" w:rsidTr="009C0203">
        <w:trPr>
          <w:trHeight w:val="340"/>
        </w:trPr>
        <w:tc>
          <w:tcPr>
            <w:tcW w:w="15563" w:type="dxa"/>
            <w:tcBorders>
              <w:top w:val="single" w:sz="4" w:space="0" w:color="000000"/>
              <w:bottom w:val="single" w:sz="4" w:space="0" w:color="000000"/>
            </w:tcBorders>
          </w:tcPr>
          <w:p w:rsidR="004277F5" w:rsidRDefault="002A59D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Transport requirements: The post holder will work at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Tritlington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First School and may occasionally be required to attend courses, mainly in the locality or travel to the other schools for CPD</w:t>
            </w:r>
          </w:p>
          <w:p w:rsidR="004277F5" w:rsidRDefault="002A59D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Working patterns: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fixed term part 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 0.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FTE</w:t>
            </w:r>
          </w:p>
          <w:p w:rsidR="004277F5" w:rsidRDefault="002A59D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PPA time is available. (10% of teaching time pro-rata) </w:t>
            </w:r>
          </w:p>
          <w:p w:rsidR="004277F5" w:rsidRDefault="002A59D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Working conditions: The post is school based, with available outdoor learning space.</w:t>
            </w:r>
          </w:p>
        </w:tc>
      </w:tr>
    </w:tbl>
    <w:p w:rsidR="004277F5" w:rsidRDefault="004277F5">
      <w:pPr>
        <w:tabs>
          <w:tab w:val="center" w:pos="6840"/>
          <w:tab w:val="right" w:pos="14040"/>
        </w:tabs>
        <w:rPr>
          <w:rFonts w:ascii="Calibri" w:eastAsia="Calibri" w:hAnsi="Calibri" w:cs="Calibri"/>
          <w:b/>
          <w:sz w:val="28"/>
          <w:szCs w:val="28"/>
        </w:rPr>
      </w:pPr>
    </w:p>
    <w:p w:rsidR="004277F5" w:rsidRDefault="004277F5">
      <w:pPr>
        <w:tabs>
          <w:tab w:val="center" w:pos="6840"/>
          <w:tab w:val="right" w:pos="14040"/>
        </w:tabs>
        <w:rPr>
          <w:rFonts w:ascii="Calibri" w:eastAsia="Calibri" w:hAnsi="Calibri" w:cs="Calibri"/>
          <w:b/>
          <w:sz w:val="28"/>
          <w:szCs w:val="28"/>
        </w:rPr>
      </w:pPr>
    </w:p>
    <w:p w:rsidR="004277F5" w:rsidRDefault="002A59D8">
      <w:pPr>
        <w:tabs>
          <w:tab w:val="center" w:pos="6840"/>
          <w:tab w:val="right" w:pos="14040"/>
        </w:tabs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Tritlington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First School - Class Teacher</w:t>
      </w:r>
      <w:r>
        <w:rPr>
          <w:rFonts w:ascii="Calibri" w:eastAsia="Calibri" w:hAnsi="Calibri" w:cs="Calibri"/>
          <w:b/>
          <w:sz w:val="28"/>
          <w:szCs w:val="28"/>
        </w:rPr>
        <w:br/>
        <w:t>PERSON SPECIFICATION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Class teacher Fixed Term Post, for one year, to </w:t>
      </w:r>
      <w:r w:rsidR="009C0203">
        <w:rPr>
          <w:rFonts w:ascii="Calibri" w:eastAsia="Calibri" w:hAnsi="Calibri" w:cs="Calibri"/>
          <w:sz w:val="24"/>
          <w:szCs w:val="24"/>
        </w:rPr>
        <w:t>start Monday 5th September 2023</w:t>
      </w:r>
    </w:p>
    <w:p w:rsidR="004277F5" w:rsidRDefault="004277F5">
      <w:pPr>
        <w:rPr>
          <w:sz w:val="16"/>
          <w:szCs w:val="16"/>
        </w:rPr>
      </w:pPr>
    </w:p>
    <w:tbl>
      <w:tblPr>
        <w:tblStyle w:val="a1"/>
        <w:tblW w:w="14691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  <w:gridCol w:w="4118"/>
        <w:gridCol w:w="1559"/>
      </w:tblGrid>
      <w:tr w:rsidR="004277F5">
        <w:trPr>
          <w:trHeight w:val="404"/>
        </w:trPr>
        <w:tc>
          <w:tcPr>
            <w:tcW w:w="9014" w:type="dxa"/>
            <w:shd w:val="clear" w:color="auto" w:fill="DBE5F1"/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Post Title: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Class Teacher 0.44 FTE</w:t>
            </w:r>
          </w:p>
        </w:tc>
        <w:tc>
          <w:tcPr>
            <w:tcW w:w="4118" w:type="dxa"/>
            <w:shd w:val="clear" w:color="auto" w:fill="DBE5F1"/>
            <w:vAlign w:val="center"/>
          </w:tcPr>
          <w:p w:rsidR="004277F5" w:rsidRDefault="002A59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Director/Service/Sector: </w:t>
            </w:r>
          </w:p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Tritlington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First School  </w:t>
            </w:r>
          </w:p>
        </w:tc>
        <w:tc>
          <w:tcPr>
            <w:tcW w:w="1559" w:type="dxa"/>
            <w:shd w:val="clear" w:color="auto" w:fill="DBE5F1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Ref:   </w:t>
            </w:r>
            <w:r w:rsidR="009C0203" w:rsidRPr="009C0203">
              <w:rPr>
                <w:rFonts w:ascii="Calibri" w:eastAsia="Calibri" w:hAnsi="Calibri" w:cs="Calibri"/>
                <w:b/>
                <w:sz w:val="22"/>
                <w:szCs w:val="22"/>
              </w:rPr>
              <w:t>TFS</w:t>
            </w:r>
          </w:p>
        </w:tc>
      </w:tr>
      <w:tr w:rsidR="004277F5">
        <w:trPr>
          <w:trHeight w:val="322"/>
        </w:trPr>
        <w:tc>
          <w:tcPr>
            <w:tcW w:w="9014" w:type="dxa"/>
            <w:shd w:val="clear" w:color="auto" w:fill="DBE5F1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4118" w:type="dxa"/>
            <w:shd w:val="clear" w:color="auto" w:fill="DBE5F1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  <w:shd w:val="clear" w:color="auto" w:fill="DBE5F1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 by</w:t>
            </w:r>
          </w:p>
        </w:tc>
      </w:tr>
      <w:tr w:rsidR="004277F5">
        <w:tc>
          <w:tcPr>
            <w:tcW w:w="14691" w:type="dxa"/>
            <w:gridSpan w:val="3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 and Qualifications</w:t>
            </w:r>
          </w:p>
        </w:tc>
      </w:tr>
      <w:tr w:rsidR="004277F5">
        <w:tc>
          <w:tcPr>
            <w:tcW w:w="9014" w:type="dxa"/>
          </w:tcPr>
          <w:p w:rsidR="004277F5" w:rsidRDefault="002A59D8">
            <w:pPr>
              <w:numPr>
                <w:ilvl w:val="0"/>
                <w:numId w:val="1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Qualified Teacher Status</w:t>
            </w:r>
          </w:p>
          <w:p w:rsidR="004277F5" w:rsidRDefault="002A59D8">
            <w:pPr>
              <w:numPr>
                <w:ilvl w:val="0"/>
                <w:numId w:val="1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Knowledge of the </w:t>
            </w:r>
            <w:r w:rsidR="009C0203">
              <w:rPr>
                <w:rFonts w:ascii="Calibri" w:eastAsia="Calibri" w:hAnsi="Calibri" w:cs="Calibri"/>
                <w:sz w:val="22"/>
                <w:szCs w:val="22"/>
              </w:rPr>
              <w:t xml:space="preserve">EYFS &amp;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Primary Curriculum</w:t>
            </w:r>
          </w:p>
        </w:tc>
        <w:tc>
          <w:tcPr>
            <w:tcW w:w="4118" w:type="dxa"/>
          </w:tcPr>
          <w:p w:rsidR="004277F5" w:rsidRDefault="002A59D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Paediatric First Aid</w:t>
            </w:r>
          </w:p>
          <w:p w:rsidR="004277F5" w:rsidRDefault="002A59D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Trained in RWI</w:t>
            </w:r>
          </w:p>
        </w:tc>
        <w:tc>
          <w:tcPr>
            <w:tcW w:w="1559" w:type="dxa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A,O</w:t>
            </w:r>
          </w:p>
        </w:tc>
      </w:tr>
      <w:tr w:rsidR="004277F5">
        <w:tc>
          <w:tcPr>
            <w:tcW w:w="14691" w:type="dxa"/>
            <w:gridSpan w:val="3"/>
          </w:tcPr>
          <w:p w:rsidR="004277F5" w:rsidRDefault="002A59D8">
            <w:p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</w:t>
            </w:r>
          </w:p>
        </w:tc>
      </w:tr>
      <w:tr w:rsidR="004277F5">
        <w:tc>
          <w:tcPr>
            <w:tcW w:w="9014" w:type="dxa"/>
          </w:tcPr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Teaching experience within the </w:t>
            </w:r>
            <w:r w:rsidR="009C0203">
              <w:rPr>
                <w:rFonts w:ascii="Calibri" w:eastAsia="Calibri" w:hAnsi="Calibri" w:cs="Calibri"/>
                <w:sz w:val="22"/>
                <w:szCs w:val="22"/>
              </w:rPr>
              <w:t xml:space="preserve">EYFS &amp;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Primary School age range. 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Knowledge and understanding of how to use and adapt a range of teaching, learning and behaviour management strategies, including how to personalise learning to provide opportunities for all learners to achieve their potential.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making a wider 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ntribution to the work of the school.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planning flexibly and creatively to meet the needs of the pupils.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using a range of assessment strategies, including teacher-pupil, peer and self-assessment.</w:t>
            </w:r>
            <w:r w:rsidR="009C020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Recent, appropriate professional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development.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the willingness and enthusiasm needed to lead and manage a curriculum subject whilst inspiring others.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interest in developing a curriculum area.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be able to contribute positively to the school development plan and school </w:t>
            </w:r>
            <w:r w:rsidR="009C0203">
              <w:rPr>
                <w:rFonts w:ascii="Calibri" w:eastAsia="Calibri" w:hAnsi="Calibri" w:cs="Calibri"/>
                <w:sz w:val="22"/>
                <w:szCs w:val="22"/>
              </w:rPr>
              <w:t>self-evaluation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118" w:type="dxa"/>
          </w:tcPr>
          <w:p w:rsidR="004277F5" w:rsidRDefault="002A59D8">
            <w:pPr>
              <w:numPr>
                <w:ilvl w:val="0"/>
                <w:numId w:val="2"/>
              </w:numPr>
              <w:ind w:left="6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mixed age classes</w:t>
            </w:r>
          </w:p>
          <w:p w:rsidR="004277F5" w:rsidRDefault="002A59D8">
            <w:pPr>
              <w:numPr>
                <w:ilvl w:val="0"/>
                <w:numId w:val="2"/>
              </w:numPr>
              <w:ind w:left="6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teaching phonics using RWI</w:t>
            </w:r>
          </w:p>
          <w:p w:rsidR="004277F5" w:rsidRDefault="002A59D8">
            <w:pPr>
              <w:numPr>
                <w:ilvl w:val="0"/>
                <w:numId w:val="2"/>
              </w:numPr>
              <w:ind w:left="6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Awareness and understanding of the White Rose Maths approach and how it benefits childre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n’s mathematical thinking</w:t>
            </w:r>
          </w:p>
          <w:p w:rsidR="004277F5" w:rsidRDefault="002A59D8">
            <w:pPr>
              <w:numPr>
                <w:ilvl w:val="0"/>
                <w:numId w:val="2"/>
              </w:numPr>
              <w:ind w:left="60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Passion and a desire to develop and lead a subject across the school and to support staff moving a curriculum area forward</w:t>
            </w:r>
          </w:p>
          <w:p w:rsidR="004277F5" w:rsidRDefault="004277F5">
            <w:pPr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1559" w:type="dxa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A,I,R</w:t>
            </w:r>
          </w:p>
        </w:tc>
      </w:tr>
      <w:tr w:rsidR="004277F5">
        <w:tc>
          <w:tcPr>
            <w:tcW w:w="14691" w:type="dxa"/>
            <w:gridSpan w:val="3"/>
          </w:tcPr>
          <w:p w:rsidR="004277F5" w:rsidRDefault="002A59D8">
            <w:p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and competencies</w:t>
            </w:r>
          </w:p>
        </w:tc>
      </w:tr>
      <w:tr w:rsidR="004277F5">
        <w:tc>
          <w:tcPr>
            <w:tcW w:w="9014" w:type="dxa"/>
          </w:tcPr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Ability to inspire and develop learning approaches to meet the needs of individual learners.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evaluate and modify teaching to meet the needs of the pupils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Secure classroom management skills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Secure communication skills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Highly competent in the use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 ICT</w:t>
            </w:r>
          </w:p>
          <w:p w:rsidR="004277F5" w:rsidRDefault="002A59D8">
            <w:pPr>
              <w:numPr>
                <w:ilvl w:val="0"/>
                <w:numId w:val="7"/>
              </w:numPr>
              <w:spacing w:line="276" w:lineRule="auto"/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able to work effectively in a team</w:t>
            </w:r>
          </w:p>
          <w:p w:rsidR="004277F5" w:rsidRDefault="002A59D8">
            <w:pPr>
              <w:numPr>
                <w:ilvl w:val="0"/>
                <w:numId w:val="7"/>
              </w:numPr>
              <w:spacing w:line="276" w:lineRule="auto"/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working with colleagues in the creation of a stimulating learning environment for teaching and learning</w:t>
            </w:r>
          </w:p>
        </w:tc>
        <w:tc>
          <w:tcPr>
            <w:tcW w:w="4118" w:type="dxa"/>
          </w:tcPr>
          <w:p w:rsidR="004277F5" w:rsidRDefault="002A59D8">
            <w:pPr>
              <w:numPr>
                <w:ilvl w:val="0"/>
                <w:numId w:val="3"/>
              </w:numPr>
              <w:ind w:left="601" w:hanging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promote outdoor learning</w:t>
            </w:r>
          </w:p>
          <w:p w:rsidR="004277F5" w:rsidRDefault="002A59D8">
            <w:pPr>
              <w:numPr>
                <w:ilvl w:val="0"/>
                <w:numId w:val="3"/>
              </w:numPr>
              <w:ind w:left="601" w:hanging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a contribution to the raising of pupil standards</w:t>
            </w:r>
          </w:p>
          <w:p w:rsidR="004277F5" w:rsidRDefault="004277F5">
            <w:pPr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277F5" w:rsidRDefault="004277F5">
            <w:pPr>
              <w:ind w:left="601" w:hanging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A,I</w:t>
            </w:r>
          </w:p>
        </w:tc>
      </w:tr>
      <w:tr w:rsidR="004277F5">
        <w:tc>
          <w:tcPr>
            <w:tcW w:w="14691" w:type="dxa"/>
            <w:gridSpan w:val="3"/>
          </w:tcPr>
          <w:p w:rsidR="004277F5" w:rsidRDefault="002A59D8">
            <w:p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Physical, mental and emotional demands</w:t>
            </w:r>
          </w:p>
        </w:tc>
      </w:tr>
      <w:tr w:rsidR="004277F5">
        <w:tc>
          <w:tcPr>
            <w:tcW w:w="9014" w:type="dxa"/>
          </w:tcPr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high expectations of children’s achievement, behaviour and attitudes to learning 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Has high expectations of self and others; conscientious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Ability to calmly and flexibly prioritise with regard to the needs of others (pupils, parents, staff, and other stakeholders).  </w:t>
            </w:r>
          </w:p>
          <w:p w:rsidR="004277F5" w:rsidRDefault="002A59D8">
            <w:pPr>
              <w:numPr>
                <w:ilvl w:val="0"/>
                <w:numId w:val="7"/>
              </w:numPr>
              <w:spacing w:after="75" w:line="276" w:lineRule="auto"/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continually reflect and improve upon own practice in order to achieve excellence</w:t>
            </w:r>
          </w:p>
        </w:tc>
        <w:tc>
          <w:tcPr>
            <w:tcW w:w="4118" w:type="dxa"/>
          </w:tcPr>
          <w:p w:rsidR="004277F5" w:rsidRDefault="004277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4277F5" w:rsidRDefault="004277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A,I,R</w:t>
            </w:r>
          </w:p>
        </w:tc>
      </w:tr>
      <w:tr w:rsidR="004277F5">
        <w:tc>
          <w:tcPr>
            <w:tcW w:w="14691" w:type="dxa"/>
            <w:gridSpan w:val="3"/>
          </w:tcPr>
          <w:p w:rsidR="004277F5" w:rsidRDefault="002A59D8">
            <w:p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Other </w:t>
            </w:r>
          </w:p>
        </w:tc>
      </w:tr>
      <w:tr w:rsidR="004277F5">
        <w:tc>
          <w:tcPr>
            <w:tcW w:w="9014" w:type="dxa"/>
          </w:tcPr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support the ethos of our school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Involvement in the wider life of the school; willing to go the extra mile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Ability to safeguard and promote the welfare of children 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disclosure about criminal convictions or a safeguarding concern that makes the 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plicant unsuitable for this post.</w:t>
            </w:r>
          </w:p>
          <w:p w:rsidR="004277F5" w:rsidRDefault="002A59D8">
            <w:pPr>
              <w:numPr>
                <w:ilvl w:val="0"/>
                <w:numId w:val="7"/>
              </w:numPr>
              <w:ind w:left="826" w:hanging="5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be a highly effective and supportive member of the whole staff team who looks to work together to provide the best possible school environment to all pupils to let their light shine.</w:t>
            </w:r>
          </w:p>
        </w:tc>
        <w:tc>
          <w:tcPr>
            <w:tcW w:w="4118" w:type="dxa"/>
          </w:tcPr>
          <w:p w:rsidR="004277F5" w:rsidRDefault="004277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7F5" w:rsidRDefault="002A5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A,I,R</w:t>
            </w:r>
          </w:p>
        </w:tc>
      </w:tr>
    </w:tbl>
    <w:p w:rsidR="004277F5" w:rsidRDefault="004277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>
    <w:p w:rsidR="004277F5" w:rsidRDefault="002A59D8"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4277F5" w:rsidRDefault="004277F5"/>
    <w:sectPr w:rsidR="004277F5" w:rsidSect="009C0203">
      <w:headerReference w:type="default" r:id="rId8"/>
      <w:pgSz w:w="16838" w:h="11906" w:orient="landscape"/>
      <w:pgMar w:top="720" w:right="720" w:bottom="227" w:left="720" w:header="567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D8" w:rsidRDefault="002A59D8">
      <w:r>
        <w:separator/>
      </w:r>
    </w:p>
  </w:endnote>
  <w:endnote w:type="continuationSeparator" w:id="0">
    <w:p w:rsidR="002A59D8" w:rsidRDefault="002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D8" w:rsidRDefault="002A59D8">
      <w:r>
        <w:separator/>
      </w:r>
    </w:p>
  </w:footnote>
  <w:footnote w:type="continuationSeparator" w:id="0">
    <w:p w:rsidR="002A59D8" w:rsidRDefault="002A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F5" w:rsidRDefault="002A59D8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4315962</wp:posOffset>
          </wp:positionH>
          <wp:positionV relativeFrom="paragraph">
            <wp:posOffset>-249555</wp:posOffset>
          </wp:positionV>
          <wp:extent cx="827256" cy="31748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56" cy="317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4E5"/>
    <w:multiLevelType w:val="multilevel"/>
    <w:tmpl w:val="94D89FE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3908BC"/>
    <w:multiLevelType w:val="multilevel"/>
    <w:tmpl w:val="7A0C8DFC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CAE2827"/>
    <w:multiLevelType w:val="multilevel"/>
    <w:tmpl w:val="258AA6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1379E4"/>
    <w:multiLevelType w:val="multilevel"/>
    <w:tmpl w:val="CDC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6A2807"/>
    <w:multiLevelType w:val="multilevel"/>
    <w:tmpl w:val="977845D6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D023E1E"/>
    <w:multiLevelType w:val="multilevel"/>
    <w:tmpl w:val="9A321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2697CD0"/>
    <w:multiLevelType w:val="multilevel"/>
    <w:tmpl w:val="116CC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5"/>
    <w:rsid w:val="002A59D8"/>
    <w:rsid w:val="004277F5"/>
    <w:rsid w:val="004E35D4"/>
    <w:rsid w:val="009120ED"/>
    <w:rsid w:val="009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F462"/>
  <w15:docId w15:val="{F0D04936-206B-46FB-96D0-CDFB225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5C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D165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18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du4XxGPZZ7WARfUuDoHs053pA==">AMUW2mUJVUswTvo4HRh9Ec0EBLwhgBftwzOuhSqGfQ6LpdENqyqhX2krT/mDoZfL/9LNPR51W7CVshjujYxgx2JZxFG/u4vJGKK4vPN3NtIQ7cuLNDXKyTuVOQPz5JxBqVXmtwRaQiSz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Harker, Angela</dc:creator>
  <cp:lastModifiedBy>Katherine Stephenson</cp:lastModifiedBy>
  <cp:revision>4</cp:revision>
  <dcterms:created xsi:type="dcterms:W3CDTF">2023-05-25T13:56:00Z</dcterms:created>
  <dcterms:modified xsi:type="dcterms:W3CDTF">2023-05-25T15:45:00Z</dcterms:modified>
</cp:coreProperties>
</file>