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DD" w:rsidRPr="004F49DD" w:rsidRDefault="004F49DD" w:rsidP="004F49D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val="en"/>
        </w:rPr>
      </w:pPr>
      <w:r w:rsidRPr="004F49DD">
        <w:rPr>
          <w:noProof/>
          <w:sz w:val="24"/>
          <w:szCs w:val="24"/>
          <w:lang w:val="en-GB" w:eastAsia="en-GB"/>
        </w:rPr>
        <w:drawing>
          <wp:inline distT="0" distB="0" distL="0" distR="0" wp14:anchorId="7916A7F0" wp14:editId="7535A2FC">
            <wp:extent cx="1695450" cy="904875"/>
            <wp:effectExtent l="0" t="0" r="0" b="9525"/>
            <wp:docPr id="1" name="Picture 6" descr="Circ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irc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DD" w:rsidRPr="004F49DD" w:rsidRDefault="004F49DD" w:rsidP="004F49DD">
      <w:pPr>
        <w:jc w:val="center"/>
        <w:rPr>
          <w:rFonts w:cs="Helvetica"/>
          <w:b/>
          <w:color w:val="333E49"/>
          <w:sz w:val="24"/>
          <w:szCs w:val="24"/>
          <w:u w:val="single"/>
          <w:shd w:val="clear" w:color="auto" w:fill="FFFFFF"/>
        </w:rPr>
      </w:pPr>
    </w:p>
    <w:p w:rsidR="004F49DD" w:rsidRDefault="004F49DD" w:rsidP="004F49DD">
      <w:pPr>
        <w:jc w:val="center"/>
        <w:rPr>
          <w:rFonts w:cs="Helvetica"/>
          <w:b/>
          <w:color w:val="333E49"/>
          <w:sz w:val="28"/>
          <w:szCs w:val="28"/>
          <w:u w:val="single"/>
          <w:shd w:val="clear" w:color="auto" w:fill="FFFFFF"/>
        </w:rPr>
      </w:pPr>
      <w:r w:rsidRPr="004F49DD">
        <w:rPr>
          <w:rFonts w:cs="Helvetica"/>
          <w:b/>
          <w:color w:val="333E49"/>
          <w:sz w:val="28"/>
          <w:szCs w:val="28"/>
          <w:u w:val="single"/>
          <w:shd w:val="clear" w:color="auto" w:fill="FFFFFF"/>
        </w:rPr>
        <w:t xml:space="preserve">Secondary School Teacher </w:t>
      </w:r>
    </w:p>
    <w:p w:rsidR="004F49DD" w:rsidRPr="004F49DD" w:rsidRDefault="004F49DD" w:rsidP="004F49DD">
      <w:pPr>
        <w:jc w:val="center"/>
        <w:rPr>
          <w:rFonts w:cs="Helvetica"/>
          <w:b/>
          <w:color w:val="333E49"/>
          <w:sz w:val="28"/>
          <w:szCs w:val="28"/>
          <w:u w:val="single"/>
          <w:shd w:val="clear" w:color="auto" w:fill="FFFFFF"/>
        </w:rPr>
      </w:pPr>
    </w:p>
    <w:p w:rsidR="003470F5" w:rsidRPr="004F49DD" w:rsidRDefault="003470F5" w:rsidP="004F49DD">
      <w:pPr>
        <w:shd w:val="clear" w:color="auto" w:fill="FFFFFF"/>
        <w:spacing w:before="100" w:beforeAutospacing="1" w:after="100" w:afterAutospacing="1" w:line="336" w:lineRule="atLeast"/>
        <w:outlineLvl w:val="4"/>
        <w:rPr>
          <w:rFonts w:eastAsia="Times New Roman" w:cs="Arial"/>
          <w:b/>
          <w:bCs/>
          <w:vanish/>
          <w:color w:val="636363"/>
          <w:sz w:val="24"/>
          <w:szCs w:val="24"/>
          <w:lang w:val="en"/>
        </w:rPr>
      </w:pPr>
      <w:r w:rsidRPr="004F49DD">
        <w:rPr>
          <w:rFonts w:eastAsia="Times New Roman" w:cs="Arial"/>
          <w:b/>
          <w:bCs/>
          <w:vanish/>
          <w:color w:val="636363"/>
          <w:sz w:val="24"/>
          <w:szCs w:val="24"/>
          <w:lang w:val="en"/>
        </w:rPr>
        <w:t>More in this section</w:t>
      </w:r>
    </w:p>
    <w:p w:rsidR="003470F5" w:rsidRPr="004F49DD" w:rsidRDefault="003470F5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r w:rsidRPr="004F49DD">
        <w:rPr>
          <w:rFonts w:eastAsia="Times New Roman" w:cs="Arial"/>
          <w:vanish/>
          <w:color w:val="999999"/>
          <w:sz w:val="24"/>
          <w:szCs w:val="24"/>
          <w:lang w:val="en"/>
        </w:rPr>
        <w:t xml:space="preserve">Job description </w:t>
      </w:r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6" w:tooltip="Salary and conditions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Salary and conditions </w:t>
        </w:r>
      </w:hyperlink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7" w:tooltip="Entry requirements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Entry requirements </w:t>
        </w:r>
      </w:hyperlink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8" w:tooltip="Training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Training </w:t>
        </w:r>
      </w:hyperlink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9" w:tooltip="Career development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Career development </w:t>
        </w:r>
      </w:hyperlink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10" w:tooltip="Employers and vacancy sources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Employers and vacancy … </w:t>
        </w:r>
      </w:hyperlink>
    </w:p>
    <w:p w:rsidR="003470F5" w:rsidRPr="004F49DD" w:rsidRDefault="004F49DD" w:rsidP="00347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 w:right="150"/>
        <w:rPr>
          <w:rFonts w:eastAsia="Times New Roman" w:cs="Arial"/>
          <w:vanish/>
          <w:color w:val="999999"/>
          <w:sz w:val="24"/>
          <w:szCs w:val="24"/>
          <w:lang w:val="en"/>
        </w:rPr>
      </w:pPr>
      <w:hyperlink r:id="rId11" w:tooltip="Related jobs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 xml:space="preserve">Related jobs </w:t>
        </w:r>
      </w:hyperlink>
    </w:p>
    <w:p w:rsidR="003470F5" w:rsidRPr="004F49DD" w:rsidRDefault="004F49DD" w:rsidP="003470F5">
      <w:pPr>
        <w:shd w:val="clear" w:color="auto" w:fill="E3E3E3"/>
        <w:spacing w:before="100" w:beforeAutospacing="1" w:line="336" w:lineRule="atLeast"/>
        <w:rPr>
          <w:rFonts w:eastAsia="Times New Roman" w:cs="Arial"/>
          <w:vanish/>
          <w:color w:val="000000"/>
          <w:sz w:val="24"/>
          <w:szCs w:val="24"/>
          <w:lang w:val="en"/>
        </w:rPr>
      </w:pPr>
      <w:hyperlink r:id="rId12" w:tgtFrame="_blank" w:tooltip="Opens in a new window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>Print all pages in this section</w:t>
        </w:r>
      </w:hyperlink>
    </w:p>
    <w:p w:rsidR="003470F5" w:rsidRPr="004F49DD" w:rsidRDefault="003470F5" w:rsidP="003470F5">
      <w:pPr>
        <w:shd w:val="clear" w:color="auto" w:fill="E3E3E3"/>
        <w:spacing w:before="100" w:beforeAutospacing="1" w:after="100" w:afterAutospacing="1" w:line="336" w:lineRule="atLeast"/>
        <w:outlineLvl w:val="4"/>
        <w:rPr>
          <w:rFonts w:eastAsia="Times New Roman" w:cs="Arial"/>
          <w:b/>
          <w:bCs/>
          <w:vanish/>
          <w:color w:val="636363"/>
          <w:sz w:val="24"/>
          <w:szCs w:val="24"/>
          <w:lang w:val="en"/>
        </w:rPr>
      </w:pPr>
      <w:r w:rsidRPr="004F49DD">
        <w:rPr>
          <w:rFonts w:eastAsia="Times New Roman" w:cs="Arial"/>
          <w:b/>
          <w:bCs/>
          <w:vanish/>
          <w:color w:val="636363"/>
          <w:sz w:val="24"/>
          <w:szCs w:val="24"/>
          <w:lang w:val="en"/>
        </w:rPr>
        <w:t>Case studies</w:t>
      </w:r>
    </w:p>
    <w:p w:rsidR="003470F5" w:rsidRPr="004F49DD" w:rsidRDefault="004F49DD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eastAsia="Times New Roman" w:cs="Arial"/>
          <w:vanish/>
          <w:color w:val="000000"/>
          <w:sz w:val="24"/>
          <w:szCs w:val="24"/>
          <w:lang w:val="en"/>
        </w:rPr>
      </w:pPr>
      <w:hyperlink r:id="rId13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>Secondary school teacher: Sarah</w:t>
        </w:r>
      </w:hyperlink>
    </w:p>
    <w:p w:rsidR="003470F5" w:rsidRPr="004F49DD" w:rsidRDefault="004F49DD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eastAsia="Times New Roman" w:cs="Arial"/>
          <w:vanish/>
          <w:color w:val="000000"/>
          <w:sz w:val="24"/>
          <w:szCs w:val="24"/>
          <w:lang w:val="en"/>
        </w:rPr>
      </w:pPr>
      <w:hyperlink r:id="rId14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>Maths teacher: David</w:t>
        </w:r>
      </w:hyperlink>
    </w:p>
    <w:p w:rsidR="003470F5" w:rsidRPr="004F49DD" w:rsidRDefault="004F49DD" w:rsidP="003470F5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336" w:lineRule="atLeast"/>
        <w:ind w:left="300"/>
        <w:rPr>
          <w:rFonts w:eastAsia="Times New Roman" w:cs="Arial"/>
          <w:vanish/>
          <w:color w:val="000000"/>
          <w:sz w:val="24"/>
          <w:szCs w:val="24"/>
          <w:lang w:val="en"/>
        </w:rPr>
      </w:pPr>
      <w:hyperlink r:id="rId15" w:history="1">
        <w:r w:rsidR="003470F5" w:rsidRPr="004F49DD">
          <w:rPr>
            <w:rStyle w:val="Hyperlink"/>
            <w:rFonts w:eastAsia="Times New Roman" w:cs="Arial"/>
            <w:vanish/>
            <w:color w:val="003366"/>
            <w:sz w:val="24"/>
            <w:szCs w:val="24"/>
            <w:lang w:val="en"/>
          </w:rPr>
          <w:t>IT teacher: Nick</w:t>
        </w:r>
      </w:hyperlink>
    </w:p>
    <w:p w:rsidR="003470F5" w:rsidRPr="004F49DD" w:rsidRDefault="003470F5" w:rsidP="003470F5">
      <w:pPr>
        <w:shd w:val="clear" w:color="auto" w:fill="FFFFFF"/>
        <w:spacing w:before="100" w:beforeAutospacing="1" w:after="240" w:line="336" w:lineRule="atLeast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A secondary school teacher teaches one or more national curriculum subjects to pupils aged 11-16, or up to 19 in schools with sixth forms.</w:t>
      </w:r>
    </w:p>
    <w:p w:rsidR="003470F5" w:rsidRPr="004F49DD" w:rsidRDefault="003470F5" w:rsidP="003470F5">
      <w:pPr>
        <w:shd w:val="clear" w:color="auto" w:fill="FFFFFF"/>
        <w:spacing w:before="100" w:beforeAutospacing="1" w:after="240" w:line="336" w:lineRule="atLeast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Teachers plan lessons in line with national objectives to ensure that pupils learn. They also encourage, monitor and record the progress of their pupils.</w:t>
      </w:r>
    </w:p>
    <w:p w:rsidR="003470F5" w:rsidRPr="004F49DD" w:rsidRDefault="003470F5" w:rsidP="003470F5">
      <w:pPr>
        <w:shd w:val="clear" w:color="auto" w:fill="FFFFFF"/>
        <w:spacing w:before="100" w:beforeAutospacing="1" w:after="240" w:line="336" w:lineRule="atLeast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Teachers support, observe and record the progress of their class. They also plan lessons in line with national objectives with the aim of ensuring a healthy culture of learning.</w:t>
      </w:r>
    </w:p>
    <w:p w:rsidR="003470F5" w:rsidRPr="004F49DD" w:rsidRDefault="003470F5" w:rsidP="003470F5">
      <w:pPr>
        <w:shd w:val="clear" w:color="auto" w:fill="FFFFFF"/>
        <w:spacing w:before="100" w:beforeAutospacing="1" w:after="240" w:line="336" w:lineRule="atLeast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Teachers must also keep up to date with developments in their subject area, new resources, methods and national objectives. Teachers liaise and network with other professionals, parents and </w:t>
      </w:r>
      <w:proofErr w:type="spellStart"/>
      <w:r w:rsidRPr="004F49DD">
        <w:rPr>
          <w:rFonts w:eastAsia="Times New Roman" w:cs="Arial"/>
          <w:color w:val="000000"/>
          <w:sz w:val="24"/>
          <w:szCs w:val="24"/>
          <w:lang w:val="en"/>
        </w:rPr>
        <w:t>carers</w:t>
      </w:r>
      <w:proofErr w:type="spellEnd"/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 both informally and formally.</w:t>
      </w:r>
    </w:p>
    <w:p w:rsidR="004F49DD" w:rsidRDefault="004F49DD" w:rsidP="003470F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</w:p>
    <w:p w:rsidR="003470F5" w:rsidRPr="004F49DD" w:rsidRDefault="003470F5" w:rsidP="003470F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b/>
          <w:bCs/>
          <w:color w:val="000000"/>
          <w:sz w:val="24"/>
          <w:szCs w:val="24"/>
          <w:lang w:val="en"/>
        </w:rPr>
        <w:t>Typical work activities</w:t>
      </w:r>
    </w:p>
    <w:p w:rsidR="003470F5" w:rsidRPr="004F49DD" w:rsidRDefault="003470F5" w:rsidP="003470F5">
      <w:pPr>
        <w:shd w:val="clear" w:color="auto" w:fill="FFFFFF"/>
        <w:spacing w:before="100" w:beforeAutospacing="1" w:after="240" w:line="336" w:lineRule="atLeast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Typical work activities include: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preparing and delivering lessons to a range of classes including putting up displays in the classroom;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marking work, giving appropriate feedback and maintaining records of pupils' progress and development;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researching new topic areas, maintaining up-to-date subject knowledge and then devising and writing new curriculum materials;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selecting and using a range of different learning resources and equipment, including podcasts and interactive whiteboards;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undertaking pastoral duties, such as taking on the role of form tutor, and supporting pupils on an individual basis through academic or personal difficulties;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preparing pupils for qualifications and external examinations;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managing pupil </w:t>
      </w:r>
      <w:proofErr w:type="spellStart"/>
      <w:r w:rsidRPr="004F49DD">
        <w:rPr>
          <w:rFonts w:eastAsia="Times New Roman" w:cs="Arial"/>
          <w:color w:val="000000"/>
          <w:sz w:val="24"/>
          <w:szCs w:val="24"/>
          <w:lang w:val="en"/>
        </w:rPr>
        <w:t>behaviour</w:t>
      </w:r>
      <w:proofErr w:type="spellEnd"/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 in the classroom and on school premises, and applying appropriate and effective measures in cases of </w:t>
      </w:r>
      <w:proofErr w:type="spellStart"/>
      <w:r w:rsidRPr="004F49DD">
        <w:rPr>
          <w:rFonts w:eastAsia="Times New Roman" w:cs="Arial"/>
          <w:color w:val="000000"/>
          <w:sz w:val="24"/>
          <w:szCs w:val="24"/>
          <w:lang w:val="en"/>
        </w:rPr>
        <w:t>misbehaviour</w:t>
      </w:r>
      <w:proofErr w:type="spellEnd"/>
      <w:r w:rsidRPr="004F49DD">
        <w:rPr>
          <w:rFonts w:eastAsia="Times New Roman" w:cs="Arial"/>
          <w:color w:val="000000"/>
          <w:sz w:val="24"/>
          <w:szCs w:val="24"/>
          <w:lang w:val="en"/>
        </w:rPr>
        <w:t>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supervising and supporting the work of teaching assistants, trainee teachers and newly qualified teachers (NQTs);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participating in and </w:t>
      </w:r>
      <w:proofErr w:type="spellStart"/>
      <w:r w:rsidRPr="004F49DD">
        <w:rPr>
          <w:rFonts w:eastAsia="Times New Roman" w:cs="Arial"/>
          <w:color w:val="000000"/>
          <w:sz w:val="24"/>
          <w:szCs w:val="24"/>
          <w:lang w:val="en"/>
        </w:rPr>
        <w:t>organising</w:t>
      </w:r>
      <w:proofErr w:type="spellEnd"/>
      <w:r w:rsidRPr="004F49DD">
        <w:rPr>
          <w:rFonts w:eastAsia="Times New Roman" w:cs="Arial"/>
          <w:color w:val="000000"/>
          <w:sz w:val="24"/>
          <w:szCs w:val="24"/>
          <w:lang w:val="en"/>
        </w:rPr>
        <w:t xml:space="preserve"> extracurricular activities, such as outings, social activities and sporting events;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lastRenderedPageBreak/>
        <w:t>participating in departmental meetings, parents' evenings and whole school training events;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liaising with other professionals, such as learning mentors, careers advisers, educational psychologists and education welfare officers;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undergoing regular observations and participating in regular in-service training (INSET) as part of continuing professional development (CPD);</w:t>
      </w:r>
    </w:p>
    <w:p w:rsidR="003470F5" w:rsidRPr="004F49DD" w:rsidRDefault="003470F5" w:rsidP="00347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88"/>
        <w:rPr>
          <w:rFonts w:eastAsia="Times New Roman" w:cs="Arial"/>
          <w:color w:val="000000"/>
          <w:sz w:val="24"/>
          <w:szCs w:val="24"/>
          <w:lang w:val="en"/>
        </w:rPr>
      </w:pPr>
      <w:r w:rsidRPr="004F49DD">
        <w:rPr>
          <w:rFonts w:eastAsia="Times New Roman" w:cs="Arial"/>
          <w:color w:val="000000"/>
          <w:sz w:val="24"/>
          <w:szCs w:val="24"/>
          <w:lang w:val="en"/>
        </w:rPr>
        <w:t>teaching in middle schools, which take children aged eight or nine to 12 or 13, teaching the primary or secondary curriculum appropriate to the age of the children.</w:t>
      </w:r>
    </w:p>
    <w:p w:rsidR="003470F5" w:rsidRDefault="003470F5" w:rsidP="003470F5">
      <w:pPr>
        <w:rPr>
          <w:sz w:val="24"/>
          <w:szCs w:val="24"/>
        </w:rPr>
      </w:pPr>
    </w:p>
    <w:p w:rsidR="004F49DD" w:rsidRDefault="004F49DD" w:rsidP="003470F5">
      <w:pPr>
        <w:rPr>
          <w:sz w:val="24"/>
          <w:szCs w:val="24"/>
        </w:rPr>
      </w:pPr>
    </w:p>
    <w:p w:rsidR="004F49DD" w:rsidRDefault="004F49DD" w:rsidP="003470F5">
      <w:pPr>
        <w:rPr>
          <w:sz w:val="24"/>
          <w:szCs w:val="24"/>
        </w:rPr>
      </w:pPr>
    </w:p>
    <w:p w:rsidR="004F49DD" w:rsidRDefault="004F49DD" w:rsidP="003470F5">
      <w:pPr>
        <w:rPr>
          <w:sz w:val="24"/>
          <w:szCs w:val="24"/>
        </w:rPr>
      </w:pPr>
    </w:p>
    <w:p w:rsidR="004F49DD" w:rsidRPr="004F49DD" w:rsidRDefault="004F49DD" w:rsidP="003470F5">
      <w:pPr>
        <w:rPr>
          <w:sz w:val="24"/>
          <w:szCs w:val="24"/>
        </w:rPr>
      </w:pPr>
      <w:bookmarkStart w:id="0" w:name="_GoBack"/>
      <w:bookmarkEnd w:id="0"/>
    </w:p>
    <w:p w:rsidR="004F49DD" w:rsidRDefault="004F49DD" w:rsidP="004F49DD">
      <w:pPr>
        <w:rPr>
          <w:color w:val="000000"/>
          <w:lang w:eastAsia="en-GB"/>
        </w:rPr>
      </w:pPr>
      <w:r w:rsidRPr="00061845">
        <w:rPr>
          <w:color w:val="000000"/>
          <w:lang w:eastAsia="en-GB"/>
        </w:rPr>
        <w:t xml:space="preserve">First Class Supply </w:t>
      </w:r>
      <w:r w:rsidRPr="00061845">
        <w:rPr>
          <w:lang w:eastAsia="en-GB"/>
        </w:rPr>
        <w:t xml:space="preserve">are a genuine independent Employment Business that </w:t>
      </w:r>
      <w:proofErr w:type="spellStart"/>
      <w:r w:rsidRPr="00061845">
        <w:rPr>
          <w:lang w:eastAsia="en-GB"/>
        </w:rPr>
        <w:t>specialises</w:t>
      </w:r>
      <w:proofErr w:type="spellEnd"/>
      <w:r w:rsidRPr="00061845">
        <w:rPr>
          <w:lang w:eastAsia="en-GB"/>
        </w:rPr>
        <w:t xml:space="preserve"> in the education sector. </w:t>
      </w:r>
      <w:r w:rsidRPr="00061845">
        <w:rPr>
          <w:color w:val="000000"/>
          <w:lang w:eastAsia="en-GB"/>
        </w:rPr>
        <w:t>We have an unrivalled, fantastic reputation for delivering an exceptional, personal service to our partner schools, teachers and support staff alike. </w:t>
      </w:r>
    </w:p>
    <w:p w:rsidR="004F49DD" w:rsidRPr="00061845" w:rsidRDefault="004F49DD" w:rsidP="004F49DD">
      <w:pPr>
        <w:rPr>
          <w:color w:val="000000"/>
          <w:lang w:eastAsia="en-GB"/>
        </w:rPr>
      </w:pPr>
    </w:p>
    <w:p w:rsidR="004F49DD" w:rsidRDefault="004F49DD" w:rsidP="004F49DD">
      <w:pPr>
        <w:rPr>
          <w:color w:val="000000"/>
          <w:lang w:eastAsia="en-GB"/>
        </w:rPr>
      </w:pPr>
      <w:r w:rsidRPr="00061845">
        <w:rPr>
          <w:color w:val="000000"/>
          <w:lang w:eastAsia="en-GB"/>
        </w:rPr>
        <w:t xml:space="preserve">We have forged strong partnerships with schools in Northumberland, North </w:t>
      </w:r>
      <w:proofErr w:type="spellStart"/>
      <w:r w:rsidRPr="00061845">
        <w:rPr>
          <w:color w:val="000000"/>
          <w:lang w:eastAsia="en-GB"/>
        </w:rPr>
        <w:t>Tyneside</w:t>
      </w:r>
      <w:proofErr w:type="spellEnd"/>
      <w:r w:rsidRPr="00061845">
        <w:rPr>
          <w:color w:val="000000"/>
          <w:lang w:eastAsia="en-GB"/>
        </w:rPr>
        <w:t xml:space="preserve">, Newcastle, </w:t>
      </w:r>
      <w:proofErr w:type="spellStart"/>
      <w:r w:rsidRPr="00061845">
        <w:rPr>
          <w:color w:val="000000"/>
          <w:lang w:eastAsia="en-GB"/>
        </w:rPr>
        <w:t>Gateshead</w:t>
      </w:r>
      <w:proofErr w:type="spellEnd"/>
      <w:r w:rsidRPr="00061845">
        <w:rPr>
          <w:color w:val="000000"/>
          <w:lang w:eastAsia="en-GB"/>
        </w:rPr>
        <w:t xml:space="preserve">, South </w:t>
      </w:r>
      <w:proofErr w:type="spellStart"/>
      <w:r w:rsidRPr="00061845">
        <w:rPr>
          <w:color w:val="000000"/>
          <w:lang w:eastAsia="en-GB"/>
        </w:rPr>
        <w:t>Tyneside</w:t>
      </w:r>
      <w:proofErr w:type="spellEnd"/>
      <w:r w:rsidRPr="00061845">
        <w:rPr>
          <w:color w:val="000000"/>
          <w:lang w:eastAsia="en-GB"/>
        </w:rPr>
        <w:t xml:space="preserve">, Sunderland, Durham and Tees Valley. </w:t>
      </w:r>
    </w:p>
    <w:p w:rsidR="004F49DD" w:rsidRPr="00061845" w:rsidRDefault="004F49DD" w:rsidP="004F49DD">
      <w:pPr>
        <w:rPr>
          <w:color w:val="000000"/>
          <w:lang w:eastAsia="en-GB"/>
        </w:rPr>
      </w:pPr>
    </w:p>
    <w:p w:rsidR="004F49DD" w:rsidRDefault="004F49DD" w:rsidP="004F49DD">
      <w:pPr>
        <w:rPr>
          <w:color w:val="000000"/>
          <w:lang w:eastAsia="en-GB"/>
        </w:rPr>
      </w:pPr>
      <w:r w:rsidRPr="00061845">
        <w:rPr>
          <w:color w:val="000000"/>
          <w:lang w:eastAsia="en-GB"/>
        </w:rPr>
        <w:t xml:space="preserve">If you would like to learn more about us and join the largest independent supply teaching agency in the North East visit our website; </w:t>
      </w:r>
      <w:hyperlink r:id="rId16" w:history="1">
        <w:r w:rsidRPr="00061845">
          <w:rPr>
            <w:rStyle w:val="Hyperlink"/>
          </w:rPr>
          <w:t>www.firstclasssupply.co.uk</w:t>
        </w:r>
      </w:hyperlink>
      <w:r w:rsidRPr="00061845">
        <w:rPr>
          <w:color w:val="000000"/>
          <w:lang w:eastAsia="en-GB"/>
        </w:rPr>
        <w:t xml:space="preserve">  Alternatively, contact us on 0191 251 5566 to speak to one of our friendly team.</w:t>
      </w:r>
    </w:p>
    <w:p w:rsidR="0049346E" w:rsidRPr="004F49DD" w:rsidRDefault="0049346E">
      <w:pPr>
        <w:rPr>
          <w:sz w:val="24"/>
          <w:szCs w:val="24"/>
        </w:rPr>
      </w:pPr>
    </w:p>
    <w:sectPr w:rsidR="0049346E" w:rsidRPr="004F49DD" w:rsidSect="004F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374"/>
    <w:multiLevelType w:val="multilevel"/>
    <w:tmpl w:val="5E7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0156C"/>
    <w:multiLevelType w:val="multilevel"/>
    <w:tmpl w:val="F86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12BD3"/>
    <w:multiLevelType w:val="multilevel"/>
    <w:tmpl w:val="EB9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F5"/>
    <w:rsid w:val="003470F5"/>
    <w:rsid w:val="0049346E"/>
    <w:rsid w:val="004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579"/>
  <w15:chartTrackingRefBased/>
  <w15:docId w15:val="{F8000FA4-2794-430C-8EFF-E8B0F1A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secondary_school_teacher_training.htm" TargetMode="External"/><Relationship Id="rId13" Type="http://schemas.openxmlformats.org/officeDocument/2006/relationships/hyperlink" Target="http://www.prospects.ac.uk/case_studies_secondary_school_teacher_sarah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ects.ac.uk/secondary_school_teacher_entry_requirements.htm" TargetMode="External"/><Relationship Id="rId12" Type="http://schemas.openxmlformats.org/officeDocument/2006/relationships/hyperlink" Target="http://www.prospects.ac.uk/secondary_school_teacher_print_versio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rstclasssupply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pects.ac.uk/secondary_school_teacher_salary.htm" TargetMode="External"/><Relationship Id="rId11" Type="http://schemas.openxmlformats.org/officeDocument/2006/relationships/hyperlink" Target="http://www.prospects.ac.uk/secondary_school_teacher_related_job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ospects.ac.uk/case_studies_it_teacher_nick.htm" TargetMode="External"/><Relationship Id="rId10" Type="http://schemas.openxmlformats.org/officeDocument/2006/relationships/hyperlink" Target="http://www.prospects.ac.uk/secondary_school_teacher_vacancy_sour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pects.ac.uk/secondary_school_teacher_career_development.htm" TargetMode="External"/><Relationship Id="rId14" Type="http://schemas.openxmlformats.org/officeDocument/2006/relationships/hyperlink" Target="http://www.prospects.ac.uk/case_studies_maths_teacher_davi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Jobson</dc:creator>
  <cp:keywords/>
  <dc:description/>
  <cp:lastModifiedBy>FirstClass14</cp:lastModifiedBy>
  <cp:revision>2</cp:revision>
  <dcterms:created xsi:type="dcterms:W3CDTF">2014-01-08T11:05:00Z</dcterms:created>
  <dcterms:modified xsi:type="dcterms:W3CDTF">2023-02-08T14:55:00Z</dcterms:modified>
</cp:coreProperties>
</file>