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5C5" w:rsidRPr="008065C5" w:rsidRDefault="008065C5" w:rsidP="008065C5">
      <w:pPr>
        <w:shd w:val="clear" w:color="auto" w:fill="FFFFFF"/>
        <w:spacing w:before="100" w:beforeAutospacing="1" w:after="100" w:afterAutospacing="1" w:line="240" w:lineRule="atLeast"/>
        <w:outlineLvl w:val="0"/>
        <w:rPr>
          <w:rFonts w:eastAsia="Times New Roman" w:cs="Tahoma"/>
          <w:b/>
          <w:bCs/>
          <w:color w:val="000000"/>
          <w:kern w:val="36"/>
          <w:sz w:val="23"/>
          <w:szCs w:val="23"/>
          <w:lang w:val="en"/>
        </w:rPr>
      </w:pPr>
      <w:r w:rsidRPr="008065C5">
        <w:rPr>
          <w:noProof/>
          <w:sz w:val="23"/>
          <w:szCs w:val="23"/>
          <w:lang w:val="en-GB" w:eastAsia="en-GB"/>
        </w:rPr>
        <w:drawing>
          <wp:inline distT="0" distB="0" distL="0" distR="0" wp14:anchorId="1BC70FAC" wp14:editId="3EB0EA30">
            <wp:extent cx="1695450" cy="904875"/>
            <wp:effectExtent l="0" t="0" r="0" b="9525"/>
            <wp:docPr id="1" name="Picture 6" descr="Circ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6" descr="Circle&#10;&#10;Description automatically generated with medium confidence"/>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95450" cy="904875"/>
                    </a:xfrm>
                    <a:prstGeom prst="rect">
                      <a:avLst/>
                    </a:prstGeom>
                    <a:noFill/>
                    <a:ln>
                      <a:noFill/>
                    </a:ln>
                  </pic:spPr>
                </pic:pic>
              </a:graphicData>
            </a:graphic>
          </wp:inline>
        </w:drawing>
      </w:r>
    </w:p>
    <w:p w:rsidR="008065C5" w:rsidRPr="008065C5" w:rsidRDefault="008065C5" w:rsidP="008065C5">
      <w:pPr>
        <w:jc w:val="center"/>
        <w:rPr>
          <w:rFonts w:cs="Helvetica"/>
          <w:b/>
          <w:color w:val="333E49"/>
          <w:sz w:val="23"/>
          <w:szCs w:val="23"/>
          <w:u w:val="single"/>
          <w:shd w:val="clear" w:color="auto" w:fill="FFFFFF"/>
        </w:rPr>
      </w:pPr>
    </w:p>
    <w:p w:rsidR="008065C5" w:rsidRPr="008065C5" w:rsidRDefault="008065C5" w:rsidP="008065C5">
      <w:pPr>
        <w:jc w:val="center"/>
        <w:rPr>
          <w:rFonts w:cs="Helvetica"/>
          <w:b/>
          <w:color w:val="333E49"/>
          <w:sz w:val="28"/>
          <w:szCs w:val="28"/>
          <w:u w:val="single"/>
          <w:shd w:val="clear" w:color="auto" w:fill="FFFFFF"/>
        </w:rPr>
      </w:pPr>
      <w:r w:rsidRPr="008065C5">
        <w:rPr>
          <w:rFonts w:cs="Helvetica"/>
          <w:b/>
          <w:color w:val="333E49"/>
          <w:sz w:val="28"/>
          <w:szCs w:val="28"/>
          <w:u w:val="single"/>
          <w:shd w:val="clear" w:color="auto" w:fill="FFFFFF"/>
        </w:rPr>
        <w:t xml:space="preserve">Teaching Assistant </w:t>
      </w:r>
    </w:p>
    <w:p w:rsidR="008065C5" w:rsidRPr="008065C5" w:rsidRDefault="008065C5" w:rsidP="008065C5">
      <w:pPr>
        <w:jc w:val="center"/>
        <w:rPr>
          <w:rFonts w:cs="Helvetica"/>
          <w:b/>
          <w:color w:val="333E49"/>
          <w:sz w:val="23"/>
          <w:szCs w:val="23"/>
          <w:u w:val="single"/>
          <w:shd w:val="clear" w:color="auto" w:fill="FFFFFF"/>
        </w:rPr>
      </w:pPr>
    </w:p>
    <w:p w:rsidR="00A74352" w:rsidRPr="008065C5" w:rsidRDefault="00A74352" w:rsidP="008065C5">
      <w:pPr>
        <w:spacing w:before="100" w:beforeAutospacing="1" w:after="100" w:afterAutospacing="1" w:line="240" w:lineRule="auto"/>
        <w:rPr>
          <w:rFonts w:eastAsia="Times New Roman" w:cs="Times New Roman"/>
          <w:b/>
          <w:bCs/>
          <w:sz w:val="23"/>
          <w:szCs w:val="23"/>
          <w:lang w:val="en"/>
        </w:rPr>
      </w:pPr>
      <w:r w:rsidRPr="008065C5">
        <w:rPr>
          <w:rFonts w:eastAsia="Times New Roman" w:cs="Times New Roman"/>
          <w:sz w:val="23"/>
          <w:szCs w:val="23"/>
          <w:lang w:val="en"/>
        </w:rPr>
        <w:t>The role of a teaching assistant will vary hugely between different schools, and there’s often a large variation even within a school. This is a typical job description of a teaching assistant to help you understand what the job involves.</w:t>
      </w: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r w:rsidRPr="008065C5">
        <w:rPr>
          <w:rFonts w:eastAsia="Times New Roman" w:cs="Times New Roman"/>
          <w:b/>
          <w:bCs/>
          <w:sz w:val="23"/>
          <w:szCs w:val="23"/>
          <w:lang w:val="en"/>
        </w:rPr>
        <w:t>Working one-to-one or with small groups of pupils</w:t>
      </w:r>
    </w:p>
    <w:p w:rsidR="00A74352" w:rsidRPr="008065C5" w:rsidRDefault="00A74352" w:rsidP="00A74352">
      <w:pPr>
        <w:spacing w:before="100" w:beforeAutospacing="1" w:after="100" w:afterAutospacing="1" w:line="240" w:lineRule="auto"/>
        <w:rPr>
          <w:rFonts w:eastAsia="Times New Roman" w:cs="Times New Roman"/>
          <w:sz w:val="23"/>
          <w:szCs w:val="23"/>
          <w:lang w:val="en"/>
        </w:rPr>
      </w:pPr>
      <w:r w:rsidRPr="008065C5">
        <w:rPr>
          <w:rFonts w:eastAsia="Times New Roman" w:cs="Times New Roman"/>
          <w:sz w:val="23"/>
          <w:szCs w:val="23"/>
          <w:lang w:val="en"/>
        </w:rPr>
        <w:t>Teaching assistants will often be assigned to individual pupils who are in need of additional help, this may be because English is not their first language or because they have learning difficulties and require additional help understanding or completing tasks. You may also be asked to help individual pupils who do not require additional support, but where one to one teaching is necessary – for example listening to pupils reading aloud. </w:t>
      </w:r>
    </w:p>
    <w:p w:rsidR="00A74352" w:rsidRPr="008065C5" w:rsidRDefault="00A74352" w:rsidP="00A74352">
      <w:pPr>
        <w:spacing w:before="100" w:beforeAutospacing="1" w:after="100" w:afterAutospacing="1" w:line="240" w:lineRule="auto"/>
        <w:rPr>
          <w:rFonts w:eastAsia="Times New Roman" w:cs="Times New Roman"/>
          <w:sz w:val="23"/>
          <w:szCs w:val="23"/>
          <w:lang w:val="en"/>
        </w:rPr>
      </w:pPr>
      <w:r w:rsidRPr="008065C5">
        <w:rPr>
          <w:rFonts w:eastAsia="Times New Roman" w:cs="Times New Roman"/>
          <w:sz w:val="23"/>
          <w:szCs w:val="23"/>
          <w:lang w:val="en"/>
        </w:rPr>
        <w:t xml:space="preserve">Teaching assistants are also often asked to support learning more generally, either by ‘floating’ and acting as additional support during class activities or by working with specific groups of pupils. Teaching assistants usually quickly become very adept at identifying where in the class additional support is needed and once they are settled into their role there is often some degree of flexibility as the teaching assistant and teacher work together to ensure that their time and energy is best spent in a way that </w:t>
      </w:r>
      <w:proofErr w:type="spellStart"/>
      <w:r w:rsidRPr="008065C5">
        <w:rPr>
          <w:rFonts w:eastAsia="Times New Roman" w:cs="Times New Roman"/>
          <w:sz w:val="23"/>
          <w:szCs w:val="23"/>
          <w:lang w:val="en"/>
        </w:rPr>
        <w:t>optimises</w:t>
      </w:r>
      <w:proofErr w:type="spellEnd"/>
      <w:r w:rsidRPr="008065C5">
        <w:rPr>
          <w:rFonts w:eastAsia="Times New Roman" w:cs="Times New Roman"/>
          <w:sz w:val="23"/>
          <w:szCs w:val="23"/>
          <w:lang w:val="en"/>
        </w:rPr>
        <w:t xml:space="preserve"> learning for the class. </w:t>
      </w: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r w:rsidRPr="008065C5">
        <w:rPr>
          <w:rFonts w:eastAsia="Times New Roman" w:cs="Times New Roman"/>
          <w:b/>
          <w:bCs/>
          <w:sz w:val="23"/>
          <w:szCs w:val="23"/>
          <w:lang w:val="en"/>
        </w:rPr>
        <w:t>Supporting pupils with learning difficulties or disabilities</w:t>
      </w:r>
    </w:p>
    <w:p w:rsidR="00A74352" w:rsidRPr="008065C5" w:rsidRDefault="00A74352" w:rsidP="00A74352">
      <w:pPr>
        <w:spacing w:before="100" w:beforeAutospacing="1" w:after="100" w:afterAutospacing="1" w:line="240" w:lineRule="auto"/>
        <w:rPr>
          <w:rFonts w:eastAsia="Times New Roman" w:cs="Times New Roman"/>
          <w:sz w:val="23"/>
          <w:szCs w:val="23"/>
          <w:lang w:val="en"/>
        </w:rPr>
      </w:pPr>
      <w:r w:rsidRPr="008065C5">
        <w:rPr>
          <w:rFonts w:eastAsia="Times New Roman" w:cs="Times New Roman"/>
          <w:sz w:val="23"/>
          <w:szCs w:val="23"/>
          <w:lang w:val="en"/>
        </w:rPr>
        <w:t>Pupils who have been diagnosed with learning difficulties will sometimes have a teaching assistant assigned to them for either all or part of the time to support their learning. This support may be necessary because a pupil is physically disabled, hearing or visually impaired and needs additional support accessing the curriculum. Or it may be because they have learning difficulties and need additional support to understand and complete tasks. Teaching assistants offer invaluable support to these pupils, helping them to keep up to speed with their peers and can often mean the difference between pupils accessing a mainstream curriculum or attending a special school. </w:t>
      </w: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r w:rsidRPr="008065C5">
        <w:rPr>
          <w:rFonts w:eastAsia="Times New Roman" w:cs="Times New Roman"/>
          <w:b/>
          <w:bCs/>
          <w:sz w:val="23"/>
          <w:szCs w:val="23"/>
          <w:lang w:val="en"/>
        </w:rPr>
        <w:t>Supporting pupils with English as a second language</w:t>
      </w:r>
    </w:p>
    <w:p w:rsidR="00A74352" w:rsidRPr="008065C5" w:rsidRDefault="00A74352" w:rsidP="00A74352">
      <w:pPr>
        <w:spacing w:before="100" w:beforeAutospacing="1" w:after="100" w:afterAutospacing="1" w:line="240" w:lineRule="auto"/>
        <w:rPr>
          <w:rFonts w:eastAsia="Times New Roman" w:cs="Times New Roman"/>
          <w:sz w:val="23"/>
          <w:szCs w:val="23"/>
          <w:lang w:val="en"/>
        </w:rPr>
      </w:pPr>
      <w:r w:rsidRPr="008065C5">
        <w:rPr>
          <w:rFonts w:eastAsia="Times New Roman" w:cs="Times New Roman"/>
          <w:sz w:val="23"/>
          <w:szCs w:val="23"/>
          <w:lang w:val="en"/>
        </w:rPr>
        <w:t xml:space="preserve">Pupils whose first language is not English often need some additional support accessing the curriculum, especially at first. It is quite common in schools with a high ESL (English as a Second Language) intake for </w:t>
      </w:r>
      <w:proofErr w:type="spellStart"/>
      <w:r w:rsidRPr="008065C5">
        <w:rPr>
          <w:rFonts w:eastAsia="Times New Roman" w:cs="Times New Roman"/>
          <w:sz w:val="23"/>
          <w:szCs w:val="23"/>
          <w:lang w:val="en"/>
        </w:rPr>
        <w:t>specialised</w:t>
      </w:r>
      <w:proofErr w:type="spellEnd"/>
      <w:r w:rsidRPr="008065C5">
        <w:rPr>
          <w:rFonts w:eastAsia="Times New Roman" w:cs="Times New Roman"/>
          <w:sz w:val="23"/>
          <w:szCs w:val="23"/>
          <w:lang w:val="en"/>
        </w:rPr>
        <w:t xml:space="preserve"> teaching assistants who speak the first language of groups of pupils to be employed to help pupils to understand their lessons and help to overcome any social or cultural divide. </w:t>
      </w:r>
    </w:p>
    <w:p w:rsidR="00A74352" w:rsidRPr="008065C5" w:rsidRDefault="00A74352" w:rsidP="00A74352">
      <w:pPr>
        <w:spacing w:before="100" w:beforeAutospacing="1" w:after="100" w:afterAutospacing="1" w:line="240" w:lineRule="auto"/>
        <w:rPr>
          <w:rFonts w:eastAsia="Times New Roman" w:cs="Times New Roman"/>
          <w:sz w:val="23"/>
          <w:szCs w:val="23"/>
          <w:lang w:val="en"/>
        </w:rPr>
      </w:pPr>
      <w:r w:rsidRPr="008065C5">
        <w:rPr>
          <w:rFonts w:eastAsia="Times New Roman" w:cs="Times New Roman"/>
          <w:b/>
          <w:bCs/>
          <w:sz w:val="23"/>
          <w:szCs w:val="23"/>
          <w:lang w:val="en"/>
        </w:rPr>
        <w:t>Preparing the classroom for lessons</w:t>
      </w:r>
    </w:p>
    <w:p w:rsidR="00A74352" w:rsidRPr="008065C5" w:rsidRDefault="00A74352" w:rsidP="00A74352">
      <w:pPr>
        <w:spacing w:before="100" w:beforeAutospacing="1" w:after="100" w:afterAutospacing="1" w:line="240" w:lineRule="auto"/>
        <w:rPr>
          <w:rFonts w:eastAsia="Times New Roman" w:cs="Times New Roman"/>
          <w:sz w:val="23"/>
          <w:szCs w:val="23"/>
          <w:lang w:val="en"/>
        </w:rPr>
      </w:pPr>
      <w:r w:rsidRPr="008065C5">
        <w:rPr>
          <w:rFonts w:eastAsia="Times New Roman" w:cs="Times New Roman"/>
          <w:sz w:val="23"/>
          <w:szCs w:val="23"/>
          <w:lang w:val="en"/>
        </w:rPr>
        <w:t xml:space="preserve">A key role of teaching assistants is in preparing the classroom for lessons. This may involve a variety of activities such as photocopying worksheets, setting up art equipment, weighing out ingredients, preparing computers, rearranging the furniture for a particular activity and so on. In short, the teaching assistant is responsible for </w:t>
      </w:r>
      <w:proofErr w:type="spellStart"/>
      <w:r w:rsidRPr="008065C5">
        <w:rPr>
          <w:rFonts w:eastAsia="Times New Roman" w:cs="Times New Roman"/>
          <w:sz w:val="23"/>
          <w:szCs w:val="23"/>
          <w:lang w:val="en"/>
        </w:rPr>
        <w:t>organising</w:t>
      </w:r>
      <w:proofErr w:type="spellEnd"/>
      <w:r w:rsidRPr="008065C5">
        <w:rPr>
          <w:rFonts w:eastAsia="Times New Roman" w:cs="Times New Roman"/>
          <w:sz w:val="23"/>
          <w:szCs w:val="23"/>
          <w:lang w:val="en"/>
        </w:rPr>
        <w:t xml:space="preserve"> all of the peripheral items that are essential to the smooth running of the lesson in order to ensure that when the class arrives they can get on with learning as quickly as possible. </w:t>
      </w: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r w:rsidRPr="008065C5">
        <w:rPr>
          <w:rFonts w:eastAsia="Times New Roman" w:cs="Times New Roman"/>
          <w:b/>
          <w:bCs/>
          <w:sz w:val="23"/>
          <w:szCs w:val="23"/>
          <w:lang w:val="en"/>
        </w:rPr>
        <w:t>Tidying up and keeping the classroom in good order</w:t>
      </w:r>
    </w:p>
    <w:p w:rsidR="00A74352" w:rsidRPr="008065C5" w:rsidRDefault="00A74352" w:rsidP="00A74352">
      <w:pPr>
        <w:spacing w:before="100" w:beforeAutospacing="1" w:after="100" w:afterAutospacing="1" w:line="240" w:lineRule="auto"/>
        <w:rPr>
          <w:rFonts w:eastAsia="Times New Roman" w:cs="Times New Roman"/>
          <w:sz w:val="23"/>
          <w:szCs w:val="23"/>
          <w:lang w:val="en"/>
        </w:rPr>
      </w:pPr>
      <w:r w:rsidRPr="008065C5">
        <w:rPr>
          <w:rFonts w:eastAsia="Times New Roman" w:cs="Times New Roman"/>
          <w:sz w:val="23"/>
          <w:szCs w:val="23"/>
          <w:lang w:val="en"/>
        </w:rPr>
        <w:t xml:space="preserve">It’s vital that classrooms are kept in good order to ensure an optimal teaching and learning environment. This means that teachers and pupils can find items that they need when they need them, and that the general environment is pleasant without the distraction of mess and disorder.  Pupils think this orderly and </w:t>
      </w:r>
      <w:proofErr w:type="spellStart"/>
      <w:r w:rsidRPr="008065C5">
        <w:rPr>
          <w:rFonts w:eastAsia="Times New Roman" w:cs="Times New Roman"/>
          <w:sz w:val="23"/>
          <w:szCs w:val="23"/>
          <w:lang w:val="en"/>
        </w:rPr>
        <w:t>organised</w:t>
      </w:r>
      <w:proofErr w:type="spellEnd"/>
      <w:r w:rsidRPr="008065C5">
        <w:rPr>
          <w:rFonts w:eastAsia="Times New Roman" w:cs="Times New Roman"/>
          <w:sz w:val="23"/>
          <w:szCs w:val="23"/>
          <w:lang w:val="en"/>
        </w:rPr>
        <w:t xml:space="preserve"> environment is created by magic, but in fact it is the teaching assistants who are usually responsible for ensuring things are just so. Teaching assistants often take great pride in maintaining the classroom environment. </w:t>
      </w: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r w:rsidRPr="008065C5">
        <w:rPr>
          <w:rFonts w:eastAsia="Times New Roman" w:cs="Times New Roman"/>
          <w:b/>
          <w:bCs/>
          <w:sz w:val="23"/>
          <w:szCs w:val="23"/>
          <w:lang w:val="en"/>
        </w:rPr>
        <w:t>Creating displays of pupils’ work</w:t>
      </w: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r w:rsidRPr="008065C5">
        <w:rPr>
          <w:rFonts w:eastAsia="Times New Roman" w:cs="Times New Roman"/>
          <w:sz w:val="23"/>
          <w:szCs w:val="23"/>
          <w:lang w:val="en"/>
        </w:rPr>
        <w:t>In addition to keeping things in good order, teaching assistants are also responsible for creating displays of pupils’ work. This is a real opportunity to get your creative juices flowing and is a great way to brighten up the classroom and celebrate the achievements of pupils.  Seeing their work beautifully displayed can be a fantastic ego boost to pupils so this is an important role. As well as displaying pupils’ work you may also be responsible for creating other displays for example about class rules, or pupil targets. You will work with the class teacher to decide how best to use the walls of your classroom and your input with be invaluable and hugely appreciated by staff, pupils and visiting parents. </w:t>
      </w:r>
    </w:p>
    <w:p w:rsidR="00A74352" w:rsidRPr="008065C5" w:rsidRDefault="00A74352" w:rsidP="00A74352">
      <w:pPr>
        <w:spacing w:before="100" w:beforeAutospacing="1" w:after="100" w:afterAutospacing="1" w:line="240" w:lineRule="auto"/>
        <w:outlineLvl w:val="2"/>
        <w:rPr>
          <w:rFonts w:eastAsia="Times New Roman" w:cs="Times New Roman"/>
          <w:b/>
          <w:bCs/>
          <w:sz w:val="23"/>
          <w:szCs w:val="23"/>
          <w:lang w:val="en"/>
        </w:rPr>
      </w:pPr>
      <w:r w:rsidRPr="008065C5">
        <w:rPr>
          <w:rFonts w:eastAsia="Times New Roman" w:cs="Times New Roman"/>
          <w:b/>
          <w:bCs/>
          <w:sz w:val="23"/>
          <w:szCs w:val="23"/>
          <w:lang w:val="en"/>
        </w:rPr>
        <w:t>Helping on school outings or at school events</w:t>
      </w:r>
    </w:p>
    <w:p w:rsidR="00A74352" w:rsidRPr="008065C5" w:rsidRDefault="00A74352" w:rsidP="00A74352">
      <w:pPr>
        <w:spacing w:before="100" w:beforeAutospacing="1" w:after="100" w:afterAutospacing="1" w:line="240" w:lineRule="auto"/>
        <w:rPr>
          <w:sz w:val="23"/>
          <w:szCs w:val="23"/>
        </w:rPr>
      </w:pPr>
      <w:r w:rsidRPr="008065C5">
        <w:rPr>
          <w:rFonts w:eastAsia="Times New Roman" w:cs="Times New Roman"/>
          <w:sz w:val="23"/>
          <w:szCs w:val="23"/>
          <w:lang w:val="en"/>
        </w:rPr>
        <w:t>You may sometimes be asked to help support pupils beyond the classroom. This may be during lessons outside the classroom which may be within the school grounds, or it might be during official school trips or at school events such as school concerts or plays. In this circumstance, your role is likely to become more supervisory as you ensure that children are all safe and accounted for, though you will soon become adept at finding ways to inspire learning in any situation so you are likely to continue pupils’ education no matter where you are working with them.</w:t>
      </w:r>
    </w:p>
    <w:p w:rsidR="0049346E" w:rsidRDefault="0049346E" w:rsidP="00A74352">
      <w:pPr>
        <w:rPr>
          <w:sz w:val="23"/>
          <w:szCs w:val="23"/>
        </w:rPr>
      </w:pPr>
    </w:p>
    <w:p w:rsidR="008065C5" w:rsidRDefault="008065C5" w:rsidP="00A74352">
      <w:pPr>
        <w:rPr>
          <w:sz w:val="23"/>
          <w:szCs w:val="23"/>
        </w:rPr>
      </w:pPr>
    </w:p>
    <w:p w:rsidR="00F0186F" w:rsidRPr="008065C5" w:rsidRDefault="00F0186F" w:rsidP="00A74352">
      <w:pPr>
        <w:rPr>
          <w:sz w:val="23"/>
          <w:szCs w:val="23"/>
        </w:rPr>
      </w:pPr>
      <w:bookmarkStart w:id="0" w:name="_GoBack"/>
      <w:bookmarkEnd w:id="0"/>
    </w:p>
    <w:p w:rsidR="008065C5" w:rsidRPr="008065C5" w:rsidRDefault="008065C5" w:rsidP="008065C5">
      <w:pPr>
        <w:rPr>
          <w:color w:val="000000"/>
          <w:sz w:val="23"/>
          <w:szCs w:val="23"/>
          <w:lang w:eastAsia="en-GB"/>
        </w:rPr>
      </w:pPr>
    </w:p>
    <w:p w:rsidR="008065C5" w:rsidRPr="008065C5" w:rsidRDefault="008065C5" w:rsidP="008065C5">
      <w:pPr>
        <w:rPr>
          <w:color w:val="000000"/>
          <w:sz w:val="23"/>
          <w:szCs w:val="23"/>
          <w:lang w:eastAsia="en-GB"/>
        </w:rPr>
      </w:pPr>
      <w:r w:rsidRPr="008065C5">
        <w:rPr>
          <w:color w:val="000000"/>
          <w:sz w:val="23"/>
          <w:szCs w:val="23"/>
          <w:lang w:eastAsia="en-GB"/>
        </w:rPr>
        <w:t xml:space="preserve">First Class Supply </w:t>
      </w:r>
      <w:r w:rsidRPr="008065C5">
        <w:rPr>
          <w:sz w:val="23"/>
          <w:szCs w:val="23"/>
          <w:lang w:eastAsia="en-GB"/>
        </w:rPr>
        <w:t xml:space="preserve">are a genuine independent Employment Business that </w:t>
      </w:r>
      <w:proofErr w:type="spellStart"/>
      <w:r w:rsidRPr="008065C5">
        <w:rPr>
          <w:sz w:val="23"/>
          <w:szCs w:val="23"/>
          <w:lang w:eastAsia="en-GB"/>
        </w:rPr>
        <w:t>specialises</w:t>
      </w:r>
      <w:proofErr w:type="spellEnd"/>
      <w:r w:rsidRPr="008065C5">
        <w:rPr>
          <w:sz w:val="23"/>
          <w:szCs w:val="23"/>
          <w:lang w:eastAsia="en-GB"/>
        </w:rPr>
        <w:t xml:space="preserve"> in the education sector. </w:t>
      </w:r>
      <w:r w:rsidRPr="008065C5">
        <w:rPr>
          <w:color w:val="000000"/>
          <w:sz w:val="23"/>
          <w:szCs w:val="23"/>
          <w:lang w:eastAsia="en-GB"/>
        </w:rPr>
        <w:t>We have an unrivalled, fantastic reputation for delivering an exceptional, personal service to our partner schools, teachers and support staff alike. </w:t>
      </w:r>
    </w:p>
    <w:p w:rsidR="008065C5" w:rsidRPr="008065C5" w:rsidRDefault="008065C5" w:rsidP="008065C5">
      <w:pPr>
        <w:rPr>
          <w:color w:val="000000"/>
          <w:sz w:val="23"/>
          <w:szCs w:val="23"/>
          <w:lang w:eastAsia="en-GB"/>
        </w:rPr>
      </w:pPr>
    </w:p>
    <w:p w:rsidR="008065C5" w:rsidRPr="008065C5" w:rsidRDefault="008065C5" w:rsidP="008065C5">
      <w:pPr>
        <w:rPr>
          <w:color w:val="000000"/>
          <w:sz w:val="23"/>
          <w:szCs w:val="23"/>
          <w:lang w:eastAsia="en-GB"/>
        </w:rPr>
      </w:pPr>
      <w:r w:rsidRPr="008065C5">
        <w:rPr>
          <w:color w:val="000000"/>
          <w:sz w:val="23"/>
          <w:szCs w:val="23"/>
          <w:lang w:eastAsia="en-GB"/>
        </w:rPr>
        <w:t xml:space="preserve">We have forged strong partnerships with schools in Northumberland, North </w:t>
      </w:r>
      <w:proofErr w:type="spellStart"/>
      <w:r w:rsidRPr="008065C5">
        <w:rPr>
          <w:color w:val="000000"/>
          <w:sz w:val="23"/>
          <w:szCs w:val="23"/>
          <w:lang w:eastAsia="en-GB"/>
        </w:rPr>
        <w:t>Tyneside</w:t>
      </w:r>
      <w:proofErr w:type="spellEnd"/>
      <w:r w:rsidRPr="008065C5">
        <w:rPr>
          <w:color w:val="000000"/>
          <w:sz w:val="23"/>
          <w:szCs w:val="23"/>
          <w:lang w:eastAsia="en-GB"/>
        </w:rPr>
        <w:t xml:space="preserve">, Newcastle, </w:t>
      </w:r>
      <w:proofErr w:type="spellStart"/>
      <w:r w:rsidRPr="008065C5">
        <w:rPr>
          <w:color w:val="000000"/>
          <w:sz w:val="23"/>
          <w:szCs w:val="23"/>
          <w:lang w:eastAsia="en-GB"/>
        </w:rPr>
        <w:t>Gateshead</w:t>
      </w:r>
      <w:proofErr w:type="spellEnd"/>
      <w:r w:rsidRPr="008065C5">
        <w:rPr>
          <w:color w:val="000000"/>
          <w:sz w:val="23"/>
          <w:szCs w:val="23"/>
          <w:lang w:eastAsia="en-GB"/>
        </w:rPr>
        <w:t xml:space="preserve">, South </w:t>
      </w:r>
      <w:proofErr w:type="spellStart"/>
      <w:r w:rsidRPr="008065C5">
        <w:rPr>
          <w:color w:val="000000"/>
          <w:sz w:val="23"/>
          <w:szCs w:val="23"/>
          <w:lang w:eastAsia="en-GB"/>
        </w:rPr>
        <w:t>Tyneside</w:t>
      </w:r>
      <w:proofErr w:type="spellEnd"/>
      <w:r w:rsidRPr="008065C5">
        <w:rPr>
          <w:color w:val="000000"/>
          <w:sz w:val="23"/>
          <w:szCs w:val="23"/>
          <w:lang w:eastAsia="en-GB"/>
        </w:rPr>
        <w:t xml:space="preserve">, Sunderland, Durham and Tees Valley. </w:t>
      </w:r>
    </w:p>
    <w:p w:rsidR="008065C5" w:rsidRPr="008065C5" w:rsidRDefault="008065C5" w:rsidP="008065C5">
      <w:pPr>
        <w:rPr>
          <w:color w:val="000000"/>
          <w:sz w:val="23"/>
          <w:szCs w:val="23"/>
          <w:lang w:eastAsia="en-GB"/>
        </w:rPr>
      </w:pPr>
    </w:p>
    <w:p w:rsidR="008065C5" w:rsidRPr="008065C5" w:rsidRDefault="008065C5" w:rsidP="008065C5">
      <w:pPr>
        <w:rPr>
          <w:color w:val="000000"/>
          <w:sz w:val="23"/>
          <w:szCs w:val="23"/>
          <w:lang w:eastAsia="en-GB"/>
        </w:rPr>
      </w:pPr>
      <w:r w:rsidRPr="008065C5">
        <w:rPr>
          <w:color w:val="000000"/>
          <w:sz w:val="23"/>
          <w:szCs w:val="23"/>
          <w:lang w:eastAsia="en-GB"/>
        </w:rPr>
        <w:t xml:space="preserve">If you would like to learn more about us and join the largest independent supply teaching agency in the North East visit our website; </w:t>
      </w:r>
      <w:hyperlink r:id="rId5" w:history="1">
        <w:r w:rsidRPr="008065C5">
          <w:rPr>
            <w:rStyle w:val="Hyperlink"/>
            <w:sz w:val="23"/>
            <w:szCs w:val="23"/>
          </w:rPr>
          <w:t>www.firstclasssupply.co.uk</w:t>
        </w:r>
      </w:hyperlink>
      <w:r w:rsidRPr="008065C5">
        <w:rPr>
          <w:color w:val="000000"/>
          <w:sz w:val="23"/>
          <w:szCs w:val="23"/>
          <w:lang w:eastAsia="en-GB"/>
        </w:rPr>
        <w:t xml:space="preserve">  Alternatively, contact us on 0191 251 5566 to speak to one of our friendly team.</w:t>
      </w:r>
    </w:p>
    <w:p w:rsidR="008065C5" w:rsidRPr="008065C5" w:rsidRDefault="008065C5" w:rsidP="00A74352">
      <w:pPr>
        <w:rPr>
          <w:sz w:val="23"/>
          <w:szCs w:val="23"/>
        </w:rPr>
      </w:pPr>
    </w:p>
    <w:sectPr w:rsidR="008065C5" w:rsidRPr="008065C5" w:rsidSect="008065C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3C8"/>
    <w:rsid w:val="0049346E"/>
    <w:rsid w:val="004F13C8"/>
    <w:rsid w:val="008065C5"/>
    <w:rsid w:val="00A74352"/>
    <w:rsid w:val="00F01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9F42A"/>
  <w15:chartTrackingRefBased/>
  <w15:docId w15:val="{2E3BB19D-ED91-4653-84C8-EFEA418E3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352"/>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13C8"/>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sid w:val="004F13C8"/>
    <w:rPr>
      <w:rFonts w:ascii="Segoe UI" w:hAnsi="Segoe UI" w:cs="Segoe UI"/>
      <w:sz w:val="18"/>
      <w:szCs w:val="18"/>
    </w:rPr>
  </w:style>
  <w:style w:type="character" w:styleId="Hyperlink">
    <w:name w:val="Hyperlink"/>
    <w:basedOn w:val="DefaultParagraphFont"/>
    <w:uiPriority w:val="99"/>
    <w:semiHidden/>
    <w:unhideWhenUsed/>
    <w:rsid w:val="00A743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57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irstclasssupply.co.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858</Words>
  <Characters>4892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Jobson</dc:creator>
  <cp:keywords/>
  <dc:description/>
  <cp:lastModifiedBy>FirstClass14</cp:lastModifiedBy>
  <cp:revision>3</cp:revision>
  <cp:lastPrinted>2014-01-08T10:42:00Z</cp:lastPrinted>
  <dcterms:created xsi:type="dcterms:W3CDTF">2014-01-08T10:34:00Z</dcterms:created>
  <dcterms:modified xsi:type="dcterms:W3CDTF">2023-02-08T15:01:00Z</dcterms:modified>
</cp:coreProperties>
</file>