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E711A" w14:textId="17CD992F" w:rsidR="00134BFB" w:rsidRPr="00A667E7" w:rsidRDefault="0012420B" w:rsidP="00437BED">
      <w:pPr>
        <w:pStyle w:val="Heading1"/>
        <w:rPr>
          <w:rFonts w:ascii="Arial" w:hAnsi="Arial" w:cs="Arial"/>
          <w:b/>
          <w:bCs/>
          <w:color w:val="auto"/>
        </w:rPr>
      </w:pPr>
      <w:r w:rsidRPr="00A667E7">
        <w:rPr>
          <w:rFonts w:ascii="Arial" w:hAnsi="Arial" w:cs="Arial"/>
          <w:b/>
          <w:bCs/>
          <w:color w:val="auto"/>
        </w:rPr>
        <w:fldChar w:fldCharType="begin"/>
      </w:r>
      <w:r w:rsidRPr="00A667E7">
        <w:rPr>
          <w:rFonts w:ascii="Arial" w:hAnsi="Arial" w:cs="Arial"/>
          <w:b/>
          <w:bCs/>
          <w:color w:val="auto"/>
        </w:rPr>
        <w:instrText xml:space="preserve"> TITLE  "Job Description" \* FirstCap  \* MERGEFORMAT </w:instrText>
      </w:r>
      <w:r w:rsidRPr="00A667E7">
        <w:rPr>
          <w:rFonts w:ascii="Arial" w:hAnsi="Arial" w:cs="Arial"/>
          <w:b/>
          <w:bCs/>
          <w:color w:val="auto"/>
        </w:rPr>
        <w:fldChar w:fldCharType="separate"/>
      </w:r>
      <w:r w:rsidRPr="00A667E7">
        <w:rPr>
          <w:rFonts w:ascii="Arial" w:hAnsi="Arial" w:cs="Arial"/>
          <w:b/>
          <w:bCs/>
          <w:color w:val="auto"/>
        </w:rPr>
        <w:t>Job Description</w:t>
      </w:r>
      <w:r w:rsidRPr="00A667E7">
        <w:rPr>
          <w:rFonts w:ascii="Arial" w:hAnsi="Arial" w:cs="Arial"/>
          <w:b/>
          <w:bCs/>
          <w:color w:val="auto"/>
        </w:rPr>
        <w:fldChar w:fldCharType="end"/>
      </w:r>
      <w:r w:rsidR="00437BED">
        <w:rPr>
          <w:rFonts w:ascii="Arial" w:hAnsi="Arial" w:cs="Arial"/>
          <w:b/>
          <w:bCs/>
          <w:color w:val="auto"/>
        </w:rPr>
        <w:t xml:space="preserve">              </w:t>
      </w:r>
      <w:r w:rsidR="0062729C">
        <w:rPr>
          <w:rFonts w:ascii="Arial" w:hAnsi="Arial" w:cs="Arial"/>
          <w:b/>
          <w:bCs/>
          <w:color w:val="auto"/>
        </w:rPr>
        <w:t xml:space="preserve">  </w:t>
      </w:r>
      <w:r w:rsidR="00437BED">
        <w:rPr>
          <w:rFonts w:ascii="Arial" w:hAnsi="Arial" w:cs="Arial"/>
          <w:b/>
          <w:bCs/>
          <w:color w:val="auto"/>
        </w:rPr>
        <w:t xml:space="preserve">        </w:t>
      </w:r>
      <w:r w:rsidR="0062729C">
        <w:rPr>
          <w:rFonts w:ascii="Arial" w:hAnsi="Arial" w:cs="Arial"/>
          <w:b/>
          <w:bCs/>
          <w:noProof/>
          <w:color w:val="auto"/>
        </w:rPr>
        <w:drawing>
          <wp:inline distT="0" distB="0" distL="0" distR="0" wp14:anchorId="1AC4C043" wp14:editId="62E2CC53">
            <wp:extent cx="1066497" cy="657860"/>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2169" cy="661359"/>
                    </a:xfrm>
                    <a:prstGeom prst="rect">
                      <a:avLst/>
                    </a:prstGeom>
                    <a:noFill/>
                  </pic:spPr>
                </pic:pic>
              </a:graphicData>
            </a:graphic>
          </wp:inline>
        </w:drawing>
      </w:r>
      <w:r w:rsidR="0062729C">
        <w:rPr>
          <w:rFonts w:ascii="Arial" w:hAnsi="Arial" w:cs="Arial"/>
          <w:b/>
          <w:bCs/>
          <w:color w:val="auto"/>
        </w:rPr>
        <w:t xml:space="preserve">            </w:t>
      </w:r>
      <w:r w:rsidR="00254666" w:rsidRPr="00254666">
        <w:rPr>
          <w:rFonts w:ascii="Arial" w:hAnsi="Arial" w:cs="Arial"/>
          <w:b/>
          <w:bCs/>
          <w:color w:val="FF0000"/>
        </w:rPr>
        <w:t xml:space="preserve"> </w:t>
      </w:r>
      <w:r w:rsidR="00437BED">
        <w:rPr>
          <w:noProof/>
        </w:rPr>
        <w:drawing>
          <wp:inline distT="0" distB="0" distL="0" distR="0" wp14:anchorId="617C9F8C" wp14:editId="500B7BE5">
            <wp:extent cx="1790700" cy="771115"/>
            <wp:effectExtent l="0" t="0" r="0" b="0"/>
            <wp:docPr id="1" name="Picture 1" descr="Durham Count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urham County Council logo">
                      <a:extLst>
                        <a:ext uri="{C183D7F6-B498-43B3-948B-1728B52AA6E4}">
                          <adec:decorative xmlns:adec="http://schemas.microsoft.com/office/drawing/2017/decorative" val="0"/>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3522" cy="776637"/>
                    </a:xfrm>
                    <a:prstGeom prst="rect">
                      <a:avLst/>
                    </a:prstGeom>
                    <a:noFill/>
                    <a:ln>
                      <a:noFill/>
                    </a:ln>
                  </pic:spPr>
                </pic:pic>
              </a:graphicData>
            </a:graphic>
          </wp:inline>
        </w:drawing>
      </w:r>
    </w:p>
    <w:p w14:paraId="381F3BD4" w14:textId="77777777" w:rsidR="00437BED" w:rsidRPr="0012420B" w:rsidRDefault="00437BED" w:rsidP="0012420B">
      <w:pPr>
        <w:rPr>
          <w:rFonts w:ascii="Arial" w:hAnsi="Arial" w:cs="Arial"/>
        </w:rPr>
      </w:pPr>
    </w:p>
    <w:tbl>
      <w:tblPr>
        <w:tblStyle w:val="TableGrid"/>
        <w:tblW w:w="0" w:type="auto"/>
        <w:tblLook w:val="0480" w:firstRow="0" w:lastRow="0" w:firstColumn="1" w:lastColumn="0" w:noHBand="0" w:noVBand="1"/>
        <w:tblCaption w:val="Table"/>
        <w:tblDescription w:val="Basic post information"/>
      </w:tblPr>
      <w:tblGrid>
        <w:gridCol w:w="2830"/>
        <w:gridCol w:w="7626"/>
      </w:tblGrid>
      <w:tr w:rsidR="0012420B" w:rsidRPr="0012420B" w14:paraId="3DCFB382" w14:textId="77777777" w:rsidTr="00254666">
        <w:trPr>
          <w:cantSplit/>
          <w:tblHeader/>
        </w:trPr>
        <w:tc>
          <w:tcPr>
            <w:tcW w:w="2830" w:type="dxa"/>
          </w:tcPr>
          <w:p w14:paraId="24533153" w14:textId="77777777" w:rsidR="003B66D3" w:rsidRPr="0012420B" w:rsidRDefault="003B66D3">
            <w:pPr>
              <w:rPr>
                <w:rFonts w:ascii="Arial" w:hAnsi="Arial" w:cs="Arial"/>
                <w:b/>
                <w:bCs/>
              </w:rPr>
            </w:pPr>
            <w:r w:rsidRPr="0012420B">
              <w:rPr>
                <w:rFonts w:ascii="Arial" w:hAnsi="Arial" w:cs="Arial"/>
                <w:b/>
                <w:bCs/>
              </w:rPr>
              <w:t>Post title</w:t>
            </w:r>
          </w:p>
          <w:p w14:paraId="634693B9" w14:textId="18843E35" w:rsidR="0012420B" w:rsidRPr="0012420B" w:rsidRDefault="0012420B">
            <w:pPr>
              <w:rPr>
                <w:rFonts w:ascii="Arial" w:hAnsi="Arial" w:cs="Arial"/>
                <w:b/>
                <w:bCs/>
              </w:rPr>
            </w:pPr>
          </w:p>
        </w:tc>
        <w:tc>
          <w:tcPr>
            <w:tcW w:w="7626" w:type="dxa"/>
          </w:tcPr>
          <w:p w14:paraId="259E1D1D" w14:textId="365C2AD0" w:rsidR="003B66D3" w:rsidRPr="0012420B" w:rsidRDefault="0062729C">
            <w:pPr>
              <w:rPr>
                <w:rFonts w:ascii="Arial" w:hAnsi="Arial" w:cs="Arial"/>
              </w:rPr>
            </w:pPr>
            <w:r>
              <w:rPr>
                <w:rFonts w:ascii="Arial" w:hAnsi="Arial" w:cs="Arial"/>
              </w:rPr>
              <w:t>Lunchtime Supervisory Assistant</w:t>
            </w:r>
          </w:p>
        </w:tc>
      </w:tr>
      <w:tr w:rsidR="006853DB" w:rsidRPr="0012420B" w14:paraId="4C2E0BA2" w14:textId="77777777" w:rsidTr="00254666">
        <w:trPr>
          <w:cantSplit/>
          <w:tblHeader/>
        </w:trPr>
        <w:tc>
          <w:tcPr>
            <w:tcW w:w="2830" w:type="dxa"/>
          </w:tcPr>
          <w:p w14:paraId="01103F3C" w14:textId="77777777" w:rsidR="006853DB" w:rsidRDefault="006853DB">
            <w:pPr>
              <w:rPr>
                <w:rFonts w:ascii="Arial" w:hAnsi="Arial" w:cs="Arial"/>
                <w:b/>
                <w:bCs/>
              </w:rPr>
            </w:pPr>
            <w:r>
              <w:rPr>
                <w:rFonts w:ascii="Arial" w:hAnsi="Arial" w:cs="Arial"/>
                <w:b/>
                <w:bCs/>
              </w:rPr>
              <w:t>Job Evaluation</w:t>
            </w:r>
          </w:p>
          <w:p w14:paraId="695B3FAC" w14:textId="18AB5CB5" w:rsidR="006853DB" w:rsidRPr="0012420B" w:rsidRDefault="006853DB">
            <w:pPr>
              <w:rPr>
                <w:rFonts w:ascii="Arial" w:hAnsi="Arial" w:cs="Arial"/>
                <w:b/>
                <w:bCs/>
              </w:rPr>
            </w:pPr>
          </w:p>
        </w:tc>
        <w:tc>
          <w:tcPr>
            <w:tcW w:w="7626" w:type="dxa"/>
          </w:tcPr>
          <w:p w14:paraId="6CA68AF7" w14:textId="2F926D01" w:rsidR="006853DB" w:rsidRDefault="00A1190E">
            <w:pPr>
              <w:rPr>
                <w:rFonts w:ascii="Arial" w:hAnsi="Arial" w:cs="Arial"/>
              </w:rPr>
            </w:pPr>
            <w:r>
              <w:rPr>
                <w:rFonts w:ascii="Arial" w:hAnsi="Arial" w:cs="Arial"/>
              </w:rPr>
              <w:t>Yes/</w:t>
            </w:r>
            <w:r w:rsidRPr="0062729C">
              <w:rPr>
                <w:rFonts w:ascii="Arial" w:hAnsi="Arial" w:cs="Arial"/>
                <w:b/>
                <w:bCs/>
              </w:rPr>
              <w:t>No</w:t>
            </w:r>
          </w:p>
        </w:tc>
      </w:tr>
      <w:tr w:rsidR="0012420B" w:rsidRPr="0012420B" w14:paraId="6B71FF2F" w14:textId="77777777" w:rsidTr="00254666">
        <w:tc>
          <w:tcPr>
            <w:tcW w:w="2830" w:type="dxa"/>
          </w:tcPr>
          <w:p w14:paraId="429576D6" w14:textId="77777777" w:rsidR="003B66D3" w:rsidRPr="0012420B" w:rsidRDefault="003B66D3">
            <w:pPr>
              <w:rPr>
                <w:rFonts w:ascii="Arial" w:hAnsi="Arial" w:cs="Arial"/>
                <w:b/>
                <w:bCs/>
              </w:rPr>
            </w:pPr>
            <w:r w:rsidRPr="0012420B">
              <w:rPr>
                <w:rFonts w:ascii="Arial" w:hAnsi="Arial" w:cs="Arial"/>
                <w:b/>
                <w:bCs/>
              </w:rPr>
              <w:t>Grade</w:t>
            </w:r>
          </w:p>
          <w:p w14:paraId="64265120" w14:textId="238BBB19" w:rsidR="0012420B" w:rsidRPr="0012420B" w:rsidRDefault="0012420B">
            <w:pPr>
              <w:rPr>
                <w:rFonts w:ascii="Arial" w:hAnsi="Arial" w:cs="Arial"/>
                <w:b/>
                <w:bCs/>
              </w:rPr>
            </w:pPr>
          </w:p>
        </w:tc>
        <w:tc>
          <w:tcPr>
            <w:tcW w:w="7626" w:type="dxa"/>
          </w:tcPr>
          <w:p w14:paraId="2D031CBB" w14:textId="0EFB3157" w:rsidR="003B66D3" w:rsidRPr="0012420B" w:rsidRDefault="001E413E">
            <w:pPr>
              <w:rPr>
                <w:rFonts w:ascii="Arial" w:hAnsi="Arial" w:cs="Arial"/>
              </w:rPr>
            </w:pPr>
            <w:r>
              <w:rPr>
                <w:rFonts w:ascii="Arial" w:hAnsi="Arial" w:cs="Arial"/>
              </w:rPr>
              <w:t xml:space="preserve">Grade </w:t>
            </w:r>
            <w:r w:rsidR="0062729C">
              <w:rPr>
                <w:rFonts w:ascii="Arial" w:hAnsi="Arial" w:cs="Arial"/>
              </w:rPr>
              <w:t>1</w:t>
            </w:r>
          </w:p>
        </w:tc>
      </w:tr>
      <w:tr w:rsidR="0012420B" w:rsidRPr="0012420B" w14:paraId="5ABD4425" w14:textId="77777777" w:rsidTr="00254666">
        <w:tc>
          <w:tcPr>
            <w:tcW w:w="2830" w:type="dxa"/>
          </w:tcPr>
          <w:p w14:paraId="50F33219" w14:textId="77777777" w:rsidR="003B66D3" w:rsidRPr="0012420B" w:rsidRDefault="003B66D3">
            <w:pPr>
              <w:rPr>
                <w:rFonts w:ascii="Arial" w:hAnsi="Arial" w:cs="Arial"/>
                <w:b/>
                <w:bCs/>
              </w:rPr>
            </w:pPr>
            <w:r w:rsidRPr="0012420B">
              <w:rPr>
                <w:rFonts w:ascii="Arial" w:hAnsi="Arial" w:cs="Arial"/>
                <w:b/>
                <w:bCs/>
              </w:rPr>
              <w:t>Service</w:t>
            </w:r>
          </w:p>
          <w:p w14:paraId="0F579255" w14:textId="7AFCD7E4" w:rsidR="0012420B" w:rsidRPr="0012420B" w:rsidRDefault="0012420B">
            <w:pPr>
              <w:rPr>
                <w:rFonts w:ascii="Arial" w:hAnsi="Arial" w:cs="Arial"/>
                <w:b/>
                <w:bCs/>
              </w:rPr>
            </w:pPr>
          </w:p>
        </w:tc>
        <w:tc>
          <w:tcPr>
            <w:tcW w:w="7626" w:type="dxa"/>
          </w:tcPr>
          <w:p w14:paraId="2D957BDB" w14:textId="1E748861" w:rsidR="003B66D3" w:rsidRPr="0012420B" w:rsidRDefault="006853DB">
            <w:pPr>
              <w:rPr>
                <w:rFonts w:ascii="Arial" w:hAnsi="Arial" w:cs="Arial"/>
              </w:rPr>
            </w:pPr>
            <w:r>
              <w:rPr>
                <w:rFonts w:ascii="Arial" w:hAnsi="Arial" w:cs="Arial"/>
              </w:rPr>
              <w:t>S</w:t>
            </w:r>
            <w:r w:rsidR="00254666">
              <w:rPr>
                <w:rFonts w:ascii="Arial" w:hAnsi="Arial" w:cs="Arial"/>
              </w:rPr>
              <w:t>chools</w:t>
            </w:r>
          </w:p>
        </w:tc>
      </w:tr>
      <w:tr w:rsidR="0012420B" w:rsidRPr="0012420B" w14:paraId="1BAB335F" w14:textId="77777777" w:rsidTr="00254666">
        <w:tc>
          <w:tcPr>
            <w:tcW w:w="2830" w:type="dxa"/>
          </w:tcPr>
          <w:p w14:paraId="525B4A1C" w14:textId="77777777" w:rsidR="003B66D3" w:rsidRPr="0012420B" w:rsidRDefault="003B66D3">
            <w:pPr>
              <w:rPr>
                <w:rFonts w:ascii="Arial" w:hAnsi="Arial" w:cs="Arial"/>
                <w:b/>
                <w:bCs/>
              </w:rPr>
            </w:pPr>
            <w:r w:rsidRPr="0012420B">
              <w:rPr>
                <w:rFonts w:ascii="Arial" w:hAnsi="Arial" w:cs="Arial"/>
                <w:b/>
                <w:bCs/>
              </w:rPr>
              <w:t>Service area</w:t>
            </w:r>
          </w:p>
          <w:p w14:paraId="75585B42" w14:textId="1CD5D50E" w:rsidR="0012420B" w:rsidRPr="0012420B" w:rsidRDefault="0012420B">
            <w:pPr>
              <w:rPr>
                <w:rFonts w:ascii="Arial" w:hAnsi="Arial" w:cs="Arial"/>
                <w:b/>
                <w:bCs/>
              </w:rPr>
            </w:pPr>
          </w:p>
        </w:tc>
        <w:tc>
          <w:tcPr>
            <w:tcW w:w="7626" w:type="dxa"/>
          </w:tcPr>
          <w:p w14:paraId="59B1F906" w14:textId="06A5283D" w:rsidR="003B66D3" w:rsidRPr="0012420B" w:rsidRDefault="0062729C">
            <w:pPr>
              <w:rPr>
                <w:rFonts w:ascii="Arial" w:hAnsi="Arial" w:cs="Arial"/>
              </w:rPr>
            </w:pPr>
            <w:r>
              <w:rPr>
                <w:rFonts w:ascii="Arial" w:hAnsi="Arial" w:cs="Arial"/>
              </w:rPr>
              <w:t>Sugar Hill Primary School</w:t>
            </w:r>
          </w:p>
        </w:tc>
      </w:tr>
      <w:tr w:rsidR="0012420B" w:rsidRPr="0012420B" w14:paraId="652ABD4B" w14:textId="77777777" w:rsidTr="00254666">
        <w:tc>
          <w:tcPr>
            <w:tcW w:w="2830" w:type="dxa"/>
          </w:tcPr>
          <w:p w14:paraId="3D4A3B48" w14:textId="77777777" w:rsidR="003B66D3" w:rsidRPr="0012420B" w:rsidRDefault="003B66D3">
            <w:pPr>
              <w:rPr>
                <w:rFonts w:ascii="Arial" w:hAnsi="Arial" w:cs="Arial"/>
                <w:b/>
                <w:bCs/>
              </w:rPr>
            </w:pPr>
            <w:r w:rsidRPr="0012420B">
              <w:rPr>
                <w:rFonts w:ascii="Arial" w:hAnsi="Arial" w:cs="Arial"/>
                <w:b/>
                <w:bCs/>
              </w:rPr>
              <w:t>Reporting to</w:t>
            </w:r>
          </w:p>
          <w:p w14:paraId="32F47818" w14:textId="1336EDB7" w:rsidR="0012420B" w:rsidRPr="0012420B" w:rsidRDefault="0012420B">
            <w:pPr>
              <w:rPr>
                <w:rFonts w:ascii="Arial" w:hAnsi="Arial" w:cs="Arial"/>
                <w:b/>
                <w:bCs/>
              </w:rPr>
            </w:pPr>
          </w:p>
        </w:tc>
        <w:tc>
          <w:tcPr>
            <w:tcW w:w="7626" w:type="dxa"/>
          </w:tcPr>
          <w:p w14:paraId="67AFFA85" w14:textId="19C48564" w:rsidR="003B66D3" w:rsidRPr="0012420B" w:rsidRDefault="006853DB">
            <w:pPr>
              <w:rPr>
                <w:rFonts w:ascii="Arial" w:hAnsi="Arial" w:cs="Arial"/>
              </w:rPr>
            </w:pPr>
            <w:r>
              <w:rPr>
                <w:rFonts w:ascii="Arial" w:hAnsi="Arial" w:cs="Arial"/>
              </w:rPr>
              <w:t xml:space="preserve">The postholder will be accountable to </w:t>
            </w:r>
            <w:r w:rsidR="0062729C">
              <w:rPr>
                <w:rFonts w:ascii="Arial" w:hAnsi="Arial" w:cs="Arial"/>
              </w:rPr>
              <w:t>The Headteacher and the Governing Body of the school</w:t>
            </w:r>
          </w:p>
        </w:tc>
      </w:tr>
      <w:tr w:rsidR="0012420B" w:rsidRPr="0012420B" w14:paraId="485DA181" w14:textId="77777777" w:rsidTr="00254666">
        <w:tc>
          <w:tcPr>
            <w:tcW w:w="2830" w:type="dxa"/>
          </w:tcPr>
          <w:p w14:paraId="6379F8D9" w14:textId="77777777" w:rsidR="003B66D3" w:rsidRPr="0012420B" w:rsidRDefault="003B66D3">
            <w:pPr>
              <w:rPr>
                <w:rFonts w:ascii="Arial" w:hAnsi="Arial" w:cs="Arial"/>
                <w:b/>
                <w:bCs/>
              </w:rPr>
            </w:pPr>
            <w:r w:rsidRPr="0012420B">
              <w:rPr>
                <w:rFonts w:ascii="Arial" w:hAnsi="Arial" w:cs="Arial"/>
                <w:b/>
                <w:bCs/>
              </w:rPr>
              <w:t>Location</w:t>
            </w:r>
          </w:p>
          <w:p w14:paraId="55D2F2A7" w14:textId="63D0FCAA" w:rsidR="0012420B" w:rsidRPr="0012420B" w:rsidRDefault="0012420B">
            <w:pPr>
              <w:rPr>
                <w:rFonts w:ascii="Arial" w:hAnsi="Arial" w:cs="Arial"/>
                <w:b/>
                <w:bCs/>
              </w:rPr>
            </w:pPr>
          </w:p>
        </w:tc>
        <w:tc>
          <w:tcPr>
            <w:tcW w:w="7626" w:type="dxa"/>
          </w:tcPr>
          <w:p w14:paraId="18B3E4CF" w14:textId="0990A101" w:rsidR="003B66D3" w:rsidRPr="0012420B" w:rsidRDefault="006853DB">
            <w:pPr>
              <w:rPr>
                <w:rFonts w:ascii="Arial" w:hAnsi="Arial" w:cs="Arial"/>
              </w:rPr>
            </w:pPr>
            <w:r w:rsidRPr="006853DB">
              <w:rPr>
                <w:rFonts w:ascii="Arial" w:hAnsi="Arial" w:cs="Arial"/>
              </w:rPr>
              <w:t xml:space="preserve">Your normal place of work will be </w:t>
            </w:r>
            <w:r w:rsidR="0062729C" w:rsidRPr="0062729C">
              <w:rPr>
                <w:rFonts w:ascii="Arial" w:hAnsi="Arial" w:cs="Arial"/>
              </w:rPr>
              <w:t>Sugar Hill Primary School</w:t>
            </w:r>
          </w:p>
        </w:tc>
      </w:tr>
      <w:tr w:rsidR="0012420B" w:rsidRPr="0012420B" w14:paraId="6F366687" w14:textId="77777777" w:rsidTr="00254666">
        <w:tc>
          <w:tcPr>
            <w:tcW w:w="2830" w:type="dxa"/>
          </w:tcPr>
          <w:p w14:paraId="65717627" w14:textId="0C1F6229" w:rsidR="003B66D3" w:rsidRPr="0012420B" w:rsidRDefault="003B66D3">
            <w:pPr>
              <w:rPr>
                <w:rFonts w:ascii="Arial" w:hAnsi="Arial" w:cs="Arial"/>
                <w:b/>
                <w:bCs/>
              </w:rPr>
            </w:pPr>
            <w:r w:rsidRPr="0012420B">
              <w:rPr>
                <w:rFonts w:ascii="Arial" w:hAnsi="Arial" w:cs="Arial"/>
                <w:b/>
                <w:bCs/>
              </w:rPr>
              <w:t>D</w:t>
            </w:r>
            <w:r w:rsidR="006853DB">
              <w:rPr>
                <w:rFonts w:ascii="Arial" w:hAnsi="Arial" w:cs="Arial"/>
                <w:b/>
                <w:bCs/>
              </w:rPr>
              <w:t>isclosure and Barring Service (DBS)</w:t>
            </w:r>
          </w:p>
          <w:p w14:paraId="1FA0BDB6" w14:textId="594C76AB" w:rsidR="0012420B" w:rsidRPr="0012420B" w:rsidRDefault="0012420B">
            <w:pPr>
              <w:rPr>
                <w:rFonts w:ascii="Arial" w:hAnsi="Arial" w:cs="Arial"/>
                <w:b/>
                <w:bCs/>
              </w:rPr>
            </w:pPr>
          </w:p>
        </w:tc>
        <w:tc>
          <w:tcPr>
            <w:tcW w:w="7626" w:type="dxa"/>
          </w:tcPr>
          <w:p w14:paraId="749ABC4A" w14:textId="1AF427B0" w:rsidR="00872135" w:rsidRPr="0012420B" w:rsidRDefault="002F7FE7" w:rsidP="002F7FE7">
            <w:pPr>
              <w:rPr>
                <w:rFonts w:ascii="Arial" w:hAnsi="Arial" w:cs="Arial"/>
              </w:rPr>
            </w:pPr>
            <w:r w:rsidRPr="002F7FE7">
              <w:rPr>
                <w:rFonts w:ascii="Arial" w:hAnsi="Arial" w:cs="Arial"/>
              </w:rPr>
              <w:t xml:space="preserve">This post </w:t>
            </w:r>
            <w:r w:rsidRPr="002F7FE7">
              <w:rPr>
                <w:rFonts w:ascii="Arial" w:hAnsi="Arial" w:cs="Arial"/>
                <w:b/>
                <w:bCs/>
              </w:rPr>
              <w:t>is subject to a</w:t>
            </w:r>
            <w:r w:rsidR="00254666">
              <w:rPr>
                <w:rFonts w:ascii="Arial" w:hAnsi="Arial" w:cs="Arial"/>
                <w:b/>
                <w:bCs/>
              </w:rPr>
              <w:t xml:space="preserve">n </w:t>
            </w:r>
            <w:r w:rsidRPr="002F7FE7">
              <w:rPr>
                <w:rFonts w:ascii="Arial" w:hAnsi="Arial" w:cs="Arial"/>
                <w:b/>
                <w:bCs/>
              </w:rPr>
              <w:t>Enhanced Disclosure</w:t>
            </w:r>
          </w:p>
        </w:tc>
      </w:tr>
    </w:tbl>
    <w:p w14:paraId="69A81D1E" w14:textId="72975A21" w:rsidR="009C292B" w:rsidRPr="0012420B" w:rsidRDefault="009C292B">
      <w:pPr>
        <w:rPr>
          <w:rFonts w:ascii="Arial" w:hAnsi="Arial" w:cs="Arial"/>
        </w:rPr>
      </w:pPr>
    </w:p>
    <w:p w14:paraId="745A23EA" w14:textId="0417CD6A" w:rsidR="009C292B" w:rsidRPr="0012420B" w:rsidRDefault="0012420B" w:rsidP="0012420B">
      <w:pPr>
        <w:pStyle w:val="Heading2"/>
        <w:rPr>
          <w:rFonts w:ascii="Arial" w:hAnsi="Arial" w:cs="Arial"/>
          <w:b/>
          <w:bCs/>
          <w:color w:val="auto"/>
        </w:rPr>
      </w:pPr>
      <w:r w:rsidRPr="0012420B">
        <w:rPr>
          <w:rFonts w:ascii="Arial" w:hAnsi="Arial" w:cs="Arial"/>
          <w:b/>
          <w:bCs/>
          <w:color w:val="auto"/>
        </w:rPr>
        <w:t>Description of role</w:t>
      </w:r>
    </w:p>
    <w:p w14:paraId="12DF91AA" w14:textId="77777777" w:rsidR="0062729C" w:rsidRDefault="0062729C" w:rsidP="0012420B">
      <w:pPr>
        <w:pStyle w:val="Heading2"/>
        <w:rPr>
          <w:rFonts w:ascii="Arial" w:eastAsiaTheme="minorHAnsi" w:hAnsi="Arial" w:cs="Arial"/>
          <w:color w:val="auto"/>
          <w:sz w:val="22"/>
          <w:szCs w:val="22"/>
        </w:rPr>
      </w:pPr>
      <w:r w:rsidRPr="0062729C">
        <w:rPr>
          <w:rFonts w:ascii="Arial" w:eastAsiaTheme="minorHAnsi" w:hAnsi="Arial" w:cs="Arial"/>
          <w:color w:val="auto"/>
          <w:sz w:val="22"/>
          <w:szCs w:val="22"/>
        </w:rPr>
        <w:t xml:space="preserve">To be responsible for the care and supervision of the children before and after meals, covering the full interval between the close of the session preceding the meal and the re-opening of the session after the meal, in accordance with the Council’s policies and procedures. </w:t>
      </w:r>
    </w:p>
    <w:p w14:paraId="3193FD55" w14:textId="77777777" w:rsidR="0062729C" w:rsidRDefault="0062729C" w:rsidP="0012420B">
      <w:pPr>
        <w:pStyle w:val="Heading2"/>
        <w:rPr>
          <w:rFonts w:ascii="Arial" w:eastAsiaTheme="minorHAnsi" w:hAnsi="Arial" w:cs="Arial"/>
          <w:color w:val="auto"/>
          <w:sz w:val="22"/>
          <w:szCs w:val="22"/>
        </w:rPr>
      </w:pPr>
    </w:p>
    <w:p w14:paraId="6444EB88" w14:textId="28C84176" w:rsidR="0012420B" w:rsidRDefault="0012420B" w:rsidP="0012420B">
      <w:pPr>
        <w:pStyle w:val="Heading2"/>
        <w:rPr>
          <w:rFonts w:ascii="Arial" w:hAnsi="Arial" w:cs="Arial"/>
          <w:b/>
          <w:bCs/>
          <w:color w:val="auto"/>
        </w:rPr>
      </w:pPr>
      <w:r w:rsidRPr="0012420B">
        <w:rPr>
          <w:rFonts w:ascii="Arial" w:hAnsi="Arial" w:cs="Arial"/>
          <w:b/>
          <w:bCs/>
          <w:color w:val="auto"/>
        </w:rPr>
        <w:t>Duties and Responsibilities</w:t>
      </w:r>
    </w:p>
    <w:p w14:paraId="25840B8F" w14:textId="77777777" w:rsidR="0062729C" w:rsidRPr="0062729C" w:rsidRDefault="0062729C" w:rsidP="0062729C"/>
    <w:p w14:paraId="0E4B818B" w14:textId="77777777" w:rsidR="0062729C" w:rsidRPr="0062729C" w:rsidRDefault="0062729C" w:rsidP="0062729C">
      <w:pPr>
        <w:numPr>
          <w:ilvl w:val="0"/>
          <w:numId w:val="4"/>
        </w:numPr>
        <w:spacing w:after="0" w:line="240" w:lineRule="auto"/>
        <w:jc w:val="both"/>
        <w:rPr>
          <w:rFonts w:ascii="Arial" w:eastAsia="Times New Roman" w:hAnsi="Arial" w:cs="Arial"/>
          <w:iCs/>
          <w:lang w:eastAsia="en-GB"/>
        </w:rPr>
      </w:pPr>
      <w:r w:rsidRPr="0062729C">
        <w:rPr>
          <w:rFonts w:ascii="Arial" w:eastAsia="Times New Roman" w:hAnsi="Arial" w:cs="Arial"/>
          <w:iCs/>
          <w:lang w:eastAsia="en-GB"/>
        </w:rPr>
        <w:t>Supervise the washing and gelling of hands of pupils.</w:t>
      </w:r>
    </w:p>
    <w:p w14:paraId="01B564FA" w14:textId="77777777" w:rsidR="0062729C" w:rsidRPr="0062729C" w:rsidRDefault="0062729C" w:rsidP="0062729C">
      <w:pPr>
        <w:numPr>
          <w:ilvl w:val="0"/>
          <w:numId w:val="4"/>
        </w:numPr>
        <w:spacing w:after="0" w:line="240" w:lineRule="auto"/>
        <w:jc w:val="both"/>
        <w:rPr>
          <w:rFonts w:ascii="Arial" w:eastAsia="Times New Roman" w:hAnsi="Arial" w:cs="Arial"/>
          <w:iCs/>
          <w:lang w:eastAsia="en-GB"/>
        </w:rPr>
      </w:pPr>
      <w:r w:rsidRPr="0062729C">
        <w:rPr>
          <w:rFonts w:ascii="Arial" w:eastAsia="Times New Roman" w:hAnsi="Arial" w:cs="Arial"/>
          <w:iCs/>
          <w:lang w:eastAsia="en-GB"/>
        </w:rPr>
        <w:t>Assist pupils during the meal service.</w:t>
      </w:r>
    </w:p>
    <w:p w14:paraId="26EF7621" w14:textId="77777777" w:rsidR="0062729C" w:rsidRPr="0062729C" w:rsidRDefault="0062729C" w:rsidP="0062729C">
      <w:pPr>
        <w:numPr>
          <w:ilvl w:val="0"/>
          <w:numId w:val="4"/>
        </w:numPr>
        <w:spacing w:after="0" w:line="240" w:lineRule="auto"/>
        <w:jc w:val="both"/>
        <w:rPr>
          <w:rFonts w:ascii="Arial" w:eastAsia="Times New Roman" w:hAnsi="Arial" w:cs="Arial"/>
          <w:iCs/>
          <w:lang w:eastAsia="en-GB"/>
        </w:rPr>
      </w:pPr>
      <w:r w:rsidRPr="0062729C">
        <w:rPr>
          <w:rFonts w:ascii="Arial" w:eastAsia="Times New Roman" w:hAnsi="Arial" w:cs="Arial"/>
          <w:iCs/>
          <w:lang w:eastAsia="en-GB"/>
        </w:rPr>
        <w:t>Ensure pupils maintain high standards of behaviour.</w:t>
      </w:r>
    </w:p>
    <w:p w14:paraId="4B93A961" w14:textId="77777777" w:rsidR="0062729C" w:rsidRPr="0062729C" w:rsidRDefault="0062729C" w:rsidP="0062729C">
      <w:pPr>
        <w:numPr>
          <w:ilvl w:val="0"/>
          <w:numId w:val="4"/>
        </w:numPr>
        <w:spacing w:after="0" w:line="240" w:lineRule="auto"/>
        <w:jc w:val="both"/>
        <w:rPr>
          <w:rFonts w:ascii="Arial" w:eastAsia="Times New Roman" w:hAnsi="Arial" w:cs="Arial"/>
          <w:iCs/>
          <w:lang w:eastAsia="en-GB"/>
        </w:rPr>
      </w:pPr>
      <w:r w:rsidRPr="0062729C">
        <w:rPr>
          <w:rFonts w:ascii="Arial" w:eastAsia="Times New Roman" w:hAnsi="Arial" w:cs="Arial"/>
          <w:iCs/>
          <w:lang w:eastAsia="en-GB"/>
        </w:rPr>
        <w:t>Clear up all spillages during mealtime promptly.</w:t>
      </w:r>
    </w:p>
    <w:p w14:paraId="7AD5D377" w14:textId="77777777" w:rsidR="0062729C" w:rsidRPr="0062729C" w:rsidRDefault="0062729C" w:rsidP="0062729C">
      <w:pPr>
        <w:numPr>
          <w:ilvl w:val="0"/>
          <w:numId w:val="4"/>
        </w:numPr>
        <w:spacing w:after="0" w:line="240" w:lineRule="auto"/>
        <w:jc w:val="both"/>
        <w:rPr>
          <w:rFonts w:ascii="Arial" w:eastAsia="Times New Roman" w:hAnsi="Arial" w:cs="Arial"/>
          <w:iCs/>
          <w:lang w:eastAsia="en-GB"/>
        </w:rPr>
      </w:pPr>
      <w:r w:rsidRPr="0062729C">
        <w:rPr>
          <w:rFonts w:ascii="Arial" w:eastAsia="Times New Roman" w:hAnsi="Arial" w:cs="Arial"/>
          <w:iCs/>
          <w:lang w:eastAsia="en-GB"/>
        </w:rPr>
        <w:t xml:space="preserve">Assist in wiping tables, chairs when </w:t>
      </w:r>
      <w:proofErr w:type="gramStart"/>
      <w:r w:rsidRPr="0062729C">
        <w:rPr>
          <w:rFonts w:ascii="Arial" w:eastAsia="Times New Roman" w:hAnsi="Arial" w:cs="Arial"/>
          <w:iCs/>
          <w:lang w:eastAsia="en-GB"/>
        </w:rPr>
        <w:t>necessary</w:t>
      </w:r>
      <w:proofErr w:type="gramEnd"/>
      <w:r w:rsidRPr="0062729C">
        <w:rPr>
          <w:rFonts w:ascii="Arial" w:eastAsia="Times New Roman" w:hAnsi="Arial" w:cs="Arial"/>
          <w:iCs/>
          <w:lang w:eastAsia="en-GB"/>
        </w:rPr>
        <w:t xml:space="preserve"> at end of the meal.</w:t>
      </w:r>
    </w:p>
    <w:p w14:paraId="781E6547" w14:textId="77777777" w:rsidR="0062729C" w:rsidRPr="0062729C" w:rsidRDefault="0062729C" w:rsidP="0062729C">
      <w:pPr>
        <w:numPr>
          <w:ilvl w:val="0"/>
          <w:numId w:val="4"/>
        </w:numPr>
        <w:spacing w:after="0" w:line="240" w:lineRule="auto"/>
        <w:jc w:val="both"/>
        <w:rPr>
          <w:rFonts w:ascii="Arial" w:eastAsia="Times New Roman" w:hAnsi="Arial" w:cs="Arial"/>
          <w:iCs/>
          <w:lang w:eastAsia="en-GB"/>
        </w:rPr>
      </w:pPr>
      <w:r w:rsidRPr="0062729C">
        <w:rPr>
          <w:rFonts w:ascii="Arial" w:eastAsia="Times New Roman" w:hAnsi="Arial" w:cs="Arial"/>
          <w:iCs/>
          <w:lang w:eastAsia="en-GB"/>
        </w:rPr>
        <w:t>Supervision of children in designated areas ensuring good conduct in behaviour in accordance with the school’s behaviour policy.</w:t>
      </w:r>
    </w:p>
    <w:p w14:paraId="4120481C" w14:textId="77777777" w:rsidR="0062729C" w:rsidRPr="0062729C" w:rsidRDefault="0062729C" w:rsidP="0062729C">
      <w:pPr>
        <w:numPr>
          <w:ilvl w:val="0"/>
          <w:numId w:val="4"/>
        </w:numPr>
        <w:spacing w:after="0" w:line="240" w:lineRule="auto"/>
        <w:jc w:val="both"/>
        <w:rPr>
          <w:rFonts w:ascii="Arial" w:eastAsia="Times New Roman" w:hAnsi="Arial" w:cs="Arial"/>
          <w:iCs/>
          <w:lang w:eastAsia="en-GB"/>
        </w:rPr>
      </w:pPr>
      <w:r w:rsidRPr="0062729C">
        <w:rPr>
          <w:rFonts w:ascii="Arial" w:eastAsia="Times New Roman" w:hAnsi="Arial" w:cs="Arial"/>
          <w:iCs/>
          <w:lang w:eastAsia="en-GB"/>
        </w:rPr>
        <w:t>Initiate games and activities where appropriate, whilst maintaining broad supervision.</w:t>
      </w:r>
    </w:p>
    <w:p w14:paraId="0E7B22A2" w14:textId="77777777" w:rsidR="0062729C" w:rsidRPr="0062729C" w:rsidRDefault="0062729C" w:rsidP="0062729C">
      <w:pPr>
        <w:numPr>
          <w:ilvl w:val="0"/>
          <w:numId w:val="4"/>
        </w:numPr>
        <w:spacing w:after="0" w:line="240" w:lineRule="auto"/>
        <w:jc w:val="both"/>
        <w:rPr>
          <w:rFonts w:ascii="Arial" w:eastAsia="Times New Roman" w:hAnsi="Arial" w:cs="Arial"/>
          <w:iCs/>
          <w:lang w:eastAsia="en-GB"/>
        </w:rPr>
      </w:pPr>
      <w:r w:rsidRPr="0062729C">
        <w:rPr>
          <w:rFonts w:ascii="Arial" w:eastAsia="Times New Roman" w:hAnsi="Arial" w:cs="Arial"/>
          <w:iCs/>
          <w:lang w:eastAsia="en-GB"/>
        </w:rPr>
        <w:t>Supervise children during inclement weather.</w:t>
      </w:r>
    </w:p>
    <w:p w14:paraId="24EC46C4" w14:textId="77777777" w:rsidR="0062729C" w:rsidRPr="0062729C" w:rsidRDefault="0062729C" w:rsidP="0062729C">
      <w:pPr>
        <w:numPr>
          <w:ilvl w:val="0"/>
          <w:numId w:val="4"/>
        </w:numPr>
        <w:spacing w:after="0" w:line="240" w:lineRule="auto"/>
        <w:jc w:val="both"/>
        <w:rPr>
          <w:rFonts w:ascii="Arial" w:eastAsia="Times New Roman" w:hAnsi="Arial" w:cs="Arial"/>
          <w:iCs/>
          <w:lang w:eastAsia="en-GB"/>
        </w:rPr>
      </w:pPr>
      <w:r w:rsidRPr="0062729C">
        <w:rPr>
          <w:rFonts w:ascii="Arial" w:eastAsia="Times New Roman" w:hAnsi="Arial" w:cs="Arial"/>
          <w:iCs/>
          <w:lang w:eastAsia="en-GB"/>
        </w:rPr>
        <w:t>Engage pupils in safe, enjoyable, and creative activities.</w:t>
      </w:r>
    </w:p>
    <w:p w14:paraId="1763A399" w14:textId="77777777" w:rsidR="0062729C" w:rsidRPr="0062729C" w:rsidRDefault="0062729C" w:rsidP="0062729C">
      <w:pPr>
        <w:numPr>
          <w:ilvl w:val="0"/>
          <w:numId w:val="4"/>
        </w:numPr>
        <w:spacing w:after="0" w:line="240" w:lineRule="auto"/>
        <w:jc w:val="both"/>
        <w:rPr>
          <w:rFonts w:ascii="Arial" w:eastAsia="Times New Roman" w:hAnsi="Arial" w:cs="Arial"/>
          <w:iCs/>
          <w:lang w:eastAsia="en-GB"/>
        </w:rPr>
      </w:pPr>
      <w:r w:rsidRPr="0062729C">
        <w:rPr>
          <w:rFonts w:ascii="Arial" w:eastAsia="Times New Roman" w:hAnsi="Arial" w:cs="Arial"/>
          <w:iCs/>
          <w:lang w:eastAsia="en-GB"/>
        </w:rPr>
        <w:t>Perform basic first aid for minor incidents/accidents.</w:t>
      </w:r>
    </w:p>
    <w:p w14:paraId="6487E89D" w14:textId="77777777" w:rsidR="0062729C" w:rsidRPr="0062729C" w:rsidRDefault="0062729C" w:rsidP="0062729C">
      <w:pPr>
        <w:numPr>
          <w:ilvl w:val="0"/>
          <w:numId w:val="4"/>
        </w:numPr>
        <w:spacing w:after="0" w:line="240" w:lineRule="auto"/>
        <w:jc w:val="both"/>
        <w:rPr>
          <w:rFonts w:ascii="Arial" w:eastAsia="Times New Roman" w:hAnsi="Arial" w:cs="Arial"/>
          <w:iCs/>
          <w:lang w:eastAsia="en-GB"/>
        </w:rPr>
      </w:pPr>
      <w:r w:rsidRPr="0062729C">
        <w:rPr>
          <w:rFonts w:ascii="Arial" w:eastAsia="Times New Roman" w:hAnsi="Arial" w:cs="Arial"/>
          <w:iCs/>
          <w:lang w:eastAsia="en-GB"/>
        </w:rPr>
        <w:t>Maintain accurate and relevant incident/accident records.</w:t>
      </w:r>
    </w:p>
    <w:p w14:paraId="4CF3CC8A" w14:textId="77777777" w:rsidR="0062729C" w:rsidRPr="0062729C" w:rsidRDefault="0062729C" w:rsidP="0062729C">
      <w:pPr>
        <w:numPr>
          <w:ilvl w:val="0"/>
          <w:numId w:val="4"/>
        </w:numPr>
        <w:spacing w:after="0" w:line="240" w:lineRule="auto"/>
        <w:rPr>
          <w:rFonts w:ascii="Arial" w:eastAsia="Times New Roman" w:hAnsi="Arial" w:cs="Arial"/>
          <w:iCs/>
          <w:lang w:eastAsia="en-GB"/>
        </w:rPr>
      </w:pPr>
      <w:r w:rsidRPr="0062729C">
        <w:rPr>
          <w:rFonts w:ascii="Arial" w:eastAsia="Times New Roman" w:hAnsi="Arial" w:cs="Arial"/>
          <w:iCs/>
          <w:lang w:eastAsia="en-GB"/>
        </w:rPr>
        <w:t xml:space="preserve">To attend any training courses relevant to the post, ensuring continuing, </w:t>
      </w:r>
      <w:proofErr w:type="gramStart"/>
      <w:r w:rsidRPr="0062729C">
        <w:rPr>
          <w:rFonts w:ascii="Arial" w:eastAsia="Times New Roman" w:hAnsi="Arial" w:cs="Arial"/>
          <w:iCs/>
          <w:lang w:eastAsia="en-GB"/>
        </w:rPr>
        <w:t>personal</w:t>
      </w:r>
      <w:proofErr w:type="gramEnd"/>
      <w:r w:rsidRPr="0062729C">
        <w:rPr>
          <w:rFonts w:ascii="Arial" w:eastAsia="Times New Roman" w:hAnsi="Arial" w:cs="Arial"/>
          <w:iCs/>
          <w:lang w:eastAsia="en-GB"/>
        </w:rPr>
        <w:t xml:space="preserve"> and professional development.</w:t>
      </w:r>
    </w:p>
    <w:p w14:paraId="3FFAAD7D" w14:textId="77777777" w:rsidR="0062729C" w:rsidRPr="0062729C" w:rsidRDefault="0062729C" w:rsidP="0062729C">
      <w:pPr>
        <w:numPr>
          <w:ilvl w:val="0"/>
          <w:numId w:val="4"/>
        </w:numPr>
        <w:spacing w:after="0" w:line="240" w:lineRule="auto"/>
        <w:rPr>
          <w:rFonts w:ascii="Arial" w:eastAsia="Times New Roman" w:hAnsi="Arial" w:cs="Arial"/>
          <w:iCs/>
          <w:lang w:eastAsia="en-GB"/>
        </w:rPr>
      </w:pPr>
      <w:r w:rsidRPr="0062729C">
        <w:rPr>
          <w:rFonts w:ascii="Arial" w:eastAsia="Times New Roman" w:hAnsi="Arial" w:cs="Arial"/>
          <w:iCs/>
          <w:lang w:eastAsia="en-GB"/>
        </w:rPr>
        <w:t>Role requires working with a team.</w:t>
      </w:r>
    </w:p>
    <w:p w14:paraId="0EDE68B5" w14:textId="77777777" w:rsidR="0062729C" w:rsidRPr="0062729C" w:rsidRDefault="0062729C" w:rsidP="0062729C">
      <w:pPr>
        <w:numPr>
          <w:ilvl w:val="0"/>
          <w:numId w:val="4"/>
        </w:numPr>
        <w:spacing w:after="0" w:line="240" w:lineRule="auto"/>
        <w:rPr>
          <w:rFonts w:ascii="Arial" w:eastAsia="Times New Roman" w:hAnsi="Arial" w:cs="Arial"/>
          <w:iCs/>
          <w:lang w:eastAsia="en-GB"/>
        </w:rPr>
      </w:pPr>
      <w:r w:rsidRPr="0062729C">
        <w:rPr>
          <w:rFonts w:ascii="Arial" w:eastAsia="Times New Roman" w:hAnsi="Arial" w:cs="Arial"/>
          <w:iCs/>
          <w:lang w:eastAsia="en-GB"/>
        </w:rPr>
        <w:t xml:space="preserve">Ability to present oneself as a role model to pupils in speech, dress, </w:t>
      </w:r>
      <w:proofErr w:type="gramStart"/>
      <w:r w:rsidRPr="0062729C">
        <w:rPr>
          <w:rFonts w:ascii="Arial" w:eastAsia="Times New Roman" w:hAnsi="Arial" w:cs="Arial"/>
          <w:iCs/>
          <w:lang w:eastAsia="en-GB"/>
        </w:rPr>
        <w:t>behaviour</w:t>
      </w:r>
      <w:proofErr w:type="gramEnd"/>
      <w:r w:rsidRPr="0062729C">
        <w:rPr>
          <w:rFonts w:ascii="Arial" w:eastAsia="Times New Roman" w:hAnsi="Arial" w:cs="Arial"/>
          <w:iCs/>
          <w:lang w:eastAsia="en-GB"/>
        </w:rPr>
        <w:t xml:space="preserve"> and attitude.</w:t>
      </w:r>
    </w:p>
    <w:p w14:paraId="0563A87F" w14:textId="77777777" w:rsidR="0062729C" w:rsidRPr="0062729C" w:rsidRDefault="0062729C" w:rsidP="0062729C">
      <w:pPr>
        <w:numPr>
          <w:ilvl w:val="0"/>
          <w:numId w:val="4"/>
        </w:numPr>
        <w:spacing w:after="0" w:line="240" w:lineRule="auto"/>
        <w:rPr>
          <w:rFonts w:ascii="Arial" w:eastAsia="Times New Roman" w:hAnsi="Arial" w:cs="Arial"/>
          <w:iCs/>
          <w:lang w:eastAsia="en-GB"/>
        </w:rPr>
      </w:pPr>
      <w:r w:rsidRPr="0062729C">
        <w:rPr>
          <w:rFonts w:ascii="Arial" w:eastAsia="Times New Roman" w:hAnsi="Arial" w:cs="Arial"/>
          <w:iCs/>
          <w:lang w:eastAsia="en-GB"/>
        </w:rPr>
        <w:t>Provide pastoral care and support to sick and injured children taking appropriate action as necessary ensuring parents and school staff are fully informed of incidents and accidents.</w:t>
      </w:r>
    </w:p>
    <w:p w14:paraId="5B43C137" w14:textId="0FA51047" w:rsidR="0062729C" w:rsidRDefault="0062729C" w:rsidP="0062729C">
      <w:pPr>
        <w:numPr>
          <w:ilvl w:val="0"/>
          <w:numId w:val="4"/>
        </w:numPr>
        <w:spacing w:after="0" w:line="240" w:lineRule="auto"/>
        <w:rPr>
          <w:rFonts w:ascii="Arial" w:eastAsia="Times New Roman" w:hAnsi="Arial" w:cs="Arial"/>
          <w:iCs/>
          <w:lang w:eastAsia="en-GB"/>
        </w:rPr>
      </w:pPr>
      <w:r w:rsidRPr="0062729C">
        <w:rPr>
          <w:rFonts w:ascii="Arial" w:eastAsia="Times New Roman" w:hAnsi="Arial" w:cs="Arial"/>
          <w:iCs/>
          <w:lang w:eastAsia="en-GB"/>
        </w:rPr>
        <w:t xml:space="preserve"> Undertake any other duties that are commensurate with the post.</w:t>
      </w:r>
    </w:p>
    <w:p w14:paraId="4A6E3461" w14:textId="00DC5D1C" w:rsidR="0062729C" w:rsidRDefault="0062729C" w:rsidP="0062729C">
      <w:pPr>
        <w:spacing w:after="0" w:line="240" w:lineRule="auto"/>
        <w:rPr>
          <w:rFonts w:ascii="Arial" w:eastAsia="Times New Roman" w:hAnsi="Arial" w:cs="Arial"/>
          <w:iCs/>
          <w:lang w:eastAsia="en-GB"/>
        </w:rPr>
      </w:pPr>
    </w:p>
    <w:p w14:paraId="20ECB5EB" w14:textId="340BBB6F" w:rsidR="0062729C" w:rsidRDefault="0062729C" w:rsidP="0062729C">
      <w:pPr>
        <w:spacing w:after="0" w:line="240" w:lineRule="auto"/>
        <w:rPr>
          <w:rFonts w:ascii="Arial" w:eastAsia="Times New Roman" w:hAnsi="Arial" w:cs="Arial"/>
          <w:iCs/>
          <w:lang w:eastAsia="en-GB"/>
        </w:rPr>
      </w:pPr>
    </w:p>
    <w:p w14:paraId="4122661B" w14:textId="77777777" w:rsidR="0062729C" w:rsidRPr="0062729C" w:rsidRDefault="0062729C" w:rsidP="0062729C">
      <w:pPr>
        <w:spacing w:after="0" w:line="240" w:lineRule="auto"/>
        <w:rPr>
          <w:rFonts w:ascii="Arial" w:eastAsia="Times New Roman" w:hAnsi="Arial" w:cs="Arial"/>
          <w:iCs/>
          <w:lang w:eastAsia="en-GB"/>
        </w:rPr>
      </w:pPr>
    </w:p>
    <w:p w14:paraId="515833D8" w14:textId="77777777" w:rsidR="0062729C" w:rsidRPr="0062729C" w:rsidRDefault="0062729C" w:rsidP="0062729C">
      <w:pPr>
        <w:spacing w:after="0" w:line="240" w:lineRule="auto"/>
        <w:jc w:val="both"/>
        <w:rPr>
          <w:rFonts w:ascii="Arial" w:eastAsia="Times New Roman" w:hAnsi="Arial" w:cs="Arial"/>
          <w:iCs/>
          <w:lang w:eastAsia="en-GB"/>
        </w:rPr>
      </w:pPr>
    </w:p>
    <w:p w14:paraId="3FC9CFA4" w14:textId="7C368CB0" w:rsidR="0062729C" w:rsidRDefault="0062729C" w:rsidP="0062729C">
      <w:pPr>
        <w:pStyle w:val="ListParagraph"/>
        <w:spacing w:after="0" w:line="240" w:lineRule="auto"/>
        <w:rPr>
          <w:rFonts w:ascii="Arial" w:eastAsia="Times New Roman" w:hAnsi="Arial" w:cs="Arial"/>
          <w:b/>
          <w:iCs/>
          <w:lang w:eastAsia="en-GB"/>
        </w:rPr>
      </w:pPr>
      <w:r w:rsidRPr="0062729C">
        <w:rPr>
          <w:rFonts w:ascii="Arial" w:eastAsia="Times New Roman" w:hAnsi="Arial" w:cs="Arial"/>
          <w:b/>
          <w:iCs/>
          <w:lang w:eastAsia="en-GB"/>
        </w:rPr>
        <w:lastRenderedPageBreak/>
        <w:t>General</w:t>
      </w:r>
    </w:p>
    <w:p w14:paraId="53C03459" w14:textId="77777777" w:rsidR="0062729C" w:rsidRPr="0062729C" w:rsidRDefault="0062729C" w:rsidP="0062729C">
      <w:pPr>
        <w:pStyle w:val="ListParagraph"/>
        <w:spacing w:after="0" w:line="240" w:lineRule="auto"/>
        <w:rPr>
          <w:rFonts w:ascii="Arial" w:eastAsia="Times New Roman" w:hAnsi="Arial" w:cs="Arial"/>
          <w:b/>
          <w:iCs/>
          <w:lang w:eastAsia="en-GB"/>
        </w:rPr>
      </w:pPr>
    </w:p>
    <w:p w14:paraId="3C2FAF2E" w14:textId="77777777" w:rsidR="0062729C" w:rsidRPr="0062729C" w:rsidRDefault="0062729C" w:rsidP="0062729C">
      <w:pPr>
        <w:numPr>
          <w:ilvl w:val="0"/>
          <w:numId w:val="4"/>
        </w:numPr>
        <w:spacing w:after="0" w:line="240" w:lineRule="auto"/>
        <w:contextualSpacing/>
        <w:rPr>
          <w:rFonts w:ascii="Arial" w:eastAsia="Times New Roman" w:hAnsi="Arial" w:cs="Arial"/>
          <w:iCs/>
        </w:rPr>
      </w:pPr>
      <w:r w:rsidRPr="0062729C">
        <w:rPr>
          <w:rFonts w:ascii="Arial" w:eastAsia="Times New Roman" w:hAnsi="Arial" w:cs="Arial"/>
          <w:iCs/>
        </w:rPr>
        <w:t>Comply with health and safety policy and systems, report any incidents/accidents/</w:t>
      </w:r>
      <w:proofErr w:type="gramStart"/>
      <w:r w:rsidRPr="0062729C">
        <w:rPr>
          <w:rFonts w:ascii="Arial" w:eastAsia="Times New Roman" w:hAnsi="Arial" w:cs="Arial"/>
          <w:iCs/>
        </w:rPr>
        <w:t>hazards</w:t>
      </w:r>
      <w:proofErr w:type="gramEnd"/>
      <w:r w:rsidRPr="0062729C">
        <w:rPr>
          <w:rFonts w:ascii="Arial" w:eastAsia="Times New Roman" w:hAnsi="Arial" w:cs="Arial"/>
          <w:iCs/>
        </w:rPr>
        <w:t xml:space="preserve"> and take pro-active approach to health and safety matters in order to protect both yourself and others.</w:t>
      </w:r>
    </w:p>
    <w:p w14:paraId="0C604112" w14:textId="77777777" w:rsidR="0062729C" w:rsidRPr="0062729C" w:rsidRDefault="0062729C" w:rsidP="0062729C">
      <w:pPr>
        <w:numPr>
          <w:ilvl w:val="0"/>
          <w:numId w:val="4"/>
        </w:numPr>
        <w:spacing w:after="0" w:line="240" w:lineRule="auto"/>
        <w:contextualSpacing/>
        <w:rPr>
          <w:rFonts w:ascii="Arial" w:eastAsia="Times New Roman" w:hAnsi="Arial" w:cs="Arial"/>
          <w:iCs/>
        </w:rPr>
      </w:pPr>
      <w:r w:rsidRPr="0062729C">
        <w:rPr>
          <w:rFonts w:ascii="Arial" w:eastAsia="Times New Roman" w:hAnsi="Arial" w:cs="Arial"/>
          <w:iCs/>
        </w:rPr>
        <w:t>Demonstrate and promote commitment to equal opportunities and to the elimination of behaviour and practices that could be discriminatory.</w:t>
      </w:r>
    </w:p>
    <w:p w14:paraId="63ACFC58" w14:textId="77777777" w:rsidR="0062729C" w:rsidRPr="0062729C" w:rsidRDefault="0062729C" w:rsidP="0062729C">
      <w:pPr>
        <w:numPr>
          <w:ilvl w:val="0"/>
          <w:numId w:val="4"/>
        </w:numPr>
        <w:spacing w:after="0" w:line="240" w:lineRule="auto"/>
        <w:contextualSpacing/>
        <w:rPr>
          <w:rFonts w:ascii="Arial" w:eastAsia="Times New Roman" w:hAnsi="Arial" w:cs="Arial"/>
          <w:iCs/>
        </w:rPr>
      </w:pPr>
      <w:r w:rsidRPr="0062729C">
        <w:rPr>
          <w:rFonts w:ascii="Arial" w:eastAsia="Times New Roman" w:hAnsi="Arial" w:cs="Arial"/>
          <w:iCs/>
        </w:rPr>
        <w:t>Any other duties deemed appropriate towards the provision of a high-quality service.</w:t>
      </w:r>
    </w:p>
    <w:p w14:paraId="11644A3F" w14:textId="77777777" w:rsidR="006853DB" w:rsidRPr="0012420B" w:rsidRDefault="006853DB">
      <w:pPr>
        <w:rPr>
          <w:rFonts w:ascii="Arial" w:hAnsi="Arial" w:cs="Arial"/>
        </w:rPr>
      </w:pPr>
    </w:p>
    <w:p w14:paraId="21073AF6" w14:textId="4F8100F8" w:rsidR="0012420B" w:rsidRPr="006853DB" w:rsidRDefault="0012420B" w:rsidP="006853DB">
      <w:pPr>
        <w:pStyle w:val="Heading2"/>
        <w:rPr>
          <w:rFonts w:ascii="Arial" w:hAnsi="Arial" w:cs="Arial"/>
          <w:b/>
          <w:bCs/>
          <w:color w:val="auto"/>
        </w:rPr>
      </w:pPr>
      <w:r w:rsidRPr="0012420B">
        <w:rPr>
          <w:rFonts w:ascii="Arial" w:hAnsi="Arial" w:cs="Arial"/>
          <w:b/>
          <w:bCs/>
          <w:color w:val="auto"/>
        </w:rPr>
        <w:t>Organisational Responsibilities</w:t>
      </w:r>
    </w:p>
    <w:p w14:paraId="70980771" w14:textId="5E06CA34" w:rsidR="0012420B" w:rsidRPr="001E413E" w:rsidRDefault="0012420B" w:rsidP="0012420B">
      <w:pPr>
        <w:pStyle w:val="Heading3"/>
        <w:rPr>
          <w:rFonts w:ascii="Arial" w:hAnsi="Arial" w:cs="Arial"/>
          <w:b/>
          <w:bCs/>
          <w:color w:val="auto"/>
        </w:rPr>
      </w:pPr>
      <w:r w:rsidRPr="001E413E">
        <w:rPr>
          <w:rFonts w:ascii="Arial" w:hAnsi="Arial" w:cs="Arial"/>
          <w:b/>
          <w:bCs/>
          <w:color w:val="auto"/>
        </w:rPr>
        <w:t>Values and behaviours</w:t>
      </w:r>
    </w:p>
    <w:p w14:paraId="136279E2" w14:textId="77777777" w:rsidR="0012420B" w:rsidRPr="0012420B" w:rsidRDefault="0012420B" w:rsidP="0012420B">
      <w:pPr>
        <w:rPr>
          <w:rFonts w:ascii="Arial" w:hAnsi="Arial" w:cs="Arial"/>
        </w:rPr>
      </w:pPr>
      <w:r w:rsidRPr="0012420B">
        <w:rPr>
          <w:rFonts w:ascii="Arial" w:hAnsi="Arial" w:cs="Arial"/>
        </w:rPr>
        <w:t>To demonstrate and be a role model for the council’s values and behaviours to promote and encourage positive behaviours, enhancing the quality and integrity of the services we provide.</w:t>
      </w:r>
    </w:p>
    <w:p w14:paraId="43EA8215" w14:textId="77777777" w:rsidR="0012420B" w:rsidRPr="001E413E" w:rsidRDefault="0012420B" w:rsidP="0012420B">
      <w:pPr>
        <w:rPr>
          <w:rFonts w:ascii="Arial" w:hAnsi="Arial" w:cs="Arial"/>
          <w:b/>
          <w:bCs/>
        </w:rPr>
      </w:pPr>
    </w:p>
    <w:p w14:paraId="168D3533" w14:textId="4E2D9FDB" w:rsidR="0012420B" w:rsidRPr="001E413E" w:rsidRDefault="0012420B" w:rsidP="0012420B">
      <w:pPr>
        <w:pStyle w:val="Heading3"/>
        <w:rPr>
          <w:rFonts w:ascii="Arial" w:hAnsi="Arial" w:cs="Arial"/>
          <w:b/>
          <w:bCs/>
          <w:color w:val="auto"/>
        </w:rPr>
      </w:pPr>
      <w:r w:rsidRPr="001E413E">
        <w:rPr>
          <w:rFonts w:ascii="Arial" w:hAnsi="Arial" w:cs="Arial"/>
          <w:b/>
          <w:bCs/>
          <w:color w:val="auto"/>
        </w:rPr>
        <w:t>Smarter working, transformation, and design principles</w:t>
      </w:r>
    </w:p>
    <w:p w14:paraId="423EA9A3" w14:textId="77777777" w:rsidR="0012420B" w:rsidRPr="0012420B" w:rsidRDefault="0012420B" w:rsidP="0012420B">
      <w:pPr>
        <w:rPr>
          <w:rFonts w:ascii="Arial" w:hAnsi="Arial" w:cs="Arial"/>
        </w:rPr>
      </w:pPr>
      <w:r w:rsidRPr="0012420B">
        <w:rPr>
          <w:rFonts w:ascii="Arial" w:hAnsi="Arial" w:cs="Arial"/>
        </w:rPr>
        <w:t xml:space="preserve">To seek new and innovative ideas to work smarter, irrespective of job role, and to be creative, </w:t>
      </w:r>
      <w:proofErr w:type="gramStart"/>
      <w:r w:rsidRPr="0012420B">
        <w:rPr>
          <w:rFonts w:ascii="Arial" w:hAnsi="Arial" w:cs="Arial"/>
        </w:rPr>
        <w:t>innovative</w:t>
      </w:r>
      <w:proofErr w:type="gramEnd"/>
      <w:r w:rsidRPr="0012420B">
        <w:rPr>
          <w:rFonts w:ascii="Arial" w:hAnsi="Arial" w:cs="Arial"/>
        </w:rPr>
        <w:t xml:space="preserve"> and empowered. Understand the operational impact of transformational change and service design principles to support new ways of working and to meet customer needs.</w:t>
      </w:r>
    </w:p>
    <w:p w14:paraId="78FEB052" w14:textId="77777777" w:rsidR="0012420B" w:rsidRPr="0012420B" w:rsidRDefault="0012420B" w:rsidP="0012420B">
      <w:pPr>
        <w:rPr>
          <w:rFonts w:ascii="Arial" w:hAnsi="Arial" w:cs="Arial"/>
        </w:rPr>
      </w:pPr>
    </w:p>
    <w:p w14:paraId="5DBF3F62" w14:textId="20E522A3" w:rsidR="0012420B" w:rsidRPr="001E413E" w:rsidRDefault="0012420B" w:rsidP="0012420B">
      <w:pPr>
        <w:pStyle w:val="Heading3"/>
        <w:rPr>
          <w:rFonts w:ascii="Arial" w:hAnsi="Arial" w:cs="Arial"/>
          <w:b/>
          <w:bCs/>
          <w:color w:val="auto"/>
        </w:rPr>
      </w:pPr>
      <w:r w:rsidRPr="001E413E">
        <w:rPr>
          <w:rFonts w:ascii="Arial" w:hAnsi="Arial" w:cs="Arial"/>
          <w:b/>
          <w:bCs/>
          <w:color w:val="auto"/>
        </w:rPr>
        <w:t>Communication</w:t>
      </w:r>
    </w:p>
    <w:p w14:paraId="0CEF8DB6" w14:textId="77777777" w:rsidR="0012420B" w:rsidRPr="0012420B" w:rsidRDefault="0012420B" w:rsidP="0012420B">
      <w:pPr>
        <w:rPr>
          <w:rFonts w:ascii="Arial" w:hAnsi="Arial" w:cs="Arial"/>
        </w:rPr>
      </w:pPr>
      <w:r w:rsidRPr="0012420B">
        <w:rPr>
          <w:rFonts w:ascii="Arial" w:hAnsi="Arial" w:cs="Arial"/>
        </w:rPr>
        <w:t xml:space="preserve">To communicate effectively with our customers, managers, </w:t>
      </w:r>
      <w:proofErr w:type="gramStart"/>
      <w:r w:rsidRPr="0012420B">
        <w:rPr>
          <w:rFonts w:ascii="Arial" w:hAnsi="Arial" w:cs="Arial"/>
        </w:rPr>
        <w:t>peers</w:t>
      </w:r>
      <w:proofErr w:type="gramEnd"/>
      <w:r w:rsidRPr="0012420B">
        <w:rPr>
          <w:rFonts w:ascii="Arial" w:hAnsi="Arial" w:cs="Arial"/>
        </w:rPr>
        <w:t xml:space="preserve"> and partners and to work collaboratively to provide the best possible public service. Communication between teams, services and partner organisations is imperative in providing the best possible service to our public.</w:t>
      </w:r>
    </w:p>
    <w:p w14:paraId="5D1C434D" w14:textId="77777777" w:rsidR="0012420B" w:rsidRPr="0012420B" w:rsidRDefault="0012420B" w:rsidP="0012420B">
      <w:pPr>
        <w:rPr>
          <w:rFonts w:ascii="Arial" w:hAnsi="Arial" w:cs="Arial"/>
        </w:rPr>
      </w:pPr>
    </w:p>
    <w:p w14:paraId="204EC60E" w14:textId="51C40289" w:rsidR="0012420B" w:rsidRPr="001E413E" w:rsidRDefault="0012420B" w:rsidP="0012420B">
      <w:pPr>
        <w:pStyle w:val="Heading3"/>
        <w:rPr>
          <w:rFonts w:ascii="Arial" w:hAnsi="Arial" w:cs="Arial"/>
          <w:b/>
          <w:bCs/>
          <w:color w:val="auto"/>
        </w:rPr>
      </w:pPr>
      <w:r w:rsidRPr="001E413E">
        <w:rPr>
          <w:rFonts w:ascii="Arial" w:hAnsi="Arial" w:cs="Arial"/>
          <w:b/>
          <w:bCs/>
          <w:color w:val="auto"/>
        </w:rPr>
        <w:t xml:space="preserve">Health, Safety and Wellbeing </w:t>
      </w:r>
    </w:p>
    <w:p w14:paraId="0910BBD7" w14:textId="2BE9E865" w:rsidR="0012420B" w:rsidRPr="0012420B" w:rsidRDefault="0012420B" w:rsidP="0012420B">
      <w:pPr>
        <w:rPr>
          <w:rFonts w:ascii="Arial" w:hAnsi="Arial" w:cs="Arial"/>
        </w:rPr>
      </w:pPr>
      <w:r w:rsidRPr="0012420B">
        <w:rPr>
          <w:rFonts w:ascii="Arial" w:hAnsi="Arial" w:cs="Arial"/>
        </w:rPr>
        <w:t>To take responsibility for health, safety</w:t>
      </w:r>
      <w:r w:rsidR="001E413E">
        <w:rPr>
          <w:rFonts w:ascii="Arial" w:hAnsi="Arial" w:cs="Arial"/>
        </w:rPr>
        <w:t>,</w:t>
      </w:r>
      <w:r w:rsidRPr="0012420B">
        <w:rPr>
          <w:rFonts w:ascii="Arial" w:hAnsi="Arial" w:cs="Arial"/>
        </w:rPr>
        <w:t xml:space="preserve"> and wellbeing in accordance with the council’s Health and Safety policy and procedures. </w:t>
      </w:r>
    </w:p>
    <w:p w14:paraId="6202D5C9" w14:textId="77777777" w:rsidR="0012420B" w:rsidRPr="0012420B" w:rsidRDefault="0012420B" w:rsidP="0012420B">
      <w:pPr>
        <w:rPr>
          <w:rFonts w:ascii="Arial" w:hAnsi="Arial" w:cs="Arial"/>
        </w:rPr>
      </w:pPr>
    </w:p>
    <w:p w14:paraId="21D06014" w14:textId="4B63C06E" w:rsidR="0012420B" w:rsidRPr="001E413E" w:rsidRDefault="0012420B" w:rsidP="0012420B">
      <w:pPr>
        <w:pStyle w:val="Heading3"/>
        <w:rPr>
          <w:rFonts w:ascii="Arial" w:hAnsi="Arial" w:cs="Arial"/>
          <w:b/>
          <w:bCs/>
          <w:color w:val="auto"/>
        </w:rPr>
      </w:pPr>
      <w:r w:rsidRPr="001E413E">
        <w:rPr>
          <w:rFonts w:ascii="Arial" w:hAnsi="Arial" w:cs="Arial"/>
          <w:b/>
          <w:bCs/>
          <w:color w:val="auto"/>
        </w:rPr>
        <w:t>Equality and diversity</w:t>
      </w:r>
    </w:p>
    <w:p w14:paraId="5202B3DC" w14:textId="77777777" w:rsidR="0012420B" w:rsidRPr="0012420B" w:rsidRDefault="0012420B" w:rsidP="0012420B">
      <w:pPr>
        <w:rPr>
          <w:rFonts w:ascii="Arial" w:hAnsi="Arial" w:cs="Arial"/>
        </w:rPr>
      </w:pPr>
      <w:r w:rsidRPr="0012420B">
        <w:rPr>
          <w:rFonts w:ascii="Arial" w:hAnsi="Arial" w:cs="Arial"/>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4CBADB88" w14:textId="77777777" w:rsidR="0012420B" w:rsidRPr="0012420B" w:rsidRDefault="0012420B" w:rsidP="0012420B">
      <w:pPr>
        <w:rPr>
          <w:rFonts w:ascii="Arial" w:hAnsi="Arial" w:cs="Arial"/>
        </w:rPr>
      </w:pPr>
      <w:r w:rsidRPr="0012420B">
        <w:rPr>
          <w:rFonts w:ascii="Arial" w:hAnsi="Arial" w:cs="Arial"/>
        </w:rPr>
        <w:t xml:space="preserve"> </w:t>
      </w:r>
    </w:p>
    <w:p w14:paraId="3784DDBA" w14:textId="0BF96C2F" w:rsidR="0012420B" w:rsidRPr="001E413E" w:rsidRDefault="0012420B" w:rsidP="0012420B">
      <w:pPr>
        <w:pStyle w:val="Heading3"/>
        <w:rPr>
          <w:rFonts w:ascii="Arial" w:hAnsi="Arial" w:cs="Arial"/>
          <w:b/>
          <w:bCs/>
          <w:color w:val="auto"/>
        </w:rPr>
      </w:pPr>
      <w:r w:rsidRPr="001E413E">
        <w:rPr>
          <w:rFonts w:ascii="Arial" w:hAnsi="Arial" w:cs="Arial"/>
          <w:b/>
          <w:bCs/>
          <w:color w:val="auto"/>
        </w:rPr>
        <w:t>Confidentiality</w:t>
      </w:r>
    </w:p>
    <w:p w14:paraId="7F3B02EE" w14:textId="77777777" w:rsidR="0012420B" w:rsidRPr="0012420B" w:rsidRDefault="0012420B" w:rsidP="0012420B">
      <w:pPr>
        <w:rPr>
          <w:rFonts w:ascii="Arial" w:hAnsi="Arial" w:cs="Arial"/>
        </w:rPr>
      </w:pPr>
      <w:r w:rsidRPr="0012420B">
        <w:rPr>
          <w:rFonts w:ascii="Arial" w:hAnsi="Arial" w:cs="Arial"/>
        </w:rPr>
        <w:t>To work in a way that does not divulge personal and/or confidential information and follow the council’s policies and procedures in relation to data protection and security of information.</w:t>
      </w:r>
    </w:p>
    <w:p w14:paraId="15EC66EA" w14:textId="77777777" w:rsidR="0012420B" w:rsidRPr="0012420B" w:rsidRDefault="0012420B" w:rsidP="0012420B">
      <w:pPr>
        <w:rPr>
          <w:rFonts w:ascii="Arial" w:hAnsi="Arial" w:cs="Arial"/>
        </w:rPr>
      </w:pPr>
    </w:p>
    <w:p w14:paraId="2934DBA0" w14:textId="339B84BC" w:rsidR="0012420B" w:rsidRPr="001E413E" w:rsidRDefault="0012420B" w:rsidP="0012420B">
      <w:pPr>
        <w:pStyle w:val="Heading3"/>
        <w:rPr>
          <w:rFonts w:ascii="Arial" w:hAnsi="Arial" w:cs="Arial"/>
          <w:b/>
          <w:bCs/>
          <w:color w:val="auto"/>
        </w:rPr>
      </w:pPr>
      <w:r w:rsidRPr="001E413E">
        <w:rPr>
          <w:rFonts w:ascii="Arial" w:hAnsi="Arial" w:cs="Arial"/>
          <w:b/>
          <w:bCs/>
          <w:color w:val="auto"/>
        </w:rPr>
        <w:t>Climate Change</w:t>
      </w:r>
    </w:p>
    <w:p w14:paraId="6BDA60F0" w14:textId="77777777" w:rsidR="0012420B" w:rsidRPr="0012420B" w:rsidRDefault="0012420B" w:rsidP="0012420B">
      <w:pPr>
        <w:rPr>
          <w:rFonts w:ascii="Arial" w:hAnsi="Arial" w:cs="Arial"/>
        </w:rPr>
      </w:pPr>
      <w:r w:rsidRPr="0012420B">
        <w:rPr>
          <w:rFonts w:ascii="Arial" w:hAnsi="Arial" w:cs="Arial"/>
        </w:rPr>
        <w:t xml:space="preserve">To contribute to our corporate responsibility in relation to climate change by considering and limiting the carbon impact of activities </w:t>
      </w:r>
      <w:proofErr w:type="gramStart"/>
      <w:r w:rsidRPr="0012420B">
        <w:rPr>
          <w:rFonts w:ascii="Arial" w:hAnsi="Arial" w:cs="Arial"/>
        </w:rPr>
        <w:t>during the course of</w:t>
      </w:r>
      <w:proofErr w:type="gramEnd"/>
      <w:r w:rsidRPr="0012420B">
        <w:rPr>
          <w:rFonts w:ascii="Arial" w:hAnsi="Arial" w:cs="Arial"/>
        </w:rPr>
        <w:t xml:space="preserve"> your work, wherever possible.</w:t>
      </w:r>
    </w:p>
    <w:p w14:paraId="33C5D2E5" w14:textId="77777777" w:rsidR="0012420B" w:rsidRPr="001E413E" w:rsidRDefault="0012420B" w:rsidP="0012420B">
      <w:pPr>
        <w:rPr>
          <w:rFonts w:ascii="Arial" w:hAnsi="Arial" w:cs="Arial"/>
          <w:b/>
          <w:bCs/>
        </w:rPr>
      </w:pPr>
    </w:p>
    <w:p w14:paraId="473870D6" w14:textId="0B06196C" w:rsidR="0012420B" w:rsidRPr="001E413E" w:rsidRDefault="0012420B" w:rsidP="0012420B">
      <w:pPr>
        <w:pStyle w:val="Heading3"/>
        <w:rPr>
          <w:rFonts w:ascii="Arial" w:hAnsi="Arial" w:cs="Arial"/>
          <w:b/>
          <w:bCs/>
          <w:color w:val="auto"/>
        </w:rPr>
      </w:pPr>
      <w:r w:rsidRPr="001E413E">
        <w:rPr>
          <w:rFonts w:ascii="Arial" w:hAnsi="Arial" w:cs="Arial"/>
          <w:b/>
          <w:bCs/>
          <w:color w:val="auto"/>
        </w:rPr>
        <w:t>Performance management</w:t>
      </w:r>
    </w:p>
    <w:p w14:paraId="5B4D8CD2" w14:textId="77777777" w:rsidR="0012420B" w:rsidRPr="0012420B" w:rsidRDefault="0012420B" w:rsidP="0012420B">
      <w:pPr>
        <w:rPr>
          <w:rFonts w:ascii="Arial" w:hAnsi="Arial" w:cs="Arial"/>
        </w:rPr>
      </w:pPr>
      <w:r w:rsidRPr="0012420B">
        <w:rPr>
          <w:rFonts w:ascii="Arial" w:hAnsi="Arial" w:cs="Arial"/>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49202E47" w14:textId="77777777" w:rsidR="0012420B" w:rsidRPr="0012420B" w:rsidRDefault="0012420B" w:rsidP="0012420B">
      <w:pPr>
        <w:rPr>
          <w:rFonts w:ascii="Arial" w:hAnsi="Arial" w:cs="Arial"/>
        </w:rPr>
      </w:pPr>
    </w:p>
    <w:p w14:paraId="729C3966" w14:textId="1D17EDE1" w:rsidR="0012420B" w:rsidRPr="001E413E" w:rsidRDefault="0012420B" w:rsidP="0012420B">
      <w:pPr>
        <w:pStyle w:val="Heading3"/>
        <w:rPr>
          <w:rFonts w:ascii="Arial" w:hAnsi="Arial" w:cs="Arial"/>
          <w:b/>
          <w:bCs/>
          <w:color w:val="auto"/>
        </w:rPr>
      </w:pPr>
      <w:r w:rsidRPr="001E413E">
        <w:rPr>
          <w:rFonts w:ascii="Arial" w:hAnsi="Arial" w:cs="Arial"/>
          <w:b/>
          <w:bCs/>
          <w:color w:val="auto"/>
        </w:rPr>
        <w:lastRenderedPageBreak/>
        <w:t>Quality assurance (for applicable posts)</w:t>
      </w:r>
    </w:p>
    <w:p w14:paraId="6E52F590" w14:textId="77777777" w:rsidR="0012420B" w:rsidRPr="0012420B" w:rsidRDefault="0012420B" w:rsidP="0012420B">
      <w:pPr>
        <w:rPr>
          <w:rFonts w:ascii="Arial" w:hAnsi="Arial" w:cs="Arial"/>
        </w:rPr>
      </w:pPr>
      <w:r w:rsidRPr="0012420B">
        <w:rPr>
          <w:rFonts w:ascii="Arial" w:hAnsi="Arial" w:cs="Arial"/>
        </w:rPr>
        <w:t xml:space="preserve">To set, monitor and evaluate standards at individual, </w:t>
      </w:r>
      <w:proofErr w:type="gramStart"/>
      <w:r w:rsidRPr="0012420B">
        <w:rPr>
          <w:rFonts w:ascii="Arial" w:hAnsi="Arial" w:cs="Arial"/>
        </w:rPr>
        <w:t>team</w:t>
      </w:r>
      <w:proofErr w:type="gramEnd"/>
      <w:r w:rsidRPr="0012420B">
        <w:rPr>
          <w:rFonts w:ascii="Arial" w:hAnsi="Arial" w:cs="Arial"/>
        </w:rPr>
        <w:t xml:space="preserve"> and service level so that the highest standards of service are delivered and maintained. Use data, where appropriate, to enhance the </w:t>
      </w:r>
      <w:proofErr w:type="gramStart"/>
      <w:r w:rsidRPr="0012420B">
        <w:rPr>
          <w:rFonts w:ascii="Arial" w:hAnsi="Arial" w:cs="Arial"/>
        </w:rPr>
        <w:t>quality of service</w:t>
      </w:r>
      <w:proofErr w:type="gramEnd"/>
      <w:r w:rsidRPr="0012420B">
        <w:rPr>
          <w:rFonts w:ascii="Arial" w:hAnsi="Arial" w:cs="Arial"/>
        </w:rPr>
        <w:t xml:space="preserve"> provision and support decision making processes.</w:t>
      </w:r>
    </w:p>
    <w:p w14:paraId="7FA38AB9" w14:textId="77777777" w:rsidR="0012420B" w:rsidRPr="0012420B" w:rsidRDefault="0012420B" w:rsidP="0012420B">
      <w:pPr>
        <w:rPr>
          <w:rFonts w:ascii="Arial" w:hAnsi="Arial" w:cs="Arial"/>
        </w:rPr>
      </w:pPr>
    </w:p>
    <w:p w14:paraId="400DCD53" w14:textId="71131D06" w:rsidR="0012420B" w:rsidRPr="001E413E" w:rsidRDefault="0012420B" w:rsidP="0012420B">
      <w:pPr>
        <w:pStyle w:val="Heading3"/>
        <w:rPr>
          <w:rFonts w:ascii="Arial" w:hAnsi="Arial" w:cs="Arial"/>
          <w:b/>
          <w:bCs/>
          <w:color w:val="auto"/>
        </w:rPr>
      </w:pPr>
      <w:r w:rsidRPr="001E413E">
        <w:rPr>
          <w:rFonts w:ascii="Arial" w:hAnsi="Arial" w:cs="Arial"/>
          <w:b/>
          <w:bCs/>
          <w:color w:val="auto"/>
        </w:rPr>
        <w:t>Management and leadership (for applicable posts)</w:t>
      </w:r>
    </w:p>
    <w:p w14:paraId="6C8AB534" w14:textId="77777777" w:rsidR="0012420B" w:rsidRPr="0012420B" w:rsidRDefault="0012420B" w:rsidP="0012420B">
      <w:pPr>
        <w:rPr>
          <w:rFonts w:ascii="Arial" w:hAnsi="Arial" w:cs="Arial"/>
        </w:rPr>
      </w:pPr>
      <w:r w:rsidRPr="0012420B">
        <w:rPr>
          <w:rFonts w:ascii="Arial" w:hAnsi="Arial" w:cs="Arial"/>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205673BE" w14:textId="77777777" w:rsidR="0012420B" w:rsidRPr="001E413E" w:rsidRDefault="0012420B" w:rsidP="0012420B">
      <w:pPr>
        <w:rPr>
          <w:rFonts w:ascii="Arial" w:hAnsi="Arial" w:cs="Arial"/>
          <w:b/>
          <w:bCs/>
        </w:rPr>
      </w:pPr>
    </w:p>
    <w:p w14:paraId="2FA31093" w14:textId="1B1868D2" w:rsidR="0012420B" w:rsidRPr="001E413E" w:rsidRDefault="0012420B" w:rsidP="0012420B">
      <w:pPr>
        <w:pStyle w:val="Heading3"/>
        <w:rPr>
          <w:rFonts w:ascii="Arial" w:hAnsi="Arial" w:cs="Arial"/>
          <w:b/>
          <w:bCs/>
          <w:color w:val="auto"/>
        </w:rPr>
      </w:pPr>
      <w:r w:rsidRPr="001E413E">
        <w:rPr>
          <w:rFonts w:ascii="Arial" w:hAnsi="Arial" w:cs="Arial"/>
          <w:b/>
          <w:bCs/>
          <w:color w:val="auto"/>
        </w:rPr>
        <w:t>Financial management (for applicable posts)</w:t>
      </w:r>
    </w:p>
    <w:p w14:paraId="1DBF94FF" w14:textId="77777777" w:rsidR="0012420B" w:rsidRPr="0012420B" w:rsidRDefault="0012420B" w:rsidP="0012420B">
      <w:pPr>
        <w:rPr>
          <w:rFonts w:ascii="Arial" w:hAnsi="Arial" w:cs="Arial"/>
        </w:rPr>
      </w:pPr>
      <w:r w:rsidRPr="0012420B">
        <w:rPr>
          <w:rFonts w:ascii="Arial" w:hAnsi="Arial" w:cs="Arial"/>
        </w:rPr>
        <w:t>To manage a designated budget, ensuring that the service achieves value for money in all circumstances through the monitoring of expenditure and the early identification of any financial irregularity.</w:t>
      </w:r>
    </w:p>
    <w:p w14:paraId="59C3B9F3" w14:textId="77777777" w:rsidR="0012420B" w:rsidRPr="0012420B" w:rsidRDefault="0012420B" w:rsidP="0012420B">
      <w:pPr>
        <w:rPr>
          <w:rFonts w:ascii="Arial" w:hAnsi="Arial" w:cs="Arial"/>
        </w:rPr>
      </w:pPr>
    </w:p>
    <w:p w14:paraId="644070CA" w14:textId="4996015F" w:rsidR="0012420B" w:rsidRDefault="0012420B" w:rsidP="0012420B">
      <w:pPr>
        <w:rPr>
          <w:rFonts w:ascii="Arial" w:hAnsi="Arial" w:cs="Arial"/>
        </w:rPr>
      </w:pPr>
      <w:r w:rsidRPr="0012420B">
        <w:rPr>
          <w:rFonts w:ascii="Arial" w:hAnsi="Arial" w:cs="Arial"/>
        </w:rPr>
        <w:t>The above is not exhaustive and the post holder will be expected to undertake any duties which may reasonably fall within the level of responsibility and the competence of the post as directed by your manager.</w:t>
      </w:r>
    </w:p>
    <w:p w14:paraId="1ABF863C" w14:textId="408D74C7" w:rsidR="0012420B" w:rsidRDefault="0012420B" w:rsidP="0012420B">
      <w:pPr>
        <w:rPr>
          <w:rFonts w:ascii="Arial" w:hAnsi="Arial" w:cs="Arial"/>
        </w:rPr>
      </w:pPr>
    </w:p>
    <w:p w14:paraId="0DC5CCFD" w14:textId="7855BF74" w:rsidR="0012420B" w:rsidRDefault="0012420B" w:rsidP="0012420B">
      <w:pPr>
        <w:rPr>
          <w:rFonts w:ascii="Arial" w:hAnsi="Arial" w:cs="Arial"/>
        </w:rPr>
      </w:pPr>
    </w:p>
    <w:p w14:paraId="0C9EB22A" w14:textId="3F25B3D3" w:rsidR="0012420B" w:rsidRDefault="0012420B" w:rsidP="0012420B">
      <w:pPr>
        <w:rPr>
          <w:rFonts w:ascii="Arial" w:hAnsi="Arial" w:cs="Arial"/>
        </w:rPr>
      </w:pPr>
    </w:p>
    <w:p w14:paraId="247072D5" w14:textId="08F20C4E" w:rsidR="0012420B" w:rsidRDefault="0012420B" w:rsidP="0012420B">
      <w:pPr>
        <w:rPr>
          <w:rFonts w:ascii="Arial" w:hAnsi="Arial" w:cs="Arial"/>
        </w:rPr>
      </w:pPr>
    </w:p>
    <w:sectPr w:rsidR="0012420B" w:rsidSect="006272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50A01"/>
    <w:multiLevelType w:val="hybridMultilevel"/>
    <w:tmpl w:val="D1D4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F56E8D"/>
    <w:multiLevelType w:val="hybridMultilevel"/>
    <w:tmpl w:val="D9786CC0"/>
    <w:lvl w:ilvl="0" w:tplc="74CE9D36">
      <w:start w:val="2"/>
      <w:numFmt w:val="bullet"/>
      <w:lvlText w:val=""/>
      <w:lvlJc w:val="left"/>
      <w:pPr>
        <w:tabs>
          <w:tab w:val="num" w:pos="340"/>
        </w:tabs>
        <w:ind w:left="340" w:hanging="340"/>
      </w:pPr>
      <w:rPr>
        <w:rFonts w:ascii="Symbol" w:eastAsia="Times New Roman" w:hAnsi="Symbol" w:cs="Times New Roman"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582F49"/>
    <w:multiLevelType w:val="hybridMultilevel"/>
    <w:tmpl w:val="5B8C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465608"/>
    <w:multiLevelType w:val="hybridMultilevel"/>
    <w:tmpl w:val="51ACC010"/>
    <w:lvl w:ilvl="0" w:tplc="74CE9D36">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2803444">
    <w:abstractNumId w:val="2"/>
  </w:num>
  <w:num w:numId="2" w16cid:durableId="1902673166">
    <w:abstractNumId w:val="3"/>
  </w:num>
  <w:num w:numId="3" w16cid:durableId="1337617177">
    <w:abstractNumId w:val="1"/>
  </w:num>
  <w:num w:numId="4" w16cid:durableId="1818764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2B"/>
    <w:rsid w:val="00122C57"/>
    <w:rsid w:val="0012420B"/>
    <w:rsid w:val="001E413E"/>
    <w:rsid w:val="00254666"/>
    <w:rsid w:val="002F7FE7"/>
    <w:rsid w:val="003B66D3"/>
    <w:rsid w:val="00437BED"/>
    <w:rsid w:val="00571D0A"/>
    <w:rsid w:val="005F2687"/>
    <w:rsid w:val="0062729C"/>
    <w:rsid w:val="006853DB"/>
    <w:rsid w:val="00872135"/>
    <w:rsid w:val="009933D7"/>
    <w:rsid w:val="009A0AC3"/>
    <w:rsid w:val="009C292B"/>
    <w:rsid w:val="00A1190E"/>
    <w:rsid w:val="00A667E7"/>
    <w:rsid w:val="00FE0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D57579"/>
  <w15:chartTrackingRefBased/>
  <w15:docId w15:val="{9A6FA562-DD45-492C-B982-490AE3C3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42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42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C29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1242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42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420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5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subject/>
  <dc:creator>Donna Palmer</dc:creator>
  <cp:keywords>Job Description Person Specification</cp:keywords>
  <dc:description/>
  <cp:lastModifiedBy>Paul Hennessy</cp:lastModifiedBy>
  <cp:revision>2</cp:revision>
  <dcterms:created xsi:type="dcterms:W3CDTF">2024-01-19T09:59:00Z</dcterms:created>
  <dcterms:modified xsi:type="dcterms:W3CDTF">2024-01-19T09:59:00Z</dcterms:modified>
</cp:coreProperties>
</file>