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F02954" w:rsidRDefault="00272418" w:rsidP="00C23E50">
      <w:pPr>
        <w:tabs>
          <w:tab w:val="left" w:pos="2410"/>
        </w:tabs>
        <w:ind w:right="180"/>
        <w:rPr>
          <w:b/>
          <w:bCs/>
          <w:sz w:val="32"/>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F02954">
        <w:rPr>
          <w:b/>
          <w:bCs/>
          <w:sz w:val="32"/>
          <w:szCs w:val="32"/>
        </w:rPr>
        <w:t>Person Specification</w:t>
      </w:r>
    </w:p>
    <w:p w14:paraId="482E3EB5" w14:textId="77777777" w:rsidR="00C23E50" w:rsidRPr="0065173B" w:rsidRDefault="00C23E50" w:rsidP="00C23E50">
      <w:pPr>
        <w:ind w:right="180"/>
      </w:pPr>
    </w:p>
    <w:p w14:paraId="312872EE" w14:textId="2EDD2C21" w:rsidR="00C23E50" w:rsidRPr="00234CFA" w:rsidRDefault="00C23E50" w:rsidP="00C23E50">
      <w:pPr>
        <w:tabs>
          <w:tab w:val="left" w:pos="2694"/>
        </w:tabs>
        <w:ind w:left="1440" w:hanging="1440"/>
        <w:rPr>
          <w:b/>
          <w:bCs/>
          <w:sz w:val="24"/>
        </w:rPr>
      </w:pPr>
      <w:r w:rsidRPr="00234CFA">
        <w:rPr>
          <w:b/>
          <w:bCs/>
          <w:sz w:val="24"/>
        </w:rPr>
        <w:t xml:space="preserve">Job title: </w:t>
      </w:r>
      <w:r w:rsidR="00A9291D">
        <w:rPr>
          <w:b/>
          <w:bCs/>
          <w:sz w:val="24"/>
        </w:rPr>
        <w:t>Caseworker</w:t>
      </w:r>
    </w:p>
    <w:p w14:paraId="77CDF1BE" w14:textId="77777777" w:rsidR="00C23E50" w:rsidRDefault="00C23E50" w:rsidP="00C23E50">
      <w:pPr>
        <w:ind w:right="180"/>
      </w:pPr>
    </w:p>
    <w:p w14:paraId="32C00BB2" w14:textId="77777777" w:rsidR="00C23E50" w:rsidRDefault="00C23E50" w:rsidP="00C23E50">
      <w:pPr>
        <w:rPr>
          <w:sz w:val="24"/>
        </w:rPr>
      </w:pPr>
      <w:bookmarkStart w:id="0" w:name="_Hlk71881402"/>
      <w:r w:rsidRPr="00234CFA">
        <w:rPr>
          <w:color w:val="000000"/>
          <w:sz w:val="24"/>
        </w:rPr>
        <w:t>Note to applicant - You should pay particular attention to the essential criteria below and provide evidence of how you consider you meet them as part of your application. Failure to do so may mean that you will not be shortlisted.</w:t>
      </w:r>
      <w:r w:rsidRPr="00234CFA">
        <w:rPr>
          <w:sz w:val="24"/>
        </w:rPr>
        <w:t xml:space="preserve"> </w:t>
      </w:r>
    </w:p>
    <w:p w14:paraId="52ED8654" w14:textId="77777777" w:rsidR="00234CFA" w:rsidRPr="00234CFA" w:rsidRDefault="00234CFA" w:rsidP="00C23E50">
      <w:pPr>
        <w:rPr>
          <w:sz w:val="24"/>
        </w:rPr>
      </w:pPr>
    </w:p>
    <w:p w14:paraId="0C8D874E" w14:textId="77777777" w:rsidR="00C23E50" w:rsidRPr="00234CFA" w:rsidRDefault="00C23E50" w:rsidP="00C23E50">
      <w:pPr>
        <w:rPr>
          <w:rFonts w:ascii="Calibri" w:hAnsi="Calibri" w:cs="Calibri"/>
          <w:color w:val="000000"/>
          <w:sz w:val="18"/>
          <w:szCs w:val="18"/>
        </w:rPr>
      </w:pPr>
      <w:r w:rsidRPr="00234CFA">
        <w:rPr>
          <w:color w:val="000000"/>
          <w:sz w:val="24"/>
        </w:rPr>
        <w:t>Each listed requirement will state how it will be assessed e.g. application form, interview, work-based test and certificate</w:t>
      </w:r>
      <w:r w:rsidRPr="00234CFA">
        <w:rPr>
          <w:rFonts w:ascii="Calibri" w:hAnsi="Calibri" w:cs="Calibri"/>
          <w:color w:val="000000"/>
          <w:sz w:val="18"/>
          <w:szCs w:val="18"/>
        </w:rPr>
        <w:t>.</w:t>
      </w:r>
    </w:p>
    <w:bookmarkEnd w:id="0"/>
    <w:p w14:paraId="2C8C746F" w14:textId="77777777" w:rsidR="00C23E50" w:rsidRPr="0065173B" w:rsidRDefault="00C23E50" w:rsidP="00C23E50">
      <w:pPr>
        <w:ind w:right="180"/>
      </w:pPr>
    </w:p>
    <w:tbl>
      <w:tblPr>
        <w:tblW w:w="9747" w:type="dxa"/>
        <w:tblInd w:w="-113" w:type="dxa"/>
        <w:tblCellMar>
          <w:left w:w="10" w:type="dxa"/>
          <w:right w:w="10" w:type="dxa"/>
        </w:tblCellMar>
        <w:tblLook w:val="04A0" w:firstRow="1" w:lastRow="0" w:firstColumn="1" w:lastColumn="0" w:noHBand="0" w:noVBand="1"/>
      </w:tblPr>
      <w:tblGrid>
        <w:gridCol w:w="3097"/>
        <w:gridCol w:w="3277"/>
        <w:gridCol w:w="3373"/>
      </w:tblGrid>
      <w:tr w:rsidR="00A268A6" w:rsidRPr="003613A7" w14:paraId="784964DE" w14:textId="77777777" w:rsidTr="3F20F922">
        <w:trPr>
          <w:trHeight w:val="316"/>
          <w:tblHeader/>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3613A7" w:rsidRDefault="00C23E50" w:rsidP="0008324F">
            <w:pPr>
              <w:jc w:val="center"/>
              <w:rPr>
                <w:color w:val="000000"/>
                <w:sz w:val="20"/>
                <w:szCs w:val="20"/>
              </w:rPr>
            </w:pPr>
            <w:r w:rsidRPr="0065173B">
              <w:rPr>
                <w:b/>
                <w:color w:val="000000"/>
              </w:rPr>
              <w:t>Essential</w:t>
            </w:r>
            <w:r>
              <w:rPr>
                <w:b/>
                <w:color w:val="000000"/>
              </w:rPr>
              <w:t xml:space="preserve"> Criteria</w:t>
            </w:r>
          </w:p>
        </w:tc>
        <w:tc>
          <w:tcPr>
            <w:tcW w:w="337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9B823FD" w14:textId="77777777" w:rsidR="00C23E50" w:rsidRDefault="00C23E50" w:rsidP="0008324F">
            <w:pPr>
              <w:jc w:val="center"/>
              <w:rPr>
                <w:color w:val="000000"/>
                <w:sz w:val="20"/>
                <w:szCs w:val="20"/>
              </w:rPr>
            </w:pPr>
            <w:r>
              <w:rPr>
                <w:b/>
                <w:color w:val="000000"/>
              </w:rPr>
              <w:t>Method of Assessment</w:t>
            </w:r>
          </w:p>
        </w:tc>
      </w:tr>
      <w:tr w:rsidR="00557EF5" w:rsidRPr="003613A7" w14:paraId="6552FAAC" w14:textId="77777777" w:rsidTr="00EB51D3">
        <w:trPr>
          <w:trHeight w:val="284"/>
        </w:trPr>
        <w:tc>
          <w:tcPr>
            <w:tcW w:w="3097" w:type="dxa"/>
            <w:vMerge w:val="restart"/>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70FC10F9" w14:textId="77777777" w:rsidR="00557EF5" w:rsidRPr="00252CB3" w:rsidRDefault="00557EF5" w:rsidP="00557EF5">
            <w:pPr>
              <w:rPr>
                <w:sz w:val="24"/>
              </w:rPr>
            </w:pPr>
            <w:r w:rsidRPr="00252CB3">
              <w:rPr>
                <w:b/>
                <w:bCs/>
                <w:sz w:val="24"/>
              </w:rPr>
              <w:t>Experience</w:t>
            </w:r>
          </w:p>
          <w:p w14:paraId="11240C5B" w14:textId="77777777" w:rsidR="00557EF5" w:rsidRPr="00252CB3" w:rsidRDefault="00557EF5" w:rsidP="00557EF5">
            <w:pPr>
              <w:rPr>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EFAC81D" w14:textId="76E7182F" w:rsidR="00557EF5" w:rsidRPr="00252CB3" w:rsidRDefault="00557EF5" w:rsidP="00557EF5">
            <w:pPr>
              <w:rPr>
                <w:color w:val="000000"/>
                <w:sz w:val="24"/>
              </w:rPr>
            </w:pPr>
            <w:r w:rsidRPr="001803A2">
              <w:rPr>
                <w:color w:val="000000"/>
                <w:sz w:val="20"/>
                <w:szCs w:val="20"/>
              </w:rPr>
              <w:t xml:space="preserve">Of working in a </w:t>
            </w:r>
            <w:r w:rsidR="00EB51D3" w:rsidRPr="001803A2">
              <w:rPr>
                <w:color w:val="000000"/>
                <w:sz w:val="20"/>
                <w:szCs w:val="20"/>
              </w:rPr>
              <w:t>fast-paced</w:t>
            </w:r>
            <w:r w:rsidRPr="001803A2">
              <w:rPr>
                <w:color w:val="000000"/>
                <w:sz w:val="20"/>
                <w:szCs w:val="20"/>
              </w:rPr>
              <w:t xml:space="preserve"> office environment managing a high workload</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F509E" w14:textId="77777777" w:rsidR="00557EF5" w:rsidRPr="001803A2" w:rsidRDefault="00557EF5" w:rsidP="00EB51D3">
            <w:pPr>
              <w:jc w:val="center"/>
              <w:rPr>
                <w:color w:val="000000"/>
                <w:sz w:val="20"/>
                <w:szCs w:val="20"/>
              </w:rPr>
            </w:pPr>
            <w:r w:rsidRPr="001803A2">
              <w:rPr>
                <w:color w:val="000000"/>
                <w:sz w:val="20"/>
                <w:szCs w:val="20"/>
              </w:rPr>
              <w:t>Application form/Interview</w:t>
            </w:r>
          </w:p>
          <w:p w14:paraId="3EE7FFF4" w14:textId="77777777" w:rsidR="00557EF5" w:rsidRPr="00252CB3" w:rsidRDefault="00557EF5" w:rsidP="00EB51D3">
            <w:pPr>
              <w:jc w:val="center"/>
              <w:rPr>
                <w:color w:val="000000"/>
                <w:sz w:val="24"/>
              </w:rPr>
            </w:pPr>
          </w:p>
        </w:tc>
      </w:tr>
      <w:tr w:rsidR="00557EF5" w:rsidRPr="003613A7" w14:paraId="117C2A5D"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3B6779D1" w14:textId="77777777" w:rsidR="00557EF5" w:rsidRPr="00252CB3" w:rsidRDefault="00557EF5" w:rsidP="00557EF5">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BB91EE5" w14:textId="1A97C155" w:rsidR="00557EF5" w:rsidRPr="00252CB3" w:rsidRDefault="00557EF5" w:rsidP="00557EF5">
            <w:pPr>
              <w:rPr>
                <w:color w:val="000000"/>
                <w:sz w:val="24"/>
              </w:rPr>
            </w:pPr>
            <w:r w:rsidRPr="001803A2">
              <w:rPr>
                <w:color w:val="000000"/>
                <w:sz w:val="20"/>
                <w:szCs w:val="20"/>
              </w:rPr>
              <w:t>Of completing work on time and to a high standard of accuracy</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A380" w14:textId="1358EF9E" w:rsidR="00557EF5" w:rsidRPr="00252CB3" w:rsidRDefault="00557EF5" w:rsidP="00EB51D3">
            <w:pPr>
              <w:jc w:val="center"/>
              <w:rPr>
                <w:color w:val="000000"/>
                <w:sz w:val="24"/>
              </w:rPr>
            </w:pPr>
            <w:r w:rsidRPr="001803A2">
              <w:rPr>
                <w:color w:val="000000"/>
                <w:sz w:val="20"/>
                <w:szCs w:val="20"/>
              </w:rPr>
              <w:t>Application form/Interview</w:t>
            </w:r>
          </w:p>
        </w:tc>
      </w:tr>
      <w:tr w:rsidR="00557EF5" w:rsidRPr="003613A7" w14:paraId="402F4ED2"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6371E27D" w14:textId="77777777" w:rsidR="00557EF5" w:rsidRPr="00252CB3" w:rsidRDefault="00557EF5" w:rsidP="00557EF5">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30AB1CD" w14:textId="4AE08FE7" w:rsidR="00557EF5" w:rsidRPr="00252CB3" w:rsidRDefault="00557EF5" w:rsidP="00557EF5">
            <w:pPr>
              <w:rPr>
                <w:color w:val="000000"/>
                <w:sz w:val="24"/>
              </w:rPr>
            </w:pPr>
            <w:r w:rsidRPr="001803A2">
              <w:rPr>
                <w:color w:val="000000"/>
                <w:sz w:val="20"/>
                <w:szCs w:val="20"/>
              </w:rPr>
              <w:t>Of working with all Microsoft computer applications, especially, teams, word and excel.  Able to use a PC to prepare documents, record information and input data</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47668" w14:textId="5ABBA1DA" w:rsidR="00557EF5" w:rsidRPr="00252CB3" w:rsidRDefault="00557EF5" w:rsidP="00EB51D3">
            <w:pPr>
              <w:jc w:val="center"/>
              <w:rPr>
                <w:color w:val="000000"/>
                <w:sz w:val="24"/>
              </w:rPr>
            </w:pPr>
            <w:r w:rsidRPr="3F20F922">
              <w:rPr>
                <w:color w:val="000000" w:themeColor="text1"/>
                <w:sz w:val="20"/>
                <w:szCs w:val="20"/>
              </w:rPr>
              <w:t>Application form</w:t>
            </w:r>
            <w:r w:rsidR="719CB28D" w:rsidRPr="3F20F922">
              <w:rPr>
                <w:color w:val="000000" w:themeColor="text1"/>
                <w:sz w:val="20"/>
                <w:szCs w:val="20"/>
              </w:rPr>
              <w:t>/Interview</w:t>
            </w:r>
          </w:p>
        </w:tc>
      </w:tr>
      <w:tr w:rsidR="00557EF5" w:rsidRPr="003613A7" w14:paraId="1BE42D9A"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71EF9C5D" w14:textId="77777777" w:rsidR="00557EF5" w:rsidRPr="00252CB3" w:rsidRDefault="00557EF5" w:rsidP="00557EF5">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04E7FF8" w14:textId="23FD6956" w:rsidR="00557EF5" w:rsidRPr="00252CB3" w:rsidRDefault="00557EF5" w:rsidP="00557EF5">
            <w:pPr>
              <w:rPr>
                <w:color w:val="000000"/>
                <w:sz w:val="24"/>
              </w:rPr>
            </w:pPr>
            <w:r w:rsidRPr="001803A2">
              <w:rPr>
                <w:color w:val="000000"/>
                <w:sz w:val="20"/>
                <w:szCs w:val="20"/>
              </w:rPr>
              <w:t>Of dealing with customers, face to face and on the telephone</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DFC47" w14:textId="0589C554" w:rsidR="00557EF5" w:rsidRPr="00252CB3" w:rsidRDefault="00557EF5" w:rsidP="00EB51D3">
            <w:pPr>
              <w:jc w:val="center"/>
              <w:rPr>
                <w:color w:val="000000"/>
                <w:sz w:val="24"/>
              </w:rPr>
            </w:pPr>
            <w:r w:rsidRPr="001803A2">
              <w:rPr>
                <w:color w:val="000000"/>
                <w:sz w:val="20"/>
                <w:szCs w:val="20"/>
              </w:rPr>
              <w:t>Application form/Interview</w:t>
            </w:r>
          </w:p>
        </w:tc>
      </w:tr>
      <w:tr w:rsidR="00A555AC" w:rsidRPr="003613A7" w14:paraId="7E8A1546" w14:textId="77777777" w:rsidTr="00EB51D3">
        <w:trPr>
          <w:trHeight w:val="284"/>
        </w:trPr>
        <w:tc>
          <w:tcPr>
            <w:tcW w:w="3097" w:type="dxa"/>
            <w:vMerge w:val="restart"/>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1513B261" w14:textId="77777777" w:rsidR="00A555AC" w:rsidRPr="00252CB3" w:rsidRDefault="00A555AC" w:rsidP="00A555AC">
            <w:pPr>
              <w:rPr>
                <w:b/>
                <w:bCs/>
                <w:sz w:val="24"/>
              </w:rPr>
            </w:pPr>
            <w:bookmarkStart w:id="1" w:name="_Hlk92295067"/>
            <w:r w:rsidRPr="00252CB3">
              <w:rPr>
                <w:b/>
                <w:bCs/>
                <w:sz w:val="24"/>
              </w:rPr>
              <w:t xml:space="preserve">Skills, Knowledge, Ability (including ability </w:t>
            </w:r>
          </w:p>
          <w:p w14:paraId="2FAEF0FB" w14:textId="77777777" w:rsidR="00A555AC" w:rsidRPr="00252CB3" w:rsidRDefault="00A555AC" w:rsidP="00A555AC">
            <w:pPr>
              <w:rPr>
                <w:b/>
                <w:bCs/>
                <w:sz w:val="24"/>
              </w:rPr>
            </w:pPr>
            <w:r w:rsidRPr="00252CB3">
              <w:rPr>
                <w:b/>
                <w:bCs/>
                <w:sz w:val="24"/>
              </w:rPr>
              <w:t>to develop knowledge,</w:t>
            </w:r>
          </w:p>
          <w:p w14:paraId="655F9A6F" w14:textId="77777777" w:rsidR="00A555AC" w:rsidRPr="00252CB3" w:rsidRDefault="00A555AC" w:rsidP="00A555AC">
            <w:pPr>
              <w:rPr>
                <w:b/>
                <w:bCs/>
                <w:sz w:val="24"/>
              </w:rPr>
            </w:pPr>
            <w:r w:rsidRPr="00252CB3">
              <w:rPr>
                <w:b/>
                <w:bCs/>
                <w:sz w:val="24"/>
              </w:rPr>
              <w:t xml:space="preserve"> skill or experience)</w:t>
            </w:r>
          </w:p>
          <w:p w14:paraId="1FB47895" w14:textId="77777777" w:rsidR="00A555AC" w:rsidRPr="00252CB3" w:rsidRDefault="00A555AC" w:rsidP="00A555AC">
            <w:pPr>
              <w:rPr>
                <w:color w:val="000000"/>
                <w:sz w:val="24"/>
                <w:highlight w:val="yellow"/>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AFEBD06" w14:textId="77777777" w:rsidR="00A555AC" w:rsidRPr="001803A2" w:rsidRDefault="00A555AC" w:rsidP="00A555AC">
            <w:pPr>
              <w:rPr>
                <w:color w:val="000000"/>
                <w:sz w:val="20"/>
                <w:szCs w:val="20"/>
              </w:rPr>
            </w:pPr>
            <w:r w:rsidRPr="001803A2">
              <w:rPr>
                <w:color w:val="000000"/>
                <w:sz w:val="20"/>
                <w:szCs w:val="20"/>
              </w:rPr>
              <w:t>Ability to develop knowledge and experience of:</w:t>
            </w:r>
          </w:p>
          <w:p w14:paraId="19A6947B" w14:textId="77777777" w:rsidR="00A555AC" w:rsidRPr="001803A2" w:rsidRDefault="00A555AC" w:rsidP="00A555AC">
            <w:pPr>
              <w:rPr>
                <w:color w:val="000000"/>
                <w:sz w:val="20"/>
                <w:szCs w:val="20"/>
              </w:rPr>
            </w:pPr>
            <w:r w:rsidRPr="001803A2">
              <w:rPr>
                <w:color w:val="000000"/>
                <w:sz w:val="20"/>
                <w:szCs w:val="20"/>
              </w:rPr>
              <w:t xml:space="preserve">Court of Protection </w:t>
            </w:r>
          </w:p>
          <w:p w14:paraId="269AEB8E" w14:textId="77777777" w:rsidR="00A555AC" w:rsidRPr="001803A2" w:rsidRDefault="00A555AC" w:rsidP="00A555AC">
            <w:pPr>
              <w:rPr>
                <w:color w:val="000000"/>
                <w:sz w:val="20"/>
                <w:szCs w:val="20"/>
              </w:rPr>
            </w:pPr>
            <w:r w:rsidRPr="001803A2">
              <w:rPr>
                <w:color w:val="000000"/>
                <w:sz w:val="20"/>
                <w:szCs w:val="20"/>
              </w:rPr>
              <w:t xml:space="preserve">Appointeeship </w:t>
            </w:r>
          </w:p>
          <w:p w14:paraId="204B7B42" w14:textId="77777777" w:rsidR="00A555AC" w:rsidRPr="001803A2" w:rsidRDefault="00A555AC" w:rsidP="00A555AC">
            <w:pPr>
              <w:rPr>
                <w:color w:val="000000"/>
                <w:sz w:val="20"/>
                <w:szCs w:val="20"/>
              </w:rPr>
            </w:pPr>
            <w:r w:rsidRPr="001803A2">
              <w:rPr>
                <w:color w:val="000000"/>
                <w:sz w:val="20"/>
                <w:szCs w:val="20"/>
              </w:rPr>
              <w:t xml:space="preserve">Protection of Property </w:t>
            </w:r>
          </w:p>
          <w:p w14:paraId="0AC45032" w14:textId="77777777" w:rsidR="00A555AC" w:rsidRPr="001803A2" w:rsidRDefault="00A555AC" w:rsidP="00A555AC">
            <w:pPr>
              <w:rPr>
                <w:color w:val="000000"/>
                <w:sz w:val="20"/>
                <w:szCs w:val="20"/>
              </w:rPr>
            </w:pPr>
            <w:r w:rsidRPr="001803A2">
              <w:rPr>
                <w:color w:val="000000"/>
                <w:sz w:val="20"/>
                <w:szCs w:val="20"/>
              </w:rPr>
              <w:t xml:space="preserve">Contract Funeral </w:t>
            </w:r>
          </w:p>
          <w:p w14:paraId="28455100" w14:textId="77777777" w:rsidR="00A555AC" w:rsidRPr="001803A2" w:rsidRDefault="00A555AC" w:rsidP="00A555AC">
            <w:pPr>
              <w:rPr>
                <w:color w:val="000000"/>
                <w:sz w:val="20"/>
                <w:szCs w:val="20"/>
              </w:rPr>
            </w:pPr>
            <w:r w:rsidRPr="001803A2">
              <w:rPr>
                <w:color w:val="000000"/>
                <w:sz w:val="20"/>
                <w:szCs w:val="20"/>
              </w:rPr>
              <w:t xml:space="preserve">Financial Safeguarding </w:t>
            </w:r>
          </w:p>
          <w:p w14:paraId="064147BE" w14:textId="77777777" w:rsidR="00A555AC" w:rsidRPr="001803A2" w:rsidRDefault="00A555AC" w:rsidP="00A555AC">
            <w:pPr>
              <w:rPr>
                <w:color w:val="000000"/>
                <w:sz w:val="20"/>
                <w:szCs w:val="20"/>
              </w:rPr>
            </w:pPr>
            <w:r w:rsidRPr="001803A2">
              <w:rPr>
                <w:color w:val="000000"/>
                <w:sz w:val="20"/>
                <w:szCs w:val="20"/>
              </w:rPr>
              <w:t xml:space="preserve">The Care Act 2014 </w:t>
            </w:r>
          </w:p>
          <w:p w14:paraId="6982A0F3" w14:textId="13735F23" w:rsidR="00A555AC" w:rsidRPr="00252CB3" w:rsidRDefault="00A555AC" w:rsidP="00A555AC">
            <w:pPr>
              <w:rPr>
                <w:color w:val="000000"/>
                <w:sz w:val="24"/>
              </w:rPr>
            </w:pPr>
            <w:r w:rsidRPr="001803A2">
              <w:rPr>
                <w:color w:val="000000"/>
                <w:sz w:val="20"/>
                <w:szCs w:val="20"/>
              </w:rPr>
              <w:t xml:space="preserve">Mental Capacity Act 2004 </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BE9A" w14:textId="1394583C" w:rsidR="00A555AC" w:rsidRPr="00252CB3" w:rsidRDefault="00A555AC" w:rsidP="00EB51D3">
            <w:pPr>
              <w:jc w:val="center"/>
              <w:rPr>
                <w:color w:val="000000"/>
                <w:sz w:val="24"/>
              </w:rPr>
            </w:pPr>
            <w:r w:rsidRPr="001803A2">
              <w:rPr>
                <w:color w:val="000000"/>
                <w:sz w:val="20"/>
                <w:szCs w:val="20"/>
              </w:rPr>
              <w:t>Application form/Interview</w:t>
            </w:r>
          </w:p>
        </w:tc>
      </w:tr>
      <w:tr w:rsidR="00A555AC" w:rsidRPr="003613A7" w14:paraId="08D51436"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125F1E09"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60FFFA2" w14:textId="0C8E2BEF" w:rsidR="00A555AC" w:rsidRPr="00252CB3" w:rsidRDefault="00A555AC" w:rsidP="00A555AC">
            <w:pPr>
              <w:rPr>
                <w:color w:val="000000"/>
                <w:sz w:val="24"/>
              </w:rPr>
            </w:pPr>
            <w:r w:rsidRPr="001803A2">
              <w:rPr>
                <w:color w:val="000000"/>
                <w:sz w:val="20"/>
                <w:szCs w:val="20"/>
              </w:rPr>
              <w:t>Be able to communicate effectively</w:t>
            </w:r>
            <w:r w:rsidR="00A939AE">
              <w:rPr>
                <w:color w:val="000000"/>
                <w:sz w:val="20"/>
                <w:szCs w:val="20"/>
              </w:rPr>
              <w:t xml:space="preserve"> using a variety of methods</w:t>
            </w:r>
            <w:r w:rsidRPr="001803A2">
              <w:rPr>
                <w:color w:val="000000"/>
                <w:sz w:val="20"/>
                <w:szCs w:val="20"/>
              </w:rPr>
              <w:t xml:space="preserve"> to share and obtain information</w:t>
            </w:r>
            <w:r>
              <w:rPr>
                <w:color w:val="000000"/>
                <w:sz w:val="20"/>
                <w:szCs w:val="20"/>
              </w:rPr>
              <w:t xml:space="preserve">. </w:t>
            </w:r>
            <w:r w:rsidRPr="001803A2">
              <w:rPr>
                <w:color w:val="000000"/>
                <w:sz w:val="20"/>
                <w:szCs w:val="20"/>
              </w:rPr>
              <w:t>Listens to others to assess requirements in order to respond appropr</w:t>
            </w:r>
            <w:r>
              <w:rPr>
                <w:color w:val="000000"/>
                <w:sz w:val="20"/>
                <w:szCs w:val="20"/>
              </w:rPr>
              <w:t>ia</w:t>
            </w:r>
            <w:r w:rsidRPr="001803A2">
              <w:rPr>
                <w:color w:val="000000"/>
                <w:sz w:val="20"/>
                <w:szCs w:val="20"/>
              </w:rPr>
              <w:t>tely and effectively</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14D09" w14:textId="386DA519" w:rsidR="00A555AC" w:rsidRPr="00252CB3" w:rsidRDefault="00A555AC" w:rsidP="00EB51D3">
            <w:pPr>
              <w:jc w:val="center"/>
              <w:rPr>
                <w:color w:val="000000"/>
                <w:sz w:val="24"/>
              </w:rPr>
            </w:pPr>
            <w:r w:rsidRPr="001803A2">
              <w:rPr>
                <w:color w:val="000000"/>
                <w:sz w:val="20"/>
                <w:szCs w:val="20"/>
              </w:rPr>
              <w:t>Interview</w:t>
            </w:r>
          </w:p>
        </w:tc>
      </w:tr>
      <w:tr w:rsidR="00A555AC" w:rsidRPr="003613A7" w14:paraId="5341CF8D"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71750919"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1EAE7BD" w14:textId="48EE0ABE" w:rsidR="00A555AC" w:rsidRPr="00252CB3" w:rsidRDefault="00A555AC" w:rsidP="00A555AC">
            <w:pPr>
              <w:rPr>
                <w:color w:val="000000"/>
                <w:sz w:val="24"/>
              </w:rPr>
            </w:pPr>
            <w:r w:rsidRPr="001803A2">
              <w:rPr>
                <w:color w:val="000000"/>
                <w:sz w:val="20"/>
                <w:szCs w:val="20"/>
              </w:rPr>
              <w:t>Be able to provide excellent customer service and deliver high quality tailored service to met needs and exceed expectations</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F698" w14:textId="37D8295D" w:rsidR="00A555AC" w:rsidRPr="00252CB3" w:rsidRDefault="00A555AC" w:rsidP="00EB51D3">
            <w:pPr>
              <w:jc w:val="center"/>
              <w:rPr>
                <w:color w:val="000000"/>
                <w:sz w:val="24"/>
              </w:rPr>
            </w:pPr>
            <w:r w:rsidRPr="001803A2">
              <w:rPr>
                <w:color w:val="000000"/>
                <w:sz w:val="20"/>
                <w:szCs w:val="20"/>
              </w:rPr>
              <w:t>Interview</w:t>
            </w:r>
          </w:p>
        </w:tc>
      </w:tr>
      <w:tr w:rsidR="00A555AC" w:rsidRPr="003613A7" w14:paraId="46B46735"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1EC4461E"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AC2A3F8" w14:textId="40E9203C" w:rsidR="00A555AC" w:rsidRPr="00252CB3" w:rsidRDefault="00A555AC" w:rsidP="00A555AC">
            <w:pPr>
              <w:rPr>
                <w:color w:val="000000"/>
                <w:sz w:val="24"/>
              </w:rPr>
            </w:pPr>
            <w:r w:rsidRPr="001803A2">
              <w:rPr>
                <w:color w:val="000000"/>
                <w:sz w:val="20"/>
                <w:szCs w:val="20"/>
              </w:rPr>
              <w:t>Able to make decisions and reach conclusions</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F3301" w14:textId="432F75B7" w:rsidR="00A555AC" w:rsidRPr="00252CB3" w:rsidRDefault="001E23A3" w:rsidP="00EB51D3">
            <w:pPr>
              <w:jc w:val="center"/>
              <w:rPr>
                <w:color w:val="000000"/>
                <w:sz w:val="24"/>
              </w:rPr>
            </w:pPr>
            <w:r>
              <w:rPr>
                <w:color w:val="000000"/>
                <w:sz w:val="20"/>
                <w:szCs w:val="20"/>
              </w:rPr>
              <w:t>Application form/</w:t>
            </w:r>
            <w:r w:rsidR="00A555AC" w:rsidRPr="001803A2">
              <w:rPr>
                <w:color w:val="000000"/>
                <w:sz w:val="20"/>
                <w:szCs w:val="20"/>
              </w:rPr>
              <w:t>Interview</w:t>
            </w:r>
          </w:p>
        </w:tc>
      </w:tr>
      <w:tr w:rsidR="00A555AC" w:rsidRPr="003613A7" w14:paraId="14D0E08B"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5A68150D"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5FC8264" w14:textId="45FE541F" w:rsidR="00A555AC" w:rsidRPr="00252CB3" w:rsidRDefault="00A555AC" w:rsidP="00A555AC">
            <w:pPr>
              <w:rPr>
                <w:color w:val="000000"/>
                <w:sz w:val="24"/>
              </w:rPr>
            </w:pPr>
            <w:r w:rsidRPr="001803A2">
              <w:rPr>
                <w:color w:val="000000"/>
                <w:sz w:val="20"/>
                <w:szCs w:val="20"/>
              </w:rPr>
              <w:t>Able to work with facts, figures, and numerical data</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31B09" w14:textId="2262CD3F" w:rsidR="00A555AC" w:rsidRPr="00252CB3" w:rsidRDefault="00A555AC" w:rsidP="00EB51D3">
            <w:pPr>
              <w:jc w:val="center"/>
              <w:rPr>
                <w:color w:val="000000"/>
                <w:sz w:val="24"/>
              </w:rPr>
            </w:pPr>
            <w:r w:rsidRPr="703CBD5C">
              <w:rPr>
                <w:color w:val="000000" w:themeColor="text1"/>
                <w:sz w:val="20"/>
                <w:szCs w:val="20"/>
              </w:rPr>
              <w:t>Interview</w:t>
            </w:r>
          </w:p>
        </w:tc>
      </w:tr>
      <w:tr w:rsidR="00A555AC" w:rsidRPr="003613A7" w14:paraId="3D4D603A"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0ED76640"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87A62D7" w14:textId="6EBC17C7" w:rsidR="00A555AC" w:rsidRPr="00252CB3" w:rsidRDefault="00A555AC" w:rsidP="00A555AC">
            <w:pPr>
              <w:rPr>
                <w:color w:val="000000"/>
                <w:sz w:val="24"/>
              </w:rPr>
            </w:pPr>
            <w:r w:rsidRPr="001803A2">
              <w:rPr>
                <w:color w:val="000000"/>
                <w:sz w:val="20"/>
                <w:szCs w:val="20"/>
              </w:rPr>
              <w:t>Able to adapt to changes in colleagues, workload and working environment</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EB7C9" w14:textId="1F38ECA8" w:rsidR="00A555AC" w:rsidRPr="00252CB3" w:rsidRDefault="00A555AC" w:rsidP="00EB51D3">
            <w:pPr>
              <w:jc w:val="center"/>
              <w:rPr>
                <w:color w:val="000000"/>
                <w:sz w:val="24"/>
              </w:rPr>
            </w:pPr>
            <w:r w:rsidRPr="001803A2">
              <w:rPr>
                <w:color w:val="000000"/>
                <w:sz w:val="20"/>
                <w:szCs w:val="20"/>
              </w:rPr>
              <w:t>Interview</w:t>
            </w:r>
          </w:p>
        </w:tc>
      </w:tr>
      <w:tr w:rsidR="00A555AC" w:rsidRPr="003613A7" w14:paraId="3C8DB718"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11E83ECA"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5BD7964" w14:textId="5C83C3E0" w:rsidR="00A555AC" w:rsidRPr="00252CB3" w:rsidRDefault="00A555AC" w:rsidP="00A555AC">
            <w:pPr>
              <w:rPr>
                <w:color w:val="000000"/>
                <w:sz w:val="24"/>
              </w:rPr>
            </w:pPr>
            <w:r w:rsidRPr="001803A2">
              <w:rPr>
                <w:color w:val="000000"/>
                <w:sz w:val="20"/>
                <w:szCs w:val="20"/>
              </w:rPr>
              <w:t xml:space="preserve">Able to work as part of </w:t>
            </w:r>
            <w:r w:rsidR="00EB51D3">
              <w:rPr>
                <w:color w:val="000000"/>
                <w:sz w:val="20"/>
                <w:szCs w:val="20"/>
              </w:rPr>
              <w:t xml:space="preserve">a </w:t>
            </w:r>
            <w:r w:rsidRPr="001803A2">
              <w:rPr>
                <w:color w:val="000000"/>
                <w:sz w:val="20"/>
                <w:szCs w:val="20"/>
              </w:rPr>
              <w:t>busy team and independently</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6197" w14:textId="39BEA2F8" w:rsidR="00A555AC" w:rsidRPr="00252CB3" w:rsidRDefault="00A555AC" w:rsidP="00EB51D3">
            <w:pPr>
              <w:jc w:val="center"/>
              <w:rPr>
                <w:color w:val="000000"/>
                <w:sz w:val="24"/>
              </w:rPr>
            </w:pPr>
            <w:r w:rsidRPr="001803A2">
              <w:rPr>
                <w:color w:val="000000"/>
                <w:sz w:val="20"/>
                <w:szCs w:val="20"/>
              </w:rPr>
              <w:t>Interview</w:t>
            </w:r>
          </w:p>
        </w:tc>
      </w:tr>
      <w:tr w:rsidR="00A555AC" w:rsidRPr="003613A7" w14:paraId="493FA58B" w14:textId="77777777" w:rsidTr="00EB51D3">
        <w:trPr>
          <w:trHeight w:val="284"/>
        </w:trPr>
        <w:tc>
          <w:tcPr>
            <w:tcW w:w="3097" w:type="dxa"/>
            <w:vMerge/>
            <w:tcBorders>
              <w:left w:val="single" w:sz="4" w:space="0" w:color="auto"/>
              <w:bottom w:val="single" w:sz="4" w:space="0" w:color="000000" w:themeColor="text1"/>
            </w:tcBorders>
            <w:tcMar>
              <w:left w:w="108" w:type="dxa"/>
              <w:right w:w="108" w:type="dxa"/>
            </w:tcMar>
          </w:tcPr>
          <w:p w14:paraId="23B5FA5F"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752E282" w14:textId="2ED20E68" w:rsidR="00A555AC" w:rsidRPr="00252CB3" w:rsidRDefault="00A555AC" w:rsidP="00A555AC">
            <w:pPr>
              <w:rPr>
                <w:color w:val="000000"/>
                <w:sz w:val="24"/>
              </w:rPr>
            </w:pPr>
            <w:r w:rsidRPr="001803A2">
              <w:rPr>
                <w:color w:val="000000"/>
                <w:sz w:val="20"/>
                <w:szCs w:val="20"/>
              </w:rPr>
              <w:t>Able to be emotionally resilient, not easily offended, and able to deal with crit</w:t>
            </w:r>
            <w:r>
              <w:rPr>
                <w:color w:val="000000"/>
                <w:sz w:val="20"/>
                <w:szCs w:val="20"/>
              </w:rPr>
              <w:t>icism</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2A11" w14:textId="5C317EB1" w:rsidR="00A555AC" w:rsidRPr="00252CB3" w:rsidRDefault="00A555AC" w:rsidP="00EB51D3">
            <w:pPr>
              <w:jc w:val="center"/>
              <w:rPr>
                <w:color w:val="000000"/>
                <w:sz w:val="24"/>
              </w:rPr>
            </w:pPr>
            <w:r w:rsidRPr="001803A2">
              <w:rPr>
                <w:color w:val="000000"/>
                <w:sz w:val="20"/>
                <w:szCs w:val="20"/>
              </w:rPr>
              <w:t>Interview</w:t>
            </w:r>
          </w:p>
        </w:tc>
      </w:tr>
      <w:tr w:rsidR="00A555AC" w:rsidRPr="003613A7" w14:paraId="76412F9C" w14:textId="77777777" w:rsidTr="00EB51D3">
        <w:tc>
          <w:tcPr>
            <w:tcW w:w="3097" w:type="dxa"/>
            <w:vMerge w:val="restart"/>
            <w:tcBorders>
              <w:top w:val="single" w:sz="4" w:space="0" w:color="000000" w:themeColor="text1"/>
              <w:left w:val="single" w:sz="4" w:space="0" w:color="auto"/>
              <w:right w:val="single" w:sz="4" w:space="0" w:color="auto"/>
            </w:tcBorders>
            <w:tcMar>
              <w:left w:w="108" w:type="dxa"/>
              <w:right w:w="108" w:type="dxa"/>
            </w:tcMar>
          </w:tcPr>
          <w:p w14:paraId="29BE9765" w14:textId="77777777" w:rsidR="00A555AC" w:rsidRPr="00252CB3" w:rsidRDefault="00A555AC" w:rsidP="00A555AC">
            <w:pPr>
              <w:rPr>
                <w:b/>
                <w:bCs/>
                <w:sz w:val="24"/>
              </w:rPr>
            </w:pPr>
            <w:r w:rsidRPr="00252CB3">
              <w:rPr>
                <w:b/>
                <w:bCs/>
                <w:sz w:val="24"/>
              </w:rPr>
              <w:t>Work Related Circumstances/</w:t>
            </w:r>
          </w:p>
          <w:p w14:paraId="0FC2C5A0" w14:textId="77777777" w:rsidR="00A555AC" w:rsidRPr="00252CB3" w:rsidRDefault="00A555AC" w:rsidP="00A555AC">
            <w:pPr>
              <w:rPr>
                <w:b/>
                <w:bCs/>
                <w:sz w:val="24"/>
              </w:rPr>
            </w:pPr>
            <w:r w:rsidRPr="00252CB3">
              <w:rPr>
                <w:b/>
                <w:bCs/>
                <w:sz w:val="24"/>
              </w:rPr>
              <w:t>Values of the Council</w:t>
            </w:r>
          </w:p>
          <w:p w14:paraId="3E244CFD" w14:textId="77777777" w:rsidR="00A555AC" w:rsidRPr="00252CB3" w:rsidRDefault="00A555AC" w:rsidP="00A555AC">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1AA52CA" w14:textId="7948215E" w:rsidR="00A555AC" w:rsidRPr="00E50EF7" w:rsidRDefault="00A555AC" w:rsidP="00A555AC">
            <w:pPr>
              <w:rPr>
                <w:color w:val="000000"/>
                <w:sz w:val="20"/>
                <w:szCs w:val="20"/>
              </w:rPr>
            </w:pPr>
            <w:r w:rsidRPr="00E50EF7">
              <w:rPr>
                <w:color w:val="000000"/>
                <w:sz w:val="20"/>
                <w:szCs w:val="20"/>
              </w:rPr>
              <w:t>Commitment to Equal Opportunities.</w:t>
            </w:r>
          </w:p>
          <w:p w14:paraId="4E36D0CB" w14:textId="77777777" w:rsidR="00A555AC" w:rsidRPr="00E50EF7" w:rsidRDefault="00A555AC" w:rsidP="00A555AC">
            <w:pPr>
              <w:rPr>
                <w:color w:val="000000"/>
                <w:sz w:val="20"/>
                <w:szCs w:val="2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E745" w14:textId="3FCCE478" w:rsidR="00A555AC" w:rsidRPr="00E50EF7" w:rsidRDefault="00A555AC" w:rsidP="00EB51D3">
            <w:pPr>
              <w:jc w:val="center"/>
              <w:rPr>
                <w:color w:val="000000"/>
                <w:sz w:val="20"/>
                <w:szCs w:val="20"/>
              </w:rPr>
            </w:pPr>
            <w:r w:rsidRPr="00E50EF7">
              <w:rPr>
                <w:color w:val="000000"/>
                <w:sz w:val="20"/>
                <w:szCs w:val="20"/>
              </w:rPr>
              <w:t>Interview</w:t>
            </w:r>
          </w:p>
        </w:tc>
      </w:tr>
      <w:tr w:rsidR="00A555AC" w:rsidRPr="003613A7" w14:paraId="1C8E7982" w14:textId="77777777" w:rsidTr="00EB51D3">
        <w:tc>
          <w:tcPr>
            <w:tcW w:w="3097" w:type="dxa"/>
            <w:vMerge/>
            <w:tcBorders>
              <w:left w:val="single" w:sz="4" w:space="0" w:color="auto"/>
            </w:tcBorders>
            <w:tcMar>
              <w:left w:w="108" w:type="dxa"/>
              <w:right w:w="108" w:type="dxa"/>
            </w:tcMar>
          </w:tcPr>
          <w:p w14:paraId="3DCC6317" w14:textId="77777777" w:rsidR="00A555AC" w:rsidRPr="007B252B" w:rsidRDefault="00A555AC" w:rsidP="00A555AC">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5024717" w14:textId="186F1A14" w:rsidR="00A555AC" w:rsidRPr="00E50EF7" w:rsidRDefault="00A555AC" w:rsidP="00A555AC">
            <w:pPr>
              <w:rPr>
                <w:color w:val="000000"/>
                <w:sz w:val="20"/>
                <w:szCs w:val="20"/>
              </w:rPr>
            </w:pPr>
            <w:r w:rsidRPr="00E50EF7">
              <w:rPr>
                <w:color w:val="000000"/>
                <w:sz w:val="20"/>
                <w:szCs w:val="20"/>
              </w:rPr>
              <w:t>Compliance with health and safety rules, regulations, and legislation.</w:t>
            </w:r>
          </w:p>
          <w:p w14:paraId="236E201D" w14:textId="77777777" w:rsidR="00A555AC" w:rsidRPr="00E50EF7" w:rsidRDefault="00A555AC" w:rsidP="00A555AC">
            <w:pPr>
              <w:rPr>
                <w:color w:val="000000"/>
                <w:sz w:val="20"/>
                <w:szCs w:val="2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07B6" w14:textId="1E2D759C" w:rsidR="00A555AC" w:rsidRPr="00E50EF7" w:rsidRDefault="00A555AC" w:rsidP="00EB51D3">
            <w:pPr>
              <w:jc w:val="center"/>
              <w:rPr>
                <w:color w:val="000000"/>
                <w:sz w:val="20"/>
                <w:szCs w:val="20"/>
              </w:rPr>
            </w:pPr>
            <w:r w:rsidRPr="00E50EF7">
              <w:rPr>
                <w:color w:val="000000"/>
                <w:sz w:val="20"/>
                <w:szCs w:val="20"/>
              </w:rPr>
              <w:t>Interview</w:t>
            </w:r>
          </w:p>
        </w:tc>
      </w:tr>
      <w:tr w:rsidR="00A555AC" w:rsidRPr="003613A7" w14:paraId="7FE51C9B" w14:textId="77777777" w:rsidTr="00EB51D3">
        <w:tc>
          <w:tcPr>
            <w:tcW w:w="3097" w:type="dxa"/>
            <w:vMerge/>
            <w:tcBorders>
              <w:left w:val="single" w:sz="4" w:space="0" w:color="auto"/>
            </w:tcBorders>
            <w:tcMar>
              <w:left w:w="108" w:type="dxa"/>
              <w:right w:w="108" w:type="dxa"/>
            </w:tcMar>
          </w:tcPr>
          <w:p w14:paraId="20D82008" w14:textId="77777777" w:rsidR="00A555AC" w:rsidRPr="003613A7" w:rsidRDefault="00A555AC" w:rsidP="00A555AC">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E51A867" w14:textId="77777777" w:rsidR="00A555AC" w:rsidRPr="00E50EF7" w:rsidRDefault="00A555AC" w:rsidP="00A555AC">
            <w:pPr>
              <w:rPr>
                <w:color w:val="000000"/>
                <w:sz w:val="20"/>
                <w:szCs w:val="20"/>
              </w:rPr>
            </w:pPr>
            <w:r w:rsidRPr="00E50EF7">
              <w:rPr>
                <w:color w:val="000000"/>
                <w:sz w:val="20"/>
                <w:szCs w:val="20"/>
              </w:rPr>
              <w:t>Ability to comply with the Councils values of:</w:t>
            </w:r>
          </w:p>
          <w:p w14:paraId="3DB6348F" w14:textId="5F350483" w:rsidR="00A555AC" w:rsidRPr="00E50EF7" w:rsidRDefault="00A555AC" w:rsidP="00A555AC">
            <w:pPr>
              <w:pStyle w:val="ListParagraph"/>
              <w:numPr>
                <w:ilvl w:val="0"/>
                <w:numId w:val="3"/>
              </w:numPr>
              <w:rPr>
                <w:rFonts w:ascii="Arial" w:hAnsi="Arial" w:cs="Arial"/>
                <w:color w:val="000000"/>
                <w:kern w:val="0"/>
                <w:sz w:val="20"/>
                <w:szCs w:val="20"/>
                <w:lang w:eastAsia="en-US"/>
              </w:rPr>
            </w:pPr>
            <w:r w:rsidRPr="00E50EF7">
              <w:rPr>
                <w:rFonts w:ascii="Arial" w:hAnsi="Arial" w:cs="Arial"/>
                <w:color w:val="000000"/>
                <w:kern w:val="0"/>
                <w:sz w:val="20"/>
                <w:szCs w:val="20"/>
                <w:lang w:eastAsia="en-US"/>
              </w:rPr>
              <w:t>We innovate.</w:t>
            </w:r>
          </w:p>
          <w:p w14:paraId="120B342F" w14:textId="0FFB0F0D" w:rsidR="00A555AC" w:rsidRPr="00E50EF7" w:rsidRDefault="00A555AC" w:rsidP="00A555AC">
            <w:pPr>
              <w:pStyle w:val="ListParagraph"/>
              <w:numPr>
                <w:ilvl w:val="0"/>
                <w:numId w:val="3"/>
              </w:numPr>
              <w:rPr>
                <w:rFonts w:ascii="Arial" w:hAnsi="Arial" w:cs="Arial"/>
                <w:color w:val="000000"/>
                <w:kern w:val="0"/>
                <w:sz w:val="20"/>
                <w:szCs w:val="20"/>
                <w:lang w:eastAsia="en-US"/>
              </w:rPr>
            </w:pPr>
            <w:r w:rsidRPr="00E50EF7">
              <w:rPr>
                <w:rFonts w:ascii="Arial" w:hAnsi="Arial" w:cs="Arial"/>
                <w:color w:val="000000"/>
                <w:kern w:val="0"/>
                <w:sz w:val="20"/>
                <w:szCs w:val="20"/>
                <w:lang w:eastAsia="en-US"/>
              </w:rPr>
              <w:t>We enable.</w:t>
            </w:r>
          </w:p>
          <w:p w14:paraId="4DD1295C" w14:textId="77777777" w:rsidR="00A555AC" w:rsidRPr="00E50EF7" w:rsidRDefault="00A555AC" w:rsidP="00A555AC">
            <w:pPr>
              <w:pStyle w:val="ListParagraph"/>
              <w:numPr>
                <w:ilvl w:val="0"/>
                <w:numId w:val="3"/>
              </w:numPr>
              <w:rPr>
                <w:rFonts w:ascii="Arial" w:hAnsi="Arial" w:cs="Arial"/>
                <w:color w:val="000000"/>
                <w:kern w:val="0"/>
                <w:sz w:val="20"/>
                <w:szCs w:val="20"/>
                <w:lang w:eastAsia="en-US"/>
              </w:rPr>
            </w:pPr>
            <w:r w:rsidRPr="00E50EF7">
              <w:rPr>
                <w:rFonts w:ascii="Arial" w:hAnsi="Arial" w:cs="Arial"/>
                <w:color w:val="000000"/>
                <w:kern w:val="0"/>
                <w:sz w:val="20"/>
                <w:szCs w:val="20"/>
                <w:lang w:eastAsia="en-US"/>
              </w:rPr>
              <w:t xml:space="preserve">We respect. </w:t>
            </w:r>
          </w:p>
          <w:p w14:paraId="52DDA792" w14:textId="77777777" w:rsidR="00A555AC" w:rsidRPr="00E50EF7" w:rsidRDefault="00A555AC" w:rsidP="00A555AC">
            <w:pPr>
              <w:pStyle w:val="ListParagraph"/>
              <w:rPr>
                <w:rFonts w:ascii="Arial" w:hAnsi="Arial" w:cs="Arial"/>
                <w:color w:val="000000"/>
                <w:kern w:val="0"/>
                <w:sz w:val="20"/>
                <w:szCs w:val="20"/>
                <w:lang w:eastAsia="en-US"/>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8DF1" w14:textId="5F31E7A5" w:rsidR="00A555AC" w:rsidRPr="00E50EF7" w:rsidRDefault="00A555AC" w:rsidP="00EB51D3">
            <w:pPr>
              <w:jc w:val="center"/>
              <w:rPr>
                <w:color w:val="000000"/>
                <w:sz w:val="20"/>
                <w:szCs w:val="20"/>
              </w:rPr>
            </w:pPr>
            <w:r w:rsidRPr="00E50EF7">
              <w:rPr>
                <w:color w:val="000000"/>
                <w:sz w:val="20"/>
                <w:szCs w:val="20"/>
              </w:rPr>
              <w:t>Interview</w:t>
            </w:r>
          </w:p>
        </w:tc>
      </w:tr>
      <w:tr w:rsidR="00A9291D" w:rsidRPr="003613A7" w14:paraId="6108A23D" w14:textId="77777777" w:rsidTr="3F20F922">
        <w:tc>
          <w:tcPr>
            <w:tcW w:w="3097" w:type="dxa"/>
            <w:tcBorders>
              <w:left w:val="single" w:sz="4" w:space="0" w:color="auto"/>
              <w:bottom w:val="single" w:sz="4" w:space="0" w:color="auto"/>
              <w:right w:val="single" w:sz="4" w:space="0" w:color="auto"/>
            </w:tcBorders>
            <w:tcMar>
              <w:left w:w="108" w:type="dxa"/>
              <w:right w:w="108" w:type="dxa"/>
            </w:tcMar>
          </w:tcPr>
          <w:p w14:paraId="36982613" w14:textId="77777777" w:rsidR="00A9291D" w:rsidRPr="003613A7" w:rsidRDefault="00A9291D" w:rsidP="00A9291D">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5F97F3F" w14:textId="3C4E9C61" w:rsidR="00A9291D" w:rsidRPr="00252CB3" w:rsidRDefault="00A9291D" w:rsidP="00A9291D">
            <w:pPr>
              <w:rPr>
                <w:color w:val="000000"/>
                <w:sz w:val="24"/>
              </w:rPr>
            </w:pPr>
            <w:r w:rsidRPr="001803A2">
              <w:rPr>
                <w:color w:val="000000"/>
                <w:sz w:val="20"/>
                <w:szCs w:val="20"/>
              </w:rPr>
              <w:t>Ability to meet the travel requirements of the post</w:t>
            </w:r>
            <w:r w:rsidR="00EB51D3">
              <w:rPr>
                <w:color w:val="000000"/>
                <w:sz w:val="20"/>
                <w:szCs w:val="20"/>
              </w:rPr>
              <w:br/>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34D48" w14:textId="67E1F1DB" w:rsidR="00A9291D" w:rsidRDefault="00A9291D" w:rsidP="00EB51D3">
            <w:pPr>
              <w:jc w:val="center"/>
              <w:rPr>
                <w:color w:val="000000"/>
                <w:sz w:val="24"/>
              </w:rPr>
            </w:pPr>
            <w:r>
              <w:rPr>
                <w:color w:val="000000"/>
                <w:sz w:val="20"/>
                <w:szCs w:val="20"/>
              </w:rPr>
              <w:t>Interview</w:t>
            </w:r>
          </w:p>
        </w:tc>
      </w:tr>
      <w:bookmarkEnd w:id="1"/>
    </w:tbl>
    <w:p w14:paraId="545587F9" w14:textId="77777777" w:rsidR="00C23E50" w:rsidRDefault="00C23E50" w:rsidP="00C23E50">
      <w:pPr>
        <w:pStyle w:val="NormalWeb"/>
        <w:tabs>
          <w:tab w:val="left" w:pos="4962"/>
        </w:tabs>
        <w:spacing w:before="0" w:after="0"/>
        <w:rPr>
          <w:rFonts w:ascii="Arial" w:hAnsi="Arial" w:cs="Arial"/>
          <w:sz w:val="12"/>
          <w:szCs w:val="12"/>
        </w:rPr>
      </w:pPr>
    </w:p>
    <w:p w14:paraId="704E33B8" w14:textId="3AC6BA6D" w:rsidR="00C23E50" w:rsidRPr="006B7933" w:rsidRDefault="00C23E50" w:rsidP="00C23E50">
      <w:pPr>
        <w:pStyle w:val="NormalWeb"/>
        <w:tabs>
          <w:tab w:val="left" w:pos="4962"/>
        </w:tabs>
        <w:spacing w:before="0" w:after="0"/>
        <w:rPr>
          <w:rFonts w:ascii="Arial" w:hAnsi="Arial" w:cs="Arial"/>
          <w:sz w:val="22"/>
          <w:szCs w:val="22"/>
        </w:rPr>
      </w:pPr>
      <w:r w:rsidRPr="006B7933">
        <w:rPr>
          <w:rFonts w:ascii="Arial" w:hAnsi="Arial" w:cs="Arial"/>
          <w:sz w:val="22"/>
          <w:szCs w:val="22"/>
        </w:rPr>
        <w:t>Author</w:t>
      </w:r>
      <w:r w:rsidR="00E50EF7">
        <w:rPr>
          <w:rFonts w:ascii="Arial" w:hAnsi="Arial" w:cs="Arial"/>
          <w:sz w:val="22"/>
          <w:szCs w:val="22"/>
        </w:rPr>
        <w:t xml:space="preserve"> D Seaman</w:t>
      </w:r>
    </w:p>
    <w:p w14:paraId="03231900" w14:textId="7267F452" w:rsidR="00C23E50" w:rsidRPr="006B7933" w:rsidRDefault="00C23E50" w:rsidP="00C23E50">
      <w:pPr>
        <w:pStyle w:val="NormalWeb"/>
        <w:tabs>
          <w:tab w:val="left" w:pos="4962"/>
        </w:tabs>
        <w:spacing w:before="0" w:after="0"/>
        <w:rPr>
          <w:rFonts w:ascii="Arial" w:hAnsi="Arial" w:cs="Arial"/>
        </w:rPr>
      </w:pPr>
      <w:r w:rsidRPr="006B7933">
        <w:rPr>
          <w:rFonts w:ascii="Arial" w:hAnsi="Arial" w:cs="Arial"/>
        </w:rPr>
        <w:t>Date</w:t>
      </w:r>
      <w:r w:rsidR="00E50EF7">
        <w:rPr>
          <w:rFonts w:ascii="Arial" w:hAnsi="Arial" w:cs="Arial"/>
        </w:rPr>
        <w:t xml:space="preserve"> 16.04.2024 </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sectPr w:rsidR="00D97B7E" w:rsidRPr="002A70E2">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B99B" w14:textId="77777777" w:rsidR="00011BCF" w:rsidRDefault="00011BCF">
      <w:r>
        <w:separator/>
      </w:r>
    </w:p>
  </w:endnote>
  <w:endnote w:type="continuationSeparator" w:id="0">
    <w:p w14:paraId="6BE68E0D" w14:textId="77777777" w:rsidR="00011BCF" w:rsidRDefault="00011BCF">
      <w:r>
        <w:continuationSeparator/>
      </w:r>
    </w:p>
  </w:endnote>
  <w:endnote w:type="continuationNotice" w:id="1">
    <w:p w14:paraId="57B29103" w14:textId="77777777" w:rsidR="00D81A51" w:rsidRDefault="00D81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8778" w14:textId="77777777" w:rsidR="00011BCF" w:rsidRDefault="00011BCF">
      <w:r>
        <w:separator/>
      </w:r>
    </w:p>
  </w:footnote>
  <w:footnote w:type="continuationSeparator" w:id="0">
    <w:p w14:paraId="46BFE47E" w14:textId="77777777" w:rsidR="00011BCF" w:rsidRDefault="00011BCF">
      <w:r>
        <w:continuationSeparator/>
      </w:r>
    </w:p>
  </w:footnote>
  <w:footnote w:type="continuationNotice" w:id="1">
    <w:p w14:paraId="444CD4B1" w14:textId="77777777" w:rsidR="00D81A51" w:rsidRDefault="00D81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9671170">
    <w:abstractNumId w:val="1"/>
  </w:num>
  <w:num w:numId="2" w16cid:durableId="1516337016">
    <w:abstractNumId w:val="1"/>
  </w:num>
  <w:num w:numId="3" w16cid:durableId="17177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037E05"/>
    <w:rsid w:val="00045966"/>
    <w:rsid w:val="0008324F"/>
    <w:rsid w:val="000C6E1F"/>
    <w:rsid w:val="001E23A3"/>
    <w:rsid w:val="001F626E"/>
    <w:rsid w:val="00234CFA"/>
    <w:rsid w:val="00241E42"/>
    <w:rsid w:val="00252CB3"/>
    <w:rsid w:val="0027180F"/>
    <w:rsid w:val="00272418"/>
    <w:rsid w:val="002E2F87"/>
    <w:rsid w:val="002E432A"/>
    <w:rsid w:val="004A577B"/>
    <w:rsid w:val="004C3B6F"/>
    <w:rsid w:val="00557EF5"/>
    <w:rsid w:val="006A3D80"/>
    <w:rsid w:val="006D503E"/>
    <w:rsid w:val="007C7BD6"/>
    <w:rsid w:val="008752CE"/>
    <w:rsid w:val="008B3F87"/>
    <w:rsid w:val="00941818"/>
    <w:rsid w:val="0096212A"/>
    <w:rsid w:val="009D3CCB"/>
    <w:rsid w:val="00A268A6"/>
    <w:rsid w:val="00A555AC"/>
    <w:rsid w:val="00A9291D"/>
    <w:rsid w:val="00A939AE"/>
    <w:rsid w:val="00B07BDD"/>
    <w:rsid w:val="00BA523A"/>
    <w:rsid w:val="00C112A4"/>
    <w:rsid w:val="00C23E50"/>
    <w:rsid w:val="00C72BD8"/>
    <w:rsid w:val="00CB0CE9"/>
    <w:rsid w:val="00D50ACC"/>
    <w:rsid w:val="00D5470C"/>
    <w:rsid w:val="00D803BE"/>
    <w:rsid w:val="00D81A51"/>
    <w:rsid w:val="00D97B7E"/>
    <w:rsid w:val="00DE491A"/>
    <w:rsid w:val="00E50EF7"/>
    <w:rsid w:val="00EB51D3"/>
    <w:rsid w:val="00F32ACF"/>
    <w:rsid w:val="00FB4D90"/>
    <w:rsid w:val="00FE1DFA"/>
    <w:rsid w:val="3F20F922"/>
    <w:rsid w:val="69C14E9A"/>
    <w:rsid w:val="719CB2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9EBEC380-D792-4403-A07D-24EFD63F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SharedWithUsers xmlns="90b2ce22-5f08-499d-8a51-a55788aa8ef6">
      <UserInfo>
        <DisplayName>Laura Smith1</DisplayName>
        <AccountId>12</AccountId>
        <AccountType/>
      </UserInfo>
    </SharedWithUsers>
    <lcf76f155ced4ddcb4097134ff3c332f xmlns="9f8b2057-8571-43f1-89d8-04dcb45c61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918CF7C-28C8-4681-92CC-052428BD5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9BB8A-DBC5-4C00-98AD-4878DABBD29A}">
  <ds:schemaRefs>
    <ds:schemaRef ds:uri="http://schemas.microsoft.com/office/2006/metadata/properties"/>
    <ds:schemaRef ds:uri="http://schemas.microsoft.com/office/infopath/2007/PartnerControls"/>
    <ds:schemaRef ds:uri="aaeb3013-22c6-4eff-8576-0dd6e9747357"/>
    <ds:schemaRef ds:uri="0862de27-bf98-42c3-9af4-81ee2ef416fb"/>
    <ds:schemaRef ds:uri="cee78b60-e317-4a59-b420-18dd038a0638"/>
    <ds:schemaRef ds:uri="90b2ce22-5f08-499d-8a51-a55788aa8ef6"/>
    <ds:schemaRef ds:uri="9f8b2057-8571-43f1-89d8-04dcb45c61d7"/>
  </ds:schemaRefs>
</ds:datastoreItem>
</file>

<file path=customXml/itemProps3.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4.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15</TotalTime>
  <Pages>2</Pages>
  <Words>335</Words>
  <Characters>2028</Characters>
  <Application>Microsoft Office Word</Application>
  <DocSecurity>0</DocSecurity>
  <Lines>16</Lines>
  <Paragraphs>4</Paragraphs>
  <ScaleCrop>false</ScaleCrop>
  <Company>Hemisphere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7</cp:revision>
  <cp:lastPrinted>2005-05-31T11:32:00Z</cp:lastPrinted>
  <dcterms:created xsi:type="dcterms:W3CDTF">2024-04-16T15:11:00Z</dcterms:created>
  <dcterms:modified xsi:type="dcterms:W3CDTF">2024-04-19T13:13:00Z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0x01010054D0172D0FB07249ADAD3CA858B22280</vt:lpwstr>
  </property>
  <property fmtid="{D5CDD505-2E9C-101B-9397-08002B2CF9AE}" pid="19" name="TriggerFlowInfo">
    <vt:lpwstr/>
  </property>
  <property fmtid="{D5CDD505-2E9C-101B-9397-08002B2CF9AE}" pid="20" name="MediaServiceImageTags">
    <vt:lpwstr/>
  </property>
</Properties>
</file>