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B673" w14:textId="4FE75EDE" w:rsidR="00C23E50" w:rsidRPr="00F02954" w:rsidRDefault="00272418" w:rsidP="00C23E50">
      <w:pPr>
        <w:tabs>
          <w:tab w:val="left" w:pos="2410"/>
        </w:tabs>
        <w:ind w:right="180"/>
        <w:rPr>
          <w:b/>
          <w:bCs/>
          <w:sz w:val="32"/>
          <w:szCs w:val="32"/>
        </w:rPr>
      </w:pPr>
      <w:r>
        <w:rPr>
          <w:noProof/>
        </w:rPr>
        <w:drawing>
          <wp:anchor distT="0" distB="0" distL="114300" distR="114300" simplePos="0" relativeHeight="251658240" behindDoc="0" locked="0" layoutInCell="1" allowOverlap="1" wp14:anchorId="717B929C" wp14:editId="7897557A">
            <wp:simplePos x="0" y="0"/>
            <wp:positionH relativeFrom="page">
              <wp:posOffset>0</wp:posOffset>
            </wp:positionH>
            <wp:positionV relativeFrom="page">
              <wp:posOffset>0</wp:posOffset>
            </wp:positionV>
            <wp:extent cx="7555230" cy="1009650"/>
            <wp:effectExtent l="0" t="0" r="7620" b="0"/>
            <wp:wrapTopAndBottom/>
            <wp:docPr id="69131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2480" name="Picture 691312480"/>
                    <pic:cNvPicPr/>
                  </pic:nvPicPr>
                  <pic:blipFill rotWithShape="1">
                    <a:blip r:embed="rId10">
                      <a:extLst>
                        <a:ext uri="{28A0092B-C50C-407E-A947-70E740481C1C}">
                          <a14:useLocalDpi xmlns:a14="http://schemas.microsoft.com/office/drawing/2010/main" val="0"/>
                        </a:ext>
                      </a:extLst>
                    </a:blip>
                    <a:srcRect b="44014"/>
                    <a:stretch/>
                  </pic:blipFill>
                  <pic:spPr bwMode="auto">
                    <a:xfrm>
                      <a:off x="0" y="0"/>
                      <a:ext cx="755523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3E50" w:rsidRPr="00F02954">
        <w:rPr>
          <w:b/>
          <w:bCs/>
          <w:sz w:val="32"/>
          <w:szCs w:val="32"/>
        </w:rPr>
        <w:t>Person Specification</w:t>
      </w:r>
    </w:p>
    <w:p w14:paraId="482E3EB5" w14:textId="77777777" w:rsidR="00C23E50" w:rsidRPr="0065173B" w:rsidRDefault="00C23E50" w:rsidP="00C23E50">
      <w:pPr>
        <w:ind w:right="180"/>
      </w:pPr>
    </w:p>
    <w:p w14:paraId="312872EE" w14:textId="75E92C35" w:rsidR="00C23E50" w:rsidRPr="00234CFA" w:rsidRDefault="00C23E50" w:rsidP="00C23E50">
      <w:pPr>
        <w:tabs>
          <w:tab w:val="left" w:pos="2694"/>
        </w:tabs>
        <w:ind w:left="1440" w:hanging="1440"/>
        <w:rPr>
          <w:b/>
          <w:bCs/>
          <w:sz w:val="24"/>
        </w:rPr>
      </w:pPr>
      <w:r w:rsidRPr="00234CFA">
        <w:rPr>
          <w:b/>
          <w:bCs/>
          <w:sz w:val="24"/>
        </w:rPr>
        <w:t xml:space="preserve">Job title: </w:t>
      </w:r>
      <w:r w:rsidR="0038432D">
        <w:rPr>
          <w:b/>
          <w:bCs/>
          <w:sz w:val="24"/>
        </w:rPr>
        <w:t>Commercial/</w:t>
      </w:r>
      <w:r w:rsidR="008E2B3A">
        <w:rPr>
          <w:b/>
          <w:bCs/>
          <w:sz w:val="24"/>
        </w:rPr>
        <w:t>B</w:t>
      </w:r>
      <w:r w:rsidR="0038432D">
        <w:rPr>
          <w:b/>
          <w:bCs/>
          <w:sz w:val="24"/>
        </w:rPr>
        <w:t xml:space="preserve">usiness </w:t>
      </w:r>
      <w:r w:rsidR="008E2B3A">
        <w:rPr>
          <w:b/>
          <w:bCs/>
          <w:sz w:val="24"/>
        </w:rPr>
        <w:t>D</w:t>
      </w:r>
      <w:r w:rsidR="0038432D">
        <w:rPr>
          <w:b/>
          <w:bCs/>
          <w:sz w:val="24"/>
        </w:rPr>
        <w:t xml:space="preserve">evelopment </w:t>
      </w:r>
      <w:r w:rsidR="008E2B3A">
        <w:rPr>
          <w:b/>
          <w:bCs/>
          <w:sz w:val="24"/>
        </w:rPr>
        <w:t>O</w:t>
      </w:r>
      <w:r w:rsidR="0038432D">
        <w:rPr>
          <w:b/>
          <w:bCs/>
          <w:sz w:val="24"/>
        </w:rPr>
        <w:t xml:space="preserve">fficer </w:t>
      </w:r>
      <w:r w:rsidR="00C60A40">
        <w:rPr>
          <w:b/>
          <w:bCs/>
          <w:sz w:val="24"/>
        </w:rPr>
        <w:t>Grade 6</w:t>
      </w:r>
      <w:r w:rsidR="00CC4743">
        <w:rPr>
          <w:b/>
          <w:bCs/>
          <w:sz w:val="24"/>
        </w:rPr>
        <w:t xml:space="preserve"> </w:t>
      </w:r>
    </w:p>
    <w:p w14:paraId="77CDF1BE" w14:textId="77777777" w:rsidR="00C23E50" w:rsidRDefault="00C23E50" w:rsidP="00C23E50">
      <w:pPr>
        <w:ind w:right="180"/>
      </w:pPr>
    </w:p>
    <w:p w14:paraId="32C00BB2" w14:textId="77777777" w:rsidR="00C23E50" w:rsidRDefault="00C23E50" w:rsidP="00C23E50">
      <w:pPr>
        <w:rPr>
          <w:sz w:val="24"/>
        </w:rPr>
      </w:pPr>
      <w:bookmarkStart w:id="0" w:name="_Hlk71881402"/>
      <w:r w:rsidRPr="00234CFA">
        <w:rPr>
          <w:color w:val="000000"/>
          <w:sz w:val="24"/>
        </w:rPr>
        <w:t>Note to applicant - You should pay particular attention to the essential criteria below and provide evidence of how you consider you meet them as part of your application. Failure to do so may mean that you will not be shortlisted.</w:t>
      </w:r>
      <w:r w:rsidRPr="00234CFA">
        <w:rPr>
          <w:sz w:val="24"/>
        </w:rPr>
        <w:t xml:space="preserve"> </w:t>
      </w:r>
    </w:p>
    <w:p w14:paraId="52ED8654" w14:textId="77777777" w:rsidR="00234CFA" w:rsidRPr="00234CFA" w:rsidRDefault="00234CFA" w:rsidP="00C23E50">
      <w:pPr>
        <w:rPr>
          <w:sz w:val="24"/>
        </w:rPr>
      </w:pPr>
    </w:p>
    <w:p w14:paraId="0C8D874E" w14:textId="77777777" w:rsidR="00C23E50" w:rsidRPr="00234CFA" w:rsidRDefault="00C23E50" w:rsidP="00C23E50">
      <w:pPr>
        <w:rPr>
          <w:rFonts w:ascii="Calibri" w:hAnsi="Calibri" w:cs="Calibri"/>
          <w:color w:val="000000"/>
          <w:sz w:val="18"/>
          <w:szCs w:val="18"/>
        </w:rPr>
      </w:pPr>
      <w:r w:rsidRPr="00234CFA">
        <w:rPr>
          <w:color w:val="000000"/>
          <w:sz w:val="24"/>
        </w:rPr>
        <w:t>Each listed requirement will state how it will be assessed e.g. application form, interview, work-based test and certificate</w:t>
      </w:r>
      <w:r w:rsidRPr="00234CFA">
        <w:rPr>
          <w:rFonts w:ascii="Calibri" w:hAnsi="Calibri" w:cs="Calibri"/>
          <w:color w:val="000000"/>
          <w:sz w:val="18"/>
          <w:szCs w:val="18"/>
        </w:rPr>
        <w:t>.</w:t>
      </w:r>
    </w:p>
    <w:bookmarkEnd w:id="0"/>
    <w:p w14:paraId="2C8C746F" w14:textId="77777777" w:rsidR="00C23E50" w:rsidRPr="0065173B" w:rsidRDefault="00C23E50" w:rsidP="00C23E50">
      <w:pPr>
        <w:ind w:right="180"/>
      </w:pPr>
    </w:p>
    <w:tbl>
      <w:tblPr>
        <w:tblW w:w="9747" w:type="dxa"/>
        <w:tblInd w:w="-113" w:type="dxa"/>
        <w:tblCellMar>
          <w:left w:w="10" w:type="dxa"/>
          <w:right w:w="10" w:type="dxa"/>
        </w:tblCellMar>
        <w:tblLook w:val="04A0" w:firstRow="1" w:lastRow="0" w:firstColumn="1" w:lastColumn="0" w:noHBand="0" w:noVBand="1"/>
      </w:tblPr>
      <w:tblGrid>
        <w:gridCol w:w="3097"/>
        <w:gridCol w:w="3277"/>
        <w:gridCol w:w="3373"/>
      </w:tblGrid>
      <w:tr w:rsidR="00A268A6" w:rsidRPr="003613A7" w14:paraId="784964DE" w14:textId="77777777" w:rsidTr="0028076F">
        <w:trPr>
          <w:trHeight w:val="316"/>
          <w:tblHeader/>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tcPr>
          <w:p w14:paraId="235B8989" w14:textId="77777777" w:rsidR="00C23E50" w:rsidRPr="003613A7" w:rsidRDefault="00C23E50" w:rsidP="0028076F">
            <w:pPr>
              <w:jc w:val="center"/>
              <w:rPr>
                <w:color w:val="000000"/>
                <w:sz w:val="20"/>
                <w:szCs w:val="20"/>
              </w:rPr>
            </w:pPr>
            <w:r w:rsidRPr="0065173B">
              <w:rPr>
                <w:b/>
                <w:color w:val="000000"/>
              </w:rPr>
              <w:t>Essential</w:t>
            </w:r>
            <w:r>
              <w:rPr>
                <w:b/>
                <w:color w:val="000000"/>
              </w:rPr>
              <w:t xml:space="preserve"> Criteria</w:t>
            </w:r>
          </w:p>
        </w:tc>
        <w:tc>
          <w:tcPr>
            <w:tcW w:w="337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Pr>
          <w:p w14:paraId="09B823FD" w14:textId="77777777" w:rsidR="00C23E50" w:rsidRDefault="00C23E50" w:rsidP="0028076F">
            <w:pPr>
              <w:jc w:val="center"/>
              <w:rPr>
                <w:color w:val="000000"/>
                <w:sz w:val="20"/>
                <w:szCs w:val="20"/>
              </w:rPr>
            </w:pPr>
            <w:r>
              <w:rPr>
                <w:b/>
                <w:color w:val="000000"/>
              </w:rPr>
              <w:t>Method of Assessment</w:t>
            </w:r>
          </w:p>
        </w:tc>
      </w:tr>
      <w:tr w:rsidR="00241E42" w:rsidRPr="003613A7" w14:paraId="492752A0" w14:textId="77777777" w:rsidTr="007C7BD6">
        <w:trPr>
          <w:trHeight w:val="284"/>
        </w:trPr>
        <w:tc>
          <w:tcPr>
            <w:tcW w:w="3097" w:type="dxa"/>
            <w:tcBorders>
              <w:top w:val="single" w:sz="4" w:space="0" w:color="000000" w:themeColor="text1"/>
              <w:left w:val="single" w:sz="4" w:space="0" w:color="auto"/>
              <w:right w:val="single" w:sz="4" w:space="0" w:color="auto"/>
            </w:tcBorders>
            <w:tcMar>
              <w:left w:w="108" w:type="dxa"/>
              <w:right w:w="108" w:type="dxa"/>
            </w:tcMar>
          </w:tcPr>
          <w:p w14:paraId="32AF8F30" w14:textId="77777777" w:rsidR="00C23E50" w:rsidRPr="00252CB3" w:rsidRDefault="00C23E50" w:rsidP="0028076F">
            <w:pPr>
              <w:rPr>
                <w:b/>
                <w:bCs/>
                <w:sz w:val="24"/>
              </w:rPr>
            </w:pPr>
            <w:r w:rsidRPr="00252CB3">
              <w:rPr>
                <w:b/>
                <w:bCs/>
                <w:sz w:val="24"/>
              </w:rPr>
              <w:t xml:space="preserve">Qualifications / </w:t>
            </w:r>
          </w:p>
          <w:p w14:paraId="1414E5B4" w14:textId="77777777" w:rsidR="00C23E50" w:rsidRPr="00252CB3" w:rsidRDefault="00C23E50" w:rsidP="0028076F">
            <w:pPr>
              <w:rPr>
                <w:b/>
                <w:bCs/>
                <w:sz w:val="24"/>
              </w:rPr>
            </w:pPr>
            <w:r w:rsidRPr="00252CB3">
              <w:rPr>
                <w:b/>
                <w:bCs/>
                <w:sz w:val="24"/>
              </w:rPr>
              <w:t>Professional Registration/</w:t>
            </w:r>
          </w:p>
          <w:p w14:paraId="00BCE5E3" w14:textId="77777777" w:rsidR="00C23E50" w:rsidRPr="00252CB3" w:rsidRDefault="00C23E50" w:rsidP="0028076F">
            <w:pPr>
              <w:rPr>
                <w:b/>
                <w:bCs/>
                <w:sz w:val="24"/>
              </w:rPr>
            </w:pPr>
            <w:r w:rsidRPr="00252CB3">
              <w:rPr>
                <w:b/>
                <w:bCs/>
                <w:sz w:val="24"/>
              </w:rPr>
              <w:t>Membership</w:t>
            </w:r>
          </w:p>
          <w:p w14:paraId="69CBF17B" w14:textId="77777777" w:rsidR="00C23E50" w:rsidRPr="00252CB3" w:rsidRDefault="00C23E50" w:rsidP="0028076F">
            <w:pPr>
              <w:rPr>
                <w:sz w:val="24"/>
              </w:rPr>
            </w:pPr>
          </w:p>
          <w:p w14:paraId="4FFBE87B" w14:textId="0ED4B438" w:rsidR="00C23E50" w:rsidRPr="00252CB3" w:rsidRDefault="00C23E50" w:rsidP="0028076F">
            <w:pPr>
              <w:rPr>
                <w:b/>
                <w:bCs/>
                <w:i/>
                <w:i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E129219" w14:textId="79511385" w:rsidR="00C23E50" w:rsidRPr="00252CB3" w:rsidRDefault="00C767AC" w:rsidP="007C7BD6">
            <w:pPr>
              <w:rPr>
                <w:color w:val="000000"/>
                <w:sz w:val="24"/>
              </w:rPr>
            </w:pPr>
            <w:r>
              <w:rPr>
                <w:color w:val="000000"/>
                <w:sz w:val="24"/>
              </w:rPr>
              <w:t xml:space="preserve">Hold </w:t>
            </w:r>
            <w:r w:rsidR="00746AEF">
              <w:rPr>
                <w:color w:val="000000"/>
                <w:sz w:val="24"/>
              </w:rPr>
              <w:t>a degree relevant to the rol</w:t>
            </w:r>
            <w:r w:rsidR="00944A31">
              <w:rPr>
                <w:color w:val="000000"/>
                <w:sz w:val="24"/>
              </w:rPr>
              <w:t>e.</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BA3CB" w14:textId="31F3E18F" w:rsidR="00C23E50" w:rsidRPr="00252CB3" w:rsidRDefault="00746AEF" w:rsidP="004716F0">
            <w:pPr>
              <w:jc w:val="center"/>
              <w:rPr>
                <w:color w:val="000000"/>
                <w:sz w:val="24"/>
              </w:rPr>
            </w:pPr>
            <w:r>
              <w:rPr>
                <w:color w:val="000000"/>
                <w:sz w:val="24"/>
              </w:rPr>
              <w:t>Application form</w:t>
            </w:r>
          </w:p>
        </w:tc>
      </w:tr>
      <w:tr w:rsidR="00241E42" w:rsidRPr="003613A7" w14:paraId="6552FAAC" w14:textId="77777777" w:rsidTr="007C7BD6">
        <w:trPr>
          <w:trHeight w:val="284"/>
        </w:trPr>
        <w:tc>
          <w:tcPr>
            <w:tcW w:w="3097" w:type="dxa"/>
            <w:vMerge w:val="restart"/>
            <w:tcBorders>
              <w:top w:val="single" w:sz="4" w:space="0" w:color="000000" w:themeColor="text1"/>
              <w:left w:val="single" w:sz="4" w:space="0" w:color="auto"/>
              <w:bottom w:val="single" w:sz="4" w:space="0" w:color="auto"/>
              <w:right w:val="single" w:sz="4" w:space="0" w:color="auto"/>
            </w:tcBorders>
            <w:tcMar>
              <w:left w:w="108" w:type="dxa"/>
              <w:right w:w="108" w:type="dxa"/>
            </w:tcMar>
          </w:tcPr>
          <w:p w14:paraId="70FC10F9" w14:textId="77777777" w:rsidR="00C23E50" w:rsidRPr="00252CB3" w:rsidRDefault="00C23E50" w:rsidP="0028076F">
            <w:pPr>
              <w:rPr>
                <w:sz w:val="24"/>
              </w:rPr>
            </w:pPr>
            <w:r w:rsidRPr="00252CB3">
              <w:rPr>
                <w:b/>
                <w:bCs/>
                <w:sz w:val="24"/>
              </w:rPr>
              <w:t>Experience</w:t>
            </w:r>
          </w:p>
          <w:p w14:paraId="11240C5B" w14:textId="77777777" w:rsidR="00C23E50" w:rsidRPr="00252CB3" w:rsidRDefault="00C23E50" w:rsidP="0028076F">
            <w:pPr>
              <w:rPr>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2EFAC81D" w14:textId="6728E986" w:rsidR="00C23E50" w:rsidRPr="00252CB3" w:rsidRDefault="008233DA" w:rsidP="007C7BD6">
            <w:pPr>
              <w:rPr>
                <w:color w:val="000000"/>
                <w:sz w:val="24"/>
              </w:rPr>
            </w:pPr>
            <w:r>
              <w:rPr>
                <w:color w:val="000000"/>
                <w:sz w:val="24"/>
              </w:rPr>
              <w:t xml:space="preserve">Experience in </w:t>
            </w:r>
            <w:r w:rsidR="004E4530">
              <w:rPr>
                <w:color w:val="000000"/>
                <w:sz w:val="24"/>
              </w:rPr>
              <w:t>delivering projects and meeting deadlines</w:t>
            </w:r>
            <w:r w:rsidR="0061296E">
              <w:rPr>
                <w:color w:val="000000"/>
                <w:sz w:val="24"/>
              </w:rPr>
              <w:t xml:space="preserve"> including the preparation</w:t>
            </w:r>
            <w:r w:rsidR="003360EB">
              <w:rPr>
                <w:color w:val="000000"/>
                <w:sz w:val="24"/>
              </w:rPr>
              <w:t xml:space="preserve"> of</w:t>
            </w:r>
            <w:r w:rsidR="0061296E">
              <w:rPr>
                <w:color w:val="000000"/>
                <w:sz w:val="24"/>
              </w:rPr>
              <w:t xml:space="preserve"> </w:t>
            </w:r>
            <w:r w:rsidR="003360EB">
              <w:rPr>
                <w:color w:val="000000"/>
                <w:sz w:val="24"/>
              </w:rPr>
              <w:t xml:space="preserve">reports and other documents </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FFF4" w14:textId="35FC6915" w:rsidR="00C23E50" w:rsidRPr="00252CB3" w:rsidRDefault="00B246E7" w:rsidP="004716F0">
            <w:pPr>
              <w:jc w:val="center"/>
              <w:rPr>
                <w:color w:val="000000"/>
                <w:sz w:val="24"/>
              </w:rPr>
            </w:pPr>
            <w:r>
              <w:rPr>
                <w:color w:val="000000"/>
                <w:sz w:val="24"/>
              </w:rPr>
              <w:t>Application form</w:t>
            </w:r>
          </w:p>
        </w:tc>
      </w:tr>
      <w:tr w:rsidR="00241E42" w:rsidRPr="003613A7" w14:paraId="117C2A5D" w14:textId="77777777" w:rsidTr="007C7BD6">
        <w:trPr>
          <w:trHeight w:val="284"/>
        </w:trPr>
        <w:tc>
          <w:tcPr>
            <w:tcW w:w="3097" w:type="dxa"/>
            <w:vMerge/>
            <w:tcBorders>
              <w:left w:val="single" w:sz="4" w:space="0" w:color="auto"/>
              <w:bottom w:val="single" w:sz="4" w:space="0" w:color="auto"/>
              <w:right w:val="single" w:sz="4" w:space="0" w:color="auto"/>
            </w:tcBorders>
            <w:tcMar>
              <w:left w:w="108" w:type="dxa"/>
              <w:right w:w="108" w:type="dxa"/>
            </w:tcMar>
          </w:tcPr>
          <w:p w14:paraId="3B6779D1" w14:textId="77777777" w:rsidR="00C23E50" w:rsidRPr="00252CB3" w:rsidRDefault="00C23E50"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BB91EE5" w14:textId="27939DDC" w:rsidR="00C23E50" w:rsidRPr="00252CB3" w:rsidRDefault="00AC6061" w:rsidP="007C7BD6">
            <w:pPr>
              <w:rPr>
                <w:color w:val="000000"/>
                <w:sz w:val="24"/>
              </w:rPr>
            </w:pPr>
            <w:r>
              <w:rPr>
                <w:color w:val="000000"/>
                <w:sz w:val="24"/>
              </w:rPr>
              <w:t>Experience of working with different stake</w:t>
            </w:r>
            <w:r w:rsidR="0061296E">
              <w:rPr>
                <w:color w:val="000000"/>
                <w:sz w:val="24"/>
              </w:rPr>
              <w:t>holders to achieve identified objectives</w:t>
            </w:r>
            <w:r w:rsidR="0030340A">
              <w:rPr>
                <w:color w:val="000000"/>
                <w:sz w:val="24"/>
              </w:rPr>
              <w:br/>
            </w:r>
            <w:r w:rsidR="0061296E">
              <w:rPr>
                <w:color w:val="000000"/>
                <w:sz w:val="24"/>
              </w:rPr>
              <w:t>.</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A380" w14:textId="3106F8FD" w:rsidR="00C23E50" w:rsidRPr="00252CB3" w:rsidRDefault="00B246E7" w:rsidP="004716F0">
            <w:pPr>
              <w:jc w:val="center"/>
              <w:rPr>
                <w:color w:val="000000"/>
                <w:sz w:val="24"/>
              </w:rPr>
            </w:pPr>
            <w:r>
              <w:rPr>
                <w:color w:val="000000"/>
                <w:sz w:val="24"/>
              </w:rPr>
              <w:t>Interview</w:t>
            </w:r>
          </w:p>
        </w:tc>
      </w:tr>
      <w:tr w:rsidR="005571DA" w:rsidRPr="003613A7" w14:paraId="7E8A1546" w14:textId="77777777" w:rsidTr="00A13CB2">
        <w:trPr>
          <w:trHeight w:val="284"/>
        </w:trPr>
        <w:tc>
          <w:tcPr>
            <w:tcW w:w="3097" w:type="dxa"/>
            <w:vMerge w:val="restart"/>
            <w:tcBorders>
              <w:top w:val="single" w:sz="4" w:space="0" w:color="000000" w:themeColor="text1"/>
              <w:left w:val="single" w:sz="4" w:space="0" w:color="auto"/>
              <w:right w:val="single" w:sz="4" w:space="0" w:color="auto"/>
            </w:tcBorders>
            <w:tcMar>
              <w:left w:w="108" w:type="dxa"/>
              <w:right w:w="108" w:type="dxa"/>
            </w:tcMar>
          </w:tcPr>
          <w:p w14:paraId="1513B261" w14:textId="77777777" w:rsidR="005571DA" w:rsidRPr="00252CB3" w:rsidRDefault="005571DA" w:rsidP="0028076F">
            <w:pPr>
              <w:rPr>
                <w:b/>
                <w:bCs/>
                <w:sz w:val="24"/>
              </w:rPr>
            </w:pPr>
            <w:bookmarkStart w:id="1" w:name="_Hlk92295067"/>
            <w:r w:rsidRPr="00252CB3">
              <w:rPr>
                <w:b/>
                <w:bCs/>
                <w:sz w:val="24"/>
              </w:rPr>
              <w:t xml:space="preserve">Skills, Knowledge, Ability (including ability </w:t>
            </w:r>
          </w:p>
          <w:p w14:paraId="2FAEF0FB" w14:textId="77777777" w:rsidR="005571DA" w:rsidRPr="00252CB3" w:rsidRDefault="005571DA" w:rsidP="0028076F">
            <w:pPr>
              <w:rPr>
                <w:b/>
                <w:bCs/>
                <w:sz w:val="24"/>
              </w:rPr>
            </w:pPr>
            <w:r w:rsidRPr="00252CB3">
              <w:rPr>
                <w:b/>
                <w:bCs/>
                <w:sz w:val="24"/>
              </w:rPr>
              <w:t>to develop knowledge,</w:t>
            </w:r>
          </w:p>
          <w:p w14:paraId="655F9A6F" w14:textId="77777777" w:rsidR="005571DA" w:rsidRPr="00252CB3" w:rsidRDefault="005571DA" w:rsidP="0028076F">
            <w:pPr>
              <w:rPr>
                <w:b/>
                <w:bCs/>
                <w:sz w:val="24"/>
              </w:rPr>
            </w:pPr>
            <w:r w:rsidRPr="00252CB3">
              <w:rPr>
                <w:b/>
                <w:bCs/>
                <w:sz w:val="24"/>
              </w:rPr>
              <w:t xml:space="preserve"> skill or experience)</w:t>
            </w:r>
          </w:p>
          <w:p w14:paraId="1FB47895" w14:textId="77777777" w:rsidR="005571DA" w:rsidRPr="00252CB3" w:rsidRDefault="005571DA" w:rsidP="0028076F">
            <w:pPr>
              <w:rPr>
                <w:color w:val="000000"/>
                <w:sz w:val="24"/>
                <w:highlight w:val="yellow"/>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982A0F3" w14:textId="651BD524" w:rsidR="005571DA" w:rsidRPr="00252CB3" w:rsidRDefault="00944A31" w:rsidP="007C7BD6">
            <w:pPr>
              <w:rPr>
                <w:color w:val="000000"/>
                <w:sz w:val="24"/>
              </w:rPr>
            </w:pPr>
            <w:r>
              <w:rPr>
                <w:color w:val="000000"/>
                <w:sz w:val="24"/>
              </w:rPr>
              <w:t xml:space="preserve">Working </w:t>
            </w:r>
            <w:r w:rsidR="005571DA">
              <w:rPr>
                <w:color w:val="000000"/>
                <w:sz w:val="24"/>
              </w:rPr>
              <w:t>knowledge of the UK port industry and their commercial management.</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BE9A" w14:textId="1B0550E0" w:rsidR="005571DA" w:rsidRPr="00252CB3" w:rsidRDefault="00B246E7" w:rsidP="004716F0">
            <w:pPr>
              <w:jc w:val="center"/>
              <w:rPr>
                <w:color w:val="000000"/>
                <w:sz w:val="24"/>
              </w:rPr>
            </w:pPr>
            <w:r>
              <w:rPr>
                <w:color w:val="000000"/>
                <w:sz w:val="24"/>
              </w:rPr>
              <w:t>Application form</w:t>
            </w:r>
          </w:p>
        </w:tc>
      </w:tr>
      <w:tr w:rsidR="005571DA" w:rsidRPr="003613A7" w14:paraId="08D51436"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25F1E09"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60FFFA2" w14:textId="77CCA635" w:rsidR="005571DA" w:rsidRPr="00252CB3" w:rsidRDefault="005571DA" w:rsidP="007C7BD6">
            <w:pPr>
              <w:rPr>
                <w:color w:val="000000"/>
                <w:sz w:val="24"/>
              </w:rPr>
            </w:pPr>
            <w:r>
              <w:rPr>
                <w:color w:val="000000"/>
                <w:sz w:val="24"/>
              </w:rPr>
              <w:t>Ability to communicate through various means (Written and verbally) with existing and new stakeholders adapting communication style as appropriate.</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4D09" w14:textId="738AC7D1" w:rsidR="005571DA" w:rsidRPr="00252CB3" w:rsidRDefault="00290187" w:rsidP="004716F0">
            <w:pPr>
              <w:jc w:val="center"/>
              <w:rPr>
                <w:color w:val="000000"/>
                <w:sz w:val="24"/>
              </w:rPr>
            </w:pPr>
            <w:r>
              <w:rPr>
                <w:color w:val="000000"/>
                <w:sz w:val="24"/>
              </w:rPr>
              <w:t>Application form/ Interview</w:t>
            </w:r>
          </w:p>
        </w:tc>
      </w:tr>
      <w:tr w:rsidR="005571DA" w:rsidRPr="003613A7" w14:paraId="5341CF8D"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71750919"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31EAE7BD" w14:textId="0111412F" w:rsidR="005571DA" w:rsidRPr="00252CB3" w:rsidRDefault="005571DA" w:rsidP="007C7BD6">
            <w:pPr>
              <w:rPr>
                <w:color w:val="000000"/>
                <w:sz w:val="24"/>
              </w:rPr>
            </w:pPr>
            <w:r>
              <w:rPr>
                <w:color w:val="000000"/>
                <w:sz w:val="24"/>
              </w:rPr>
              <w:t>Ability to build effective and  professional relationships with varied port partners.</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F698" w14:textId="22A3B9E9" w:rsidR="005571DA" w:rsidRPr="00252CB3" w:rsidRDefault="00290187" w:rsidP="004716F0">
            <w:pPr>
              <w:jc w:val="center"/>
              <w:rPr>
                <w:color w:val="000000"/>
                <w:sz w:val="24"/>
              </w:rPr>
            </w:pPr>
            <w:r>
              <w:rPr>
                <w:color w:val="000000"/>
                <w:sz w:val="24"/>
              </w:rPr>
              <w:t>Interview</w:t>
            </w:r>
          </w:p>
        </w:tc>
      </w:tr>
      <w:tr w:rsidR="005571DA" w:rsidRPr="003613A7" w14:paraId="46B46735"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EC4461E"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AC2A3F8" w14:textId="576DD823" w:rsidR="005571DA" w:rsidRPr="00252CB3" w:rsidRDefault="005571DA" w:rsidP="007C7BD6">
            <w:pPr>
              <w:rPr>
                <w:color w:val="000000"/>
                <w:sz w:val="24"/>
              </w:rPr>
            </w:pPr>
            <w:r>
              <w:rPr>
                <w:color w:val="000000"/>
                <w:sz w:val="24"/>
              </w:rPr>
              <w:t>Able to develop skills in order to delight customers by delivering a high quality tailored services to meet needs and exceed expectations.</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3301" w14:textId="03DC9201" w:rsidR="005571DA" w:rsidRPr="00252CB3" w:rsidRDefault="00290187" w:rsidP="004716F0">
            <w:pPr>
              <w:jc w:val="center"/>
              <w:rPr>
                <w:color w:val="000000"/>
                <w:sz w:val="24"/>
              </w:rPr>
            </w:pPr>
            <w:r>
              <w:rPr>
                <w:color w:val="000000"/>
                <w:sz w:val="24"/>
              </w:rPr>
              <w:t>Interview</w:t>
            </w:r>
          </w:p>
        </w:tc>
      </w:tr>
      <w:tr w:rsidR="005571DA" w:rsidRPr="003613A7" w14:paraId="3C8DB718"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11E83ECA"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5BD7964" w14:textId="0DFE5A5B" w:rsidR="005571DA" w:rsidRPr="00252CB3" w:rsidRDefault="005571DA" w:rsidP="007C7BD6">
            <w:pPr>
              <w:rPr>
                <w:color w:val="000000"/>
                <w:sz w:val="24"/>
              </w:rPr>
            </w:pPr>
            <w:r>
              <w:rPr>
                <w:color w:val="000000"/>
                <w:sz w:val="24"/>
              </w:rPr>
              <w:t>Able to develop skill in problem solving in order to analyse asses and determine appropriate solutions to specific problems and deliver.</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6197" w14:textId="301B887A" w:rsidR="005571DA" w:rsidRPr="00252CB3" w:rsidRDefault="00290187" w:rsidP="004716F0">
            <w:pPr>
              <w:jc w:val="center"/>
              <w:rPr>
                <w:color w:val="000000"/>
                <w:sz w:val="24"/>
              </w:rPr>
            </w:pPr>
            <w:r>
              <w:rPr>
                <w:color w:val="000000"/>
                <w:sz w:val="24"/>
              </w:rPr>
              <w:t>Interview</w:t>
            </w:r>
          </w:p>
        </w:tc>
      </w:tr>
      <w:tr w:rsidR="005571DA" w:rsidRPr="003613A7" w14:paraId="493FA58B" w14:textId="77777777" w:rsidTr="00A13CB2">
        <w:trPr>
          <w:trHeight w:val="284"/>
        </w:trPr>
        <w:tc>
          <w:tcPr>
            <w:tcW w:w="3097" w:type="dxa"/>
            <w:vMerge/>
            <w:tcBorders>
              <w:left w:val="single" w:sz="4" w:space="0" w:color="auto"/>
              <w:right w:val="single" w:sz="4" w:space="0" w:color="auto"/>
            </w:tcBorders>
            <w:tcMar>
              <w:left w:w="108" w:type="dxa"/>
              <w:right w:w="108" w:type="dxa"/>
            </w:tcMar>
          </w:tcPr>
          <w:p w14:paraId="23B5FA5F"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752E282" w14:textId="71DD03F6" w:rsidR="005571DA" w:rsidRPr="00252CB3" w:rsidRDefault="005571DA" w:rsidP="007C7BD6">
            <w:pPr>
              <w:rPr>
                <w:color w:val="000000"/>
                <w:sz w:val="24"/>
              </w:rPr>
            </w:pPr>
            <w:r>
              <w:rPr>
                <w:color w:val="000000"/>
                <w:sz w:val="24"/>
              </w:rPr>
              <w:t>Able to work effectively with a busy team environment or independently.</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2A11" w14:textId="3D6995DC" w:rsidR="005571DA" w:rsidRPr="00252CB3" w:rsidRDefault="00335FA3" w:rsidP="004716F0">
            <w:pPr>
              <w:jc w:val="center"/>
              <w:rPr>
                <w:color w:val="000000"/>
                <w:sz w:val="24"/>
              </w:rPr>
            </w:pPr>
            <w:r>
              <w:rPr>
                <w:color w:val="000000"/>
                <w:sz w:val="24"/>
              </w:rPr>
              <w:t>Application form</w:t>
            </w:r>
          </w:p>
        </w:tc>
      </w:tr>
      <w:tr w:rsidR="005571DA" w:rsidRPr="003613A7" w14:paraId="33CBAB32" w14:textId="77777777" w:rsidTr="007C7BD6">
        <w:trPr>
          <w:trHeight w:val="284"/>
        </w:trPr>
        <w:tc>
          <w:tcPr>
            <w:tcW w:w="3097" w:type="dxa"/>
            <w:vMerge/>
            <w:tcBorders>
              <w:left w:val="single" w:sz="4" w:space="0" w:color="auto"/>
              <w:bottom w:val="single" w:sz="4" w:space="0" w:color="auto"/>
              <w:right w:val="single" w:sz="4" w:space="0" w:color="auto"/>
            </w:tcBorders>
            <w:tcMar>
              <w:left w:w="108" w:type="dxa"/>
              <w:right w:w="108" w:type="dxa"/>
            </w:tcMar>
          </w:tcPr>
          <w:p w14:paraId="4C387015" w14:textId="77777777" w:rsidR="005571DA" w:rsidRPr="00252CB3" w:rsidRDefault="005571DA" w:rsidP="0028076F">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2C30C1E7" w14:textId="46EDF4D5" w:rsidR="005571DA" w:rsidRDefault="005571DA" w:rsidP="007C7BD6">
            <w:pPr>
              <w:rPr>
                <w:color w:val="000000"/>
                <w:sz w:val="24"/>
              </w:rPr>
            </w:pPr>
            <w:r>
              <w:rPr>
                <w:color w:val="000000"/>
                <w:sz w:val="24"/>
              </w:rPr>
              <w:t>Able to demonstrate a competent level of IT skills .</w:t>
            </w:r>
            <w:r w:rsidR="0030340A">
              <w:rPr>
                <w:color w:val="000000"/>
                <w:sz w:val="24"/>
              </w:rPr>
              <w:br/>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8073" w14:textId="16A7002D" w:rsidR="005571DA" w:rsidRPr="00252CB3" w:rsidRDefault="00335FA3" w:rsidP="004716F0">
            <w:pPr>
              <w:jc w:val="center"/>
              <w:rPr>
                <w:color w:val="000000"/>
                <w:sz w:val="24"/>
              </w:rPr>
            </w:pPr>
            <w:r>
              <w:rPr>
                <w:color w:val="000000"/>
                <w:sz w:val="24"/>
              </w:rPr>
              <w:t>Application form</w:t>
            </w:r>
          </w:p>
        </w:tc>
      </w:tr>
      <w:tr w:rsidR="00BA5AF4" w:rsidRPr="003613A7" w14:paraId="76412F9C" w14:textId="77777777" w:rsidTr="0028076F">
        <w:tc>
          <w:tcPr>
            <w:tcW w:w="3097" w:type="dxa"/>
            <w:tcBorders>
              <w:top w:val="single" w:sz="4" w:space="0" w:color="000000" w:themeColor="text1"/>
              <w:left w:val="single" w:sz="4" w:space="0" w:color="auto"/>
              <w:bottom w:val="single" w:sz="4" w:space="0" w:color="auto"/>
              <w:right w:val="single" w:sz="4" w:space="0" w:color="auto"/>
            </w:tcBorders>
            <w:tcMar>
              <w:left w:w="108" w:type="dxa"/>
              <w:right w:w="108" w:type="dxa"/>
            </w:tcMar>
          </w:tcPr>
          <w:p w14:paraId="29BE9765" w14:textId="77777777" w:rsidR="00BA5AF4" w:rsidRPr="00252CB3" w:rsidRDefault="00BA5AF4" w:rsidP="00BA5AF4">
            <w:pPr>
              <w:rPr>
                <w:b/>
                <w:bCs/>
                <w:sz w:val="24"/>
              </w:rPr>
            </w:pPr>
            <w:r w:rsidRPr="00252CB3">
              <w:rPr>
                <w:b/>
                <w:bCs/>
                <w:sz w:val="24"/>
              </w:rPr>
              <w:t>Work Related Circumstances/</w:t>
            </w:r>
          </w:p>
          <w:p w14:paraId="0FC2C5A0" w14:textId="77777777" w:rsidR="00BA5AF4" w:rsidRPr="00252CB3" w:rsidRDefault="00BA5AF4" w:rsidP="00BA5AF4">
            <w:pPr>
              <w:rPr>
                <w:b/>
                <w:bCs/>
                <w:sz w:val="24"/>
              </w:rPr>
            </w:pPr>
            <w:r w:rsidRPr="00252CB3">
              <w:rPr>
                <w:b/>
                <w:bCs/>
                <w:sz w:val="24"/>
              </w:rPr>
              <w:t>Values of the Council</w:t>
            </w:r>
          </w:p>
          <w:p w14:paraId="3E244CFD" w14:textId="77777777" w:rsidR="00BA5AF4" w:rsidRPr="00252CB3" w:rsidRDefault="00BA5AF4" w:rsidP="00BA5AF4">
            <w:pPr>
              <w:rPr>
                <w:b/>
                <w:bCs/>
                <w:sz w:val="24"/>
              </w:rPr>
            </w:pPr>
          </w:p>
        </w:tc>
        <w:tc>
          <w:tcPr>
            <w:tcW w:w="327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50DED2FE" w14:textId="77777777" w:rsidR="00BA5AF4" w:rsidRPr="00252CB3" w:rsidRDefault="00BA5AF4" w:rsidP="00BA5AF4">
            <w:pPr>
              <w:rPr>
                <w:color w:val="000000"/>
                <w:sz w:val="24"/>
              </w:rPr>
            </w:pPr>
            <w:r w:rsidRPr="00252CB3">
              <w:rPr>
                <w:color w:val="000000"/>
                <w:sz w:val="24"/>
              </w:rPr>
              <w:t>Ability to comply with the Councils values of:</w:t>
            </w:r>
          </w:p>
          <w:p w14:paraId="0F512AC0"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We innovate.</w:t>
            </w:r>
          </w:p>
          <w:p w14:paraId="37E1BE60"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We enable.</w:t>
            </w:r>
          </w:p>
          <w:p w14:paraId="6A512C4F" w14:textId="77777777" w:rsidR="00BA5AF4" w:rsidRPr="00252CB3" w:rsidRDefault="00BA5AF4" w:rsidP="00BA5AF4">
            <w:pPr>
              <w:pStyle w:val="ListParagraph"/>
              <w:numPr>
                <w:ilvl w:val="0"/>
                <w:numId w:val="3"/>
              </w:numPr>
              <w:rPr>
                <w:rFonts w:ascii="Arial" w:hAnsi="Arial" w:cs="Arial"/>
                <w:color w:val="000000"/>
              </w:rPr>
            </w:pPr>
            <w:r w:rsidRPr="00252CB3">
              <w:rPr>
                <w:rFonts w:ascii="Arial" w:hAnsi="Arial" w:cs="Arial"/>
                <w:color w:val="000000"/>
              </w:rPr>
              <w:t xml:space="preserve">We respect. </w:t>
            </w:r>
          </w:p>
          <w:p w14:paraId="4E36D0CB" w14:textId="77777777" w:rsidR="00BA5AF4" w:rsidRPr="00252CB3" w:rsidRDefault="00BA5AF4" w:rsidP="00BA5AF4">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CE745" w14:textId="2E2088D3" w:rsidR="00BA5AF4" w:rsidRPr="00252CB3" w:rsidRDefault="00335FA3" w:rsidP="004716F0">
            <w:pPr>
              <w:jc w:val="center"/>
              <w:rPr>
                <w:color w:val="000000"/>
                <w:sz w:val="24"/>
              </w:rPr>
            </w:pPr>
            <w:r>
              <w:rPr>
                <w:color w:val="000000"/>
                <w:sz w:val="24"/>
              </w:rPr>
              <w:t>Interview</w:t>
            </w:r>
          </w:p>
        </w:tc>
      </w:tr>
      <w:bookmarkEnd w:id="1"/>
    </w:tbl>
    <w:p w14:paraId="545587F9" w14:textId="77777777" w:rsidR="00C23E50" w:rsidRDefault="00C23E50" w:rsidP="00C23E50">
      <w:pPr>
        <w:pStyle w:val="NormalWeb"/>
        <w:tabs>
          <w:tab w:val="left" w:pos="4962"/>
        </w:tabs>
        <w:spacing w:before="0" w:after="0"/>
        <w:rPr>
          <w:rFonts w:ascii="Arial" w:hAnsi="Arial" w:cs="Arial"/>
          <w:sz w:val="12"/>
          <w:szCs w:val="12"/>
        </w:rPr>
      </w:pPr>
    </w:p>
    <w:p w14:paraId="6E7413B4" w14:textId="77777777" w:rsidR="00D97B7E" w:rsidRPr="002A70E2" w:rsidRDefault="00D97B7E" w:rsidP="00D97B7E">
      <w:pPr>
        <w:ind w:right="180"/>
      </w:pPr>
    </w:p>
    <w:p w14:paraId="783F510D" w14:textId="77777777" w:rsidR="00BB6FB8" w:rsidRPr="006B7933" w:rsidRDefault="00BB6FB8" w:rsidP="00BB6FB8">
      <w:pPr>
        <w:pStyle w:val="NormalWeb"/>
        <w:tabs>
          <w:tab w:val="left" w:pos="4962"/>
        </w:tabs>
        <w:spacing w:before="0" w:after="0"/>
        <w:rPr>
          <w:rFonts w:ascii="Arial" w:hAnsi="Arial" w:cs="Arial"/>
          <w:sz w:val="22"/>
          <w:szCs w:val="22"/>
        </w:rPr>
      </w:pPr>
      <w:r w:rsidRPr="006B7933">
        <w:rPr>
          <w:rFonts w:ascii="Arial" w:hAnsi="Arial" w:cs="Arial"/>
          <w:sz w:val="22"/>
          <w:szCs w:val="22"/>
        </w:rPr>
        <w:t>Author</w:t>
      </w:r>
      <w:r>
        <w:rPr>
          <w:rFonts w:ascii="Arial" w:hAnsi="Arial" w:cs="Arial"/>
          <w:sz w:val="22"/>
          <w:szCs w:val="22"/>
        </w:rPr>
        <w:t xml:space="preserve"> S Richards</w:t>
      </w:r>
    </w:p>
    <w:p w14:paraId="301565C5" w14:textId="77777777" w:rsidR="00BB6FB8" w:rsidRPr="006B7933" w:rsidRDefault="00BB6FB8" w:rsidP="00BB6FB8">
      <w:pPr>
        <w:pStyle w:val="NormalWeb"/>
        <w:tabs>
          <w:tab w:val="left" w:pos="4962"/>
        </w:tabs>
        <w:spacing w:before="0" w:after="0"/>
        <w:rPr>
          <w:rFonts w:ascii="Arial" w:hAnsi="Arial" w:cs="Arial"/>
        </w:rPr>
      </w:pPr>
      <w:r w:rsidRPr="006B7933">
        <w:rPr>
          <w:rFonts w:ascii="Arial" w:hAnsi="Arial" w:cs="Arial"/>
        </w:rPr>
        <w:t>Date</w:t>
      </w:r>
      <w:r>
        <w:rPr>
          <w:rFonts w:ascii="Arial" w:hAnsi="Arial" w:cs="Arial"/>
        </w:rPr>
        <w:t xml:space="preserve"> May 2024</w:t>
      </w:r>
    </w:p>
    <w:p w14:paraId="7624E5AF" w14:textId="77777777" w:rsidR="00D97B7E" w:rsidRPr="002A70E2" w:rsidRDefault="00D97B7E" w:rsidP="00D97B7E">
      <w:pPr>
        <w:ind w:right="180"/>
        <w:rPr>
          <w:sz w:val="16"/>
          <w:szCs w:val="16"/>
        </w:rPr>
      </w:pPr>
    </w:p>
    <w:sectPr w:rsidR="00D97B7E" w:rsidRPr="002A70E2">
      <w:footerReference w:type="default" r:id="rId11"/>
      <w:headerReference w:type="first" r:id="rId12"/>
      <w:footerReference w:type="first" r:id="rId13"/>
      <w:pgSz w:w="11906" w:h="16838" w:code="9"/>
      <w:pgMar w:top="1134" w:right="1134" w:bottom="567"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5A9B" w14:textId="77777777" w:rsidR="00224BD6" w:rsidRDefault="00224BD6">
      <w:r>
        <w:separator/>
      </w:r>
    </w:p>
  </w:endnote>
  <w:endnote w:type="continuationSeparator" w:id="0">
    <w:p w14:paraId="6BAD3FC2" w14:textId="77777777" w:rsidR="00224BD6" w:rsidRDefault="0022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27F" w14:textId="77777777" w:rsidR="00C112A4" w:rsidRDefault="00C112A4">
    <w:pPr>
      <w:pStyle w:val="Footer"/>
      <w:jc w:val="right"/>
      <w:rPr>
        <w:sz w:val="20"/>
      </w:rPr>
    </w:pPr>
  </w:p>
  <w:p w14:paraId="5076626B" w14:textId="77777777" w:rsidR="00C112A4" w:rsidRDefault="00C1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A5D0" w14:textId="77777777" w:rsidR="00C112A4" w:rsidRDefault="00C112A4">
    <w:pPr>
      <w:pStyle w:val="Footer"/>
      <w:jc w:val="right"/>
      <w:rPr>
        <w:sz w:val="20"/>
      </w:rPr>
    </w:pPr>
  </w:p>
  <w:p w14:paraId="1D64E4B9" w14:textId="77777777" w:rsidR="00C112A4" w:rsidRDefault="00C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C578" w14:textId="77777777" w:rsidR="00224BD6" w:rsidRDefault="00224BD6">
      <w:r>
        <w:separator/>
      </w:r>
    </w:p>
  </w:footnote>
  <w:footnote w:type="continuationSeparator" w:id="0">
    <w:p w14:paraId="451CFC40" w14:textId="77777777" w:rsidR="00224BD6" w:rsidRDefault="0022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C8A1" w14:textId="55F52B84" w:rsidR="00C112A4" w:rsidRDefault="00C11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157D"/>
    <w:multiLevelType w:val="hybridMultilevel"/>
    <w:tmpl w:val="181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6753518">
    <w:abstractNumId w:val="1"/>
  </w:num>
  <w:num w:numId="2" w16cid:durableId="1634826538">
    <w:abstractNumId w:val="1"/>
  </w:num>
  <w:num w:numId="3" w16cid:durableId="153368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F"/>
    <w:rsid w:val="00011BCF"/>
    <w:rsid w:val="000342DF"/>
    <w:rsid w:val="000C3F32"/>
    <w:rsid w:val="00224BD6"/>
    <w:rsid w:val="00234CFA"/>
    <w:rsid w:val="00241E42"/>
    <w:rsid w:val="00252CB3"/>
    <w:rsid w:val="0027180F"/>
    <w:rsid w:val="00272418"/>
    <w:rsid w:val="00290187"/>
    <w:rsid w:val="002E2F87"/>
    <w:rsid w:val="002E432A"/>
    <w:rsid w:val="0030340A"/>
    <w:rsid w:val="00335FA3"/>
    <w:rsid w:val="003360EB"/>
    <w:rsid w:val="0038432D"/>
    <w:rsid w:val="003979C9"/>
    <w:rsid w:val="003A585E"/>
    <w:rsid w:val="003E7FA1"/>
    <w:rsid w:val="004716F0"/>
    <w:rsid w:val="004A38FE"/>
    <w:rsid w:val="004C37C6"/>
    <w:rsid w:val="004C3B6F"/>
    <w:rsid w:val="004E4530"/>
    <w:rsid w:val="004F0E0A"/>
    <w:rsid w:val="005571DA"/>
    <w:rsid w:val="005D7528"/>
    <w:rsid w:val="0061296E"/>
    <w:rsid w:val="006A3D80"/>
    <w:rsid w:val="006D503E"/>
    <w:rsid w:val="00715A3E"/>
    <w:rsid w:val="007241EF"/>
    <w:rsid w:val="00740D3A"/>
    <w:rsid w:val="00746AEF"/>
    <w:rsid w:val="007C7BD6"/>
    <w:rsid w:val="007D043F"/>
    <w:rsid w:val="008233DA"/>
    <w:rsid w:val="008752CE"/>
    <w:rsid w:val="00893A63"/>
    <w:rsid w:val="008B2402"/>
    <w:rsid w:val="008B3F87"/>
    <w:rsid w:val="008E2B3A"/>
    <w:rsid w:val="00941818"/>
    <w:rsid w:val="00944A31"/>
    <w:rsid w:val="0096212A"/>
    <w:rsid w:val="009B0000"/>
    <w:rsid w:val="009D3CCB"/>
    <w:rsid w:val="00A268A6"/>
    <w:rsid w:val="00A36F36"/>
    <w:rsid w:val="00AC6061"/>
    <w:rsid w:val="00B021D3"/>
    <w:rsid w:val="00B07BDD"/>
    <w:rsid w:val="00B16EFD"/>
    <w:rsid w:val="00B246E7"/>
    <w:rsid w:val="00BA523A"/>
    <w:rsid w:val="00BA5AF4"/>
    <w:rsid w:val="00BB6FB8"/>
    <w:rsid w:val="00C112A4"/>
    <w:rsid w:val="00C23E50"/>
    <w:rsid w:val="00C56A05"/>
    <w:rsid w:val="00C60A40"/>
    <w:rsid w:val="00C767AC"/>
    <w:rsid w:val="00CC4743"/>
    <w:rsid w:val="00D803BE"/>
    <w:rsid w:val="00D921CC"/>
    <w:rsid w:val="00D97B7E"/>
    <w:rsid w:val="00E05DB2"/>
    <w:rsid w:val="00E41B3A"/>
    <w:rsid w:val="00E45FB4"/>
    <w:rsid w:val="00E607BA"/>
    <w:rsid w:val="00F32ACF"/>
    <w:rsid w:val="00F80294"/>
    <w:rsid w:val="00FB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A3DA"/>
  <w15:chartTrackingRefBased/>
  <w15:docId w15:val="{B770DED4-AF05-3F46-BC47-637E9B8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D97B7E"/>
    <w:pPr>
      <w:suppressAutoHyphens/>
      <w:overflowPunct w:val="0"/>
      <w:autoSpaceDE w:val="0"/>
      <w:autoSpaceDN w:val="0"/>
      <w:ind w:left="720"/>
      <w:contextualSpacing/>
      <w:textAlignment w:val="baseline"/>
    </w:pPr>
    <w:rPr>
      <w:rFonts w:ascii="Times New Roman" w:hAnsi="Times New Roman" w:cs="Times New Roman"/>
      <w:kern w:val="3"/>
      <w:sz w:val="24"/>
      <w:lang w:eastAsia="en-GB"/>
    </w:rPr>
  </w:style>
  <w:style w:type="paragraph" w:customStyle="1" w:styleId="Default">
    <w:name w:val="Default"/>
    <w:rsid w:val="00D97B7E"/>
    <w:pPr>
      <w:autoSpaceDE w:val="0"/>
      <w:autoSpaceDN w:val="0"/>
      <w:adjustRightInd w:val="0"/>
    </w:pPr>
    <w:rPr>
      <w:rFonts w:ascii="Arial" w:hAnsi="Arial" w:cs="Arial"/>
      <w:color w:val="000000"/>
      <w:sz w:val="24"/>
      <w:szCs w:val="24"/>
    </w:rPr>
  </w:style>
  <w:style w:type="paragraph" w:styleId="NormalWeb">
    <w:name w:val="Normal (Web)"/>
    <w:basedOn w:val="Normal"/>
    <w:rsid w:val="00C23E50"/>
    <w:pPr>
      <w:suppressAutoHyphens/>
      <w:overflowPunct w:val="0"/>
      <w:autoSpaceDE w:val="0"/>
      <w:autoSpaceDN w:val="0"/>
      <w:spacing w:before="280" w:after="280"/>
      <w:textAlignment w:val="baseline"/>
    </w:pPr>
    <w:rPr>
      <w:rFonts w:ascii="Times New Roman" w:hAnsi="Times New Roman"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7" ma:contentTypeDescription="Create a new document." ma:contentTypeScope="" ma:versionID="9a25c9fd81b06e4c5d6c3d80c9b50e5e">
  <xsd:schema xmlns:xsd="http://www.w3.org/2001/XMLSchema" xmlns:xs="http://www.w3.org/2001/XMLSchema" xmlns:p="http://schemas.microsoft.com/office/2006/metadata/properties" xmlns:ns2="9f8b2057-8571-43f1-89d8-04dcb45c61d7" xmlns:ns3="90b2ce22-5f08-499d-8a51-a55788aa8ef6" xmlns:ns4="0862de27-bf98-42c3-9af4-81ee2ef416fb" targetNamespace="http://schemas.microsoft.com/office/2006/metadata/properties" ma:root="true" ma:fieldsID="05676eaeeb011d5dddfc539ab4bc4970" ns2:_="" ns3:_="" ns4:_="">
    <xsd:import namespace="9f8b2057-8571-43f1-89d8-04dcb45c61d7"/>
    <xsd:import namespace="90b2ce22-5f08-499d-8a51-a55788aa8ef6"/>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58bfe6-189d-489e-b61d-82e3891b2c96}" ma:internalName="TaxCatchAll" ma:showField="CatchAllData" ma:web="90b2ce22-5f08-499d-8a51-a55788aa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7AAFC-A8EA-46A1-863F-2A2F1603DB78}">
  <ds:schemaRefs>
    <ds:schemaRef ds:uri="http://schemas.microsoft.com/office/2006/metadata/longProperties"/>
  </ds:schemaRefs>
</ds:datastoreItem>
</file>

<file path=customXml/itemProps2.xml><?xml version="1.0" encoding="utf-8"?>
<ds:datastoreItem xmlns:ds="http://schemas.openxmlformats.org/officeDocument/2006/customXml" ds:itemID="{0EF20200-71E5-4E6C-9CF0-AFDF32E9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B1586-3A67-4388-BDCD-CB3A1BC0E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 with logo_ bw</Template>
  <TotalTime>1</TotalTime>
  <Pages>2</Pages>
  <Words>273</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Internal Document Template</dc:title>
  <dc:subject/>
  <dc:creator>Corporate Communications</dc:creator>
  <cp:keywords/>
  <dc:description/>
  <cp:lastModifiedBy>Judy Blackett</cp:lastModifiedBy>
  <cp:revision>6</cp:revision>
  <cp:lastPrinted>2005-05-31T11:32:00Z</cp:lastPrinted>
  <dcterms:created xsi:type="dcterms:W3CDTF">2024-06-19T13:14:00Z</dcterms:created>
  <dcterms:modified xsi:type="dcterms:W3CDTF">2024-06-21T10:11:00Z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d2f7b4d10e4407b86ff01b700fbb7d">
    <vt:lpwstr>Guide|1dc13121-0d21-4487-a0d2-b1d10dfa6a26</vt:lpwstr>
  </property>
  <property fmtid="{D5CDD505-2E9C-101B-9397-08002B2CF9AE}" pid="3" name="l58814b058b14ed6bd4193eaa477ca59">
    <vt:lpwstr>Communications|86ad80ae-2358-4b0e-9336-ec3c581c7b71</vt:lpwstr>
  </property>
  <property fmtid="{D5CDD505-2E9C-101B-9397-08002B2CF9AE}" pid="4" name="TheHubStaffGuideType">
    <vt:lpwstr>2;#Guide|1dc13121-0d21-4487-a0d2-b1d10dfa6a26</vt:lpwstr>
  </property>
  <property fmtid="{D5CDD505-2E9C-101B-9397-08002B2CF9AE}" pid="5" name="TheHubServiceArea">
    <vt:lpwstr>39;#Communications|86ad80ae-2358-4b0e-9336-ec3c581c7b71</vt:lpwstr>
  </property>
  <property fmtid="{D5CDD505-2E9C-101B-9397-08002B2CF9AE}" pid="6" name="pac808312c814246b49db10b1a71894d">
    <vt:lpwstr>Doing-your-job|bff27393-eabd-46e8-8ea5-900c19734103</vt:lpwstr>
  </property>
  <property fmtid="{D5CDD505-2E9C-101B-9397-08002B2CF9AE}" pid="7" name="TheHubStaffGuideTopic">
    <vt:lpwstr>40;#Doing-your-job|bff27393-eabd-46e8-8ea5-900c19734103</vt:lpwstr>
  </property>
  <property fmtid="{D5CDD505-2E9C-101B-9397-08002B2CF9AE}" pid="8" name="TaxCatchAll">
    <vt:lpwstr>40;#Doing-your-job|bff27393-eabd-46e8-8ea5-900c19734103;#39;#Communications|86ad80ae-2358-4b0e-9336-ec3c581c7b71;#2;#Guide|1dc13121-0d21-4487-a0d2-b1d10dfa6a26</vt:lpwstr>
  </property>
  <property fmtid="{D5CDD505-2E9C-101B-9397-08002B2CF9AE}" pid="9" name="xd_Signature">
    <vt:lpwstr/>
  </property>
  <property fmtid="{D5CDD505-2E9C-101B-9397-08002B2CF9AE}" pid="10" name="display_urn:schemas-microsoft-com:office:office#Editor">
    <vt:lpwstr>Helen Ford</vt:lpwstr>
  </property>
  <property fmtid="{D5CDD505-2E9C-101B-9397-08002B2CF9AE}" pid="11" name="Order">
    <vt:lpwstr>37500.0000000000</vt:lpwstr>
  </property>
  <property fmtid="{D5CDD505-2E9C-101B-9397-08002B2CF9AE}" pid="12" name="xd_ProgID">
    <vt:lpwstr/>
  </property>
  <property fmtid="{D5CDD505-2E9C-101B-9397-08002B2CF9AE}" pid="13" name="_ExtendedDescription">
    <vt:lpwstr/>
  </property>
  <property fmtid="{D5CDD505-2E9C-101B-9397-08002B2CF9AE}" pid="14" name="SharedWithUsers">
    <vt:lpwstr/>
  </property>
  <property fmtid="{D5CDD505-2E9C-101B-9397-08002B2CF9AE}" pid="15" name="display_urn:schemas-microsoft-com:office:office#Author">
    <vt:lpwstr>Helen Ford</vt:lpwstr>
  </property>
  <property fmtid="{D5CDD505-2E9C-101B-9397-08002B2CF9AE}" pid="16" name="ComplianceAssetId">
    <vt:lpwstr/>
  </property>
  <property fmtid="{D5CDD505-2E9C-101B-9397-08002B2CF9AE}" pid="17" name="TemplateUrl">
    <vt:lpwstr/>
  </property>
  <property fmtid="{D5CDD505-2E9C-101B-9397-08002B2CF9AE}" pid="18" name="ContentTypeId">
    <vt:lpwstr>0x0101007FD8399E27F932499D67518F0B2638450081606855AC6A0D40A52B83A0E523F74E</vt:lpwstr>
  </property>
  <property fmtid="{D5CDD505-2E9C-101B-9397-08002B2CF9AE}" pid="19" name="TriggerFlowInfo">
    <vt:lpwstr/>
  </property>
</Properties>
</file>