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FFF1" w14:textId="5149CFDC" w:rsidR="001B0345" w:rsidRDefault="00392707">
      <w:r>
        <w:rPr>
          <w:noProof/>
        </w:rPr>
        <w:drawing>
          <wp:anchor distT="0" distB="0" distL="114300" distR="114300" simplePos="0" relativeHeight="251657728" behindDoc="1" locked="0" layoutInCell="1" allowOverlap="1" wp14:anchorId="571EB35D" wp14:editId="3640FC71">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C6351" w14:textId="77777777" w:rsidR="001B0345" w:rsidRDefault="001B0345">
      <w:pPr>
        <w:pStyle w:val="Heading8"/>
        <w:rPr>
          <w:rFonts w:ascii="Trebuchet MS" w:hAnsi="Trebuchet MS"/>
          <w:sz w:val="22"/>
        </w:rPr>
      </w:pPr>
    </w:p>
    <w:p w14:paraId="490AFF0E" w14:textId="77777777" w:rsidR="001B0345" w:rsidRDefault="001B0345"/>
    <w:p w14:paraId="45E79F5E" w14:textId="77777777" w:rsidR="001B0345" w:rsidRDefault="001B0345">
      <w:pPr>
        <w:pStyle w:val="Footer"/>
        <w:tabs>
          <w:tab w:val="clear" w:pos="4320"/>
          <w:tab w:val="clear" w:pos="8640"/>
        </w:tabs>
      </w:pPr>
    </w:p>
    <w:p w14:paraId="61D9A679" w14:textId="77777777" w:rsidR="001B0345" w:rsidRDefault="001B0345">
      <w:pPr>
        <w:pStyle w:val="Heading8"/>
        <w:jc w:val="left"/>
        <w:rPr>
          <w:rFonts w:ascii="Trebuchet MS" w:hAnsi="Trebuchet MS"/>
          <w:u w:val="none"/>
        </w:rPr>
      </w:pPr>
    </w:p>
    <w:p w14:paraId="75D45B2D" w14:textId="77777777" w:rsidR="001B0345" w:rsidRDefault="009371C5">
      <w:pPr>
        <w:pStyle w:val="Heading8"/>
        <w:rPr>
          <w:rFonts w:ascii="Trebuchet MS" w:hAnsi="Trebuchet MS"/>
          <w:sz w:val="20"/>
        </w:rPr>
      </w:pPr>
      <w:r>
        <w:rPr>
          <w:rFonts w:ascii="Trebuchet MS" w:hAnsi="Trebuchet MS"/>
          <w:sz w:val="20"/>
        </w:rPr>
        <w:t xml:space="preserve">BUSINESS AND </w:t>
      </w:r>
      <w:r w:rsidR="007E053F">
        <w:rPr>
          <w:rFonts w:ascii="Trebuchet MS" w:hAnsi="Trebuchet MS"/>
          <w:sz w:val="20"/>
        </w:rPr>
        <w:t>RESOURCES</w:t>
      </w:r>
      <w:r>
        <w:rPr>
          <w:rFonts w:ascii="Trebuchet MS" w:hAnsi="Trebuchet MS"/>
          <w:sz w:val="20"/>
        </w:rPr>
        <w:t xml:space="preserve"> </w:t>
      </w:r>
    </w:p>
    <w:p w14:paraId="6EBACAC6" w14:textId="77777777" w:rsidR="001B0345" w:rsidRDefault="001B0345">
      <w:pPr>
        <w:pStyle w:val="Heading3"/>
        <w:rPr>
          <w:rFonts w:ascii="Trebuchet MS" w:hAnsi="Trebuchet MS"/>
          <w:sz w:val="20"/>
        </w:rPr>
      </w:pPr>
    </w:p>
    <w:p w14:paraId="0F0210D5" w14:textId="77777777" w:rsidR="001B0345" w:rsidRDefault="001B0345">
      <w:pPr>
        <w:pStyle w:val="Heading8"/>
        <w:rPr>
          <w:rFonts w:ascii="Trebuchet MS" w:hAnsi="Trebuchet MS"/>
          <w:sz w:val="20"/>
        </w:rPr>
      </w:pPr>
      <w:r>
        <w:rPr>
          <w:rFonts w:ascii="Trebuchet MS" w:hAnsi="Trebuchet MS"/>
          <w:sz w:val="20"/>
        </w:rPr>
        <w:t>JOB DESCRIPTION</w:t>
      </w:r>
    </w:p>
    <w:p w14:paraId="5D4C7B71" w14:textId="77777777" w:rsidR="001B0345" w:rsidRDefault="001B0345">
      <w:pPr>
        <w:rPr>
          <w:sz w:val="20"/>
        </w:rPr>
      </w:pPr>
    </w:p>
    <w:p w14:paraId="5A288381" w14:textId="77777777" w:rsidR="001B0345" w:rsidRDefault="001B0345">
      <w:pPr>
        <w:jc w:val="center"/>
        <w:rPr>
          <w:rFonts w:ascii="Trebuchet MS" w:hAnsi="Trebuchet MS"/>
          <w:sz w:val="20"/>
        </w:rPr>
      </w:pPr>
    </w:p>
    <w:p w14:paraId="7164F8AD" w14:textId="3885E011" w:rsidR="006B1B67" w:rsidRDefault="006B1B67" w:rsidP="006B1B67">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Pr>
          <w:rFonts w:ascii="Trebuchet MS" w:hAnsi="Trebuchet MS"/>
          <w:sz w:val="20"/>
        </w:rPr>
        <w:tab/>
        <w:t>AI and Automation Practitioner Apprentice</w:t>
      </w:r>
    </w:p>
    <w:p w14:paraId="49A50340" w14:textId="77777777" w:rsidR="006B1B67" w:rsidRDefault="006B1B67" w:rsidP="006B1B67">
      <w:pPr>
        <w:jc w:val="both"/>
        <w:rPr>
          <w:rFonts w:ascii="Trebuchet MS" w:hAnsi="Trebuchet MS"/>
          <w:sz w:val="20"/>
        </w:rPr>
      </w:pPr>
    </w:p>
    <w:p w14:paraId="5A7A9892" w14:textId="10B953F5" w:rsidR="006B1B67" w:rsidRDefault="006B1B67" w:rsidP="006B1B67">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ab/>
        <w:t>Apprentice Rate</w:t>
      </w:r>
    </w:p>
    <w:p w14:paraId="36C2427C" w14:textId="3C503F39" w:rsidR="001B0345" w:rsidRDefault="001B0345">
      <w:pPr>
        <w:jc w:val="both"/>
        <w:rPr>
          <w:rFonts w:ascii="Trebuchet MS" w:hAnsi="Trebuchet MS"/>
          <w:sz w:val="20"/>
        </w:rPr>
      </w:pPr>
      <w:r>
        <w:rPr>
          <w:rFonts w:ascii="Trebuchet MS" w:hAnsi="Trebuchet MS"/>
          <w:sz w:val="20"/>
        </w:rPr>
        <w:tab/>
      </w:r>
    </w:p>
    <w:p w14:paraId="43C0E595" w14:textId="2B35CDEF"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6B1B67">
        <w:rPr>
          <w:rFonts w:ascii="Trebuchet MS" w:hAnsi="Trebuchet MS"/>
          <w:sz w:val="20"/>
          <w:szCs w:val="20"/>
        </w:rPr>
        <w:t>Solution, Design and Data</w:t>
      </w:r>
      <w:r w:rsidR="006B1B67" w:rsidRPr="00C53BCA">
        <w:rPr>
          <w:rFonts w:ascii="Trebuchet MS" w:hAnsi="Trebuchet MS"/>
          <w:sz w:val="20"/>
          <w:szCs w:val="20"/>
        </w:rPr>
        <w:t xml:space="preserve"> Manager</w:t>
      </w:r>
    </w:p>
    <w:p w14:paraId="5A345573" w14:textId="77777777" w:rsidR="0008322B" w:rsidRPr="0008322B" w:rsidRDefault="0008322B" w:rsidP="0008322B">
      <w:pPr>
        <w:jc w:val="both"/>
        <w:rPr>
          <w:rFonts w:ascii="Trebuchet MS" w:hAnsi="Trebuchet MS" w:cs="Arial"/>
          <w:b/>
          <w:bCs/>
          <w:sz w:val="20"/>
          <w:szCs w:val="20"/>
        </w:rPr>
      </w:pPr>
    </w:p>
    <w:p w14:paraId="46F10CB1" w14:textId="77777777" w:rsidR="001B0345" w:rsidRPr="0008322B" w:rsidRDefault="001B0345">
      <w:pPr>
        <w:jc w:val="both"/>
        <w:rPr>
          <w:rFonts w:ascii="Trebuchet MS" w:hAnsi="Trebuchet MS"/>
          <w:sz w:val="20"/>
          <w:szCs w:val="20"/>
        </w:rPr>
      </w:pPr>
    </w:p>
    <w:p w14:paraId="2880C74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6F6ACF7A" w14:textId="77777777" w:rsidR="001B0345" w:rsidRDefault="001B0345">
      <w:pPr>
        <w:jc w:val="both"/>
        <w:rPr>
          <w:rFonts w:ascii="Trebuchet MS" w:hAnsi="Trebuchet MS"/>
          <w:b/>
          <w:bCs/>
          <w:sz w:val="20"/>
        </w:rPr>
      </w:pPr>
    </w:p>
    <w:p w14:paraId="7F6DABE0" w14:textId="5225D24A" w:rsidR="006B1B67" w:rsidRDefault="006B1B67" w:rsidP="006B1B67">
      <w:r w:rsidRPr="5A69C6B2">
        <w:rPr>
          <w:rFonts w:ascii="Trebuchet MS" w:eastAsia="Trebuchet MS" w:hAnsi="Trebuchet MS" w:cs="Trebuchet MS"/>
          <w:sz w:val="20"/>
          <w:szCs w:val="20"/>
        </w:rPr>
        <w:t xml:space="preserve">To work within the Digital and ICT Solution, Design and Data Team to gain and develop the skills required to discover, design, build and support AI-enabled automations that improve the efficiency, quality and consistency of services for South Tyneside Council staff and residents. </w:t>
      </w:r>
      <w:r>
        <w:rPr>
          <w:rFonts w:ascii="Trebuchet MS" w:eastAsia="Trebuchet MS" w:hAnsi="Trebuchet MS" w:cs="Trebuchet MS"/>
          <w:sz w:val="20"/>
          <w:szCs w:val="20"/>
        </w:rPr>
        <w:t xml:space="preserve"> </w:t>
      </w:r>
      <w:r w:rsidRPr="5A69C6B2">
        <w:rPr>
          <w:rFonts w:ascii="Trebuchet MS" w:eastAsia="Trebuchet MS" w:hAnsi="Trebuchet MS" w:cs="Trebuchet MS"/>
          <w:sz w:val="20"/>
          <w:szCs w:val="20"/>
        </w:rPr>
        <w:t>You will focus on understanding business processes, using data responsibly and applying AI capabilities (for example conversational AI and document understanding) alongside workflow automation tools to reduce manual effort and improve customer and colleague experience.</w:t>
      </w:r>
    </w:p>
    <w:p w14:paraId="6FA67AD8" w14:textId="77777777" w:rsidR="001B0345" w:rsidRDefault="001B0345">
      <w:pPr>
        <w:pStyle w:val="BodyText"/>
        <w:rPr>
          <w:rFonts w:ascii="Trebuchet MS" w:hAnsi="Trebuchet MS"/>
          <w:sz w:val="20"/>
        </w:rPr>
      </w:pPr>
    </w:p>
    <w:p w14:paraId="60C3B6AA" w14:textId="77777777" w:rsidR="001B0345" w:rsidRDefault="001B0345">
      <w:pPr>
        <w:jc w:val="both"/>
        <w:rPr>
          <w:rFonts w:ascii="Trebuchet MS" w:hAnsi="Trebuchet MS"/>
          <w:sz w:val="20"/>
        </w:rPr>
      </w:pPr>
    </w:p>
    <w:p w14:paraId="4F437DE2"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6B41370B" w14:textId="77777777" w:rsidR="001B0345" w:rsidRDefault="001B0345" w:rsidP="00315E37">
      <w:pPr>
        <w:jc w:val="both"/>
        <w:rPr>
          <w:rFonts w:ascii="Trebuchet MS" w:hAnsi="Trebuchet MS"/>
          <w:b/>
          <w:bCs/>
          <w:sz w:val="20"/>
        </w:rPr>
      </w:pPr>
    </w:p>
    <w:p w14:paraId="727E0633" w14:textId="71D429C7" w:rsidR="006B1B67" w:rsidRPr="006B1B67" w:rsidRDefault="006B1B67" w:rsidP="006B1B67">
      <w:pPr>
        <w:pStyle w:val="ListParagraph"/>
        <w:numPr>
          <w:ilvl w:val="0"/>
          <w:numId w:val="8"/>
        </w:numPr>
        <w:ind w:left="284" w:hanging="284"/>
        <w:rPr>
          <w:b/>
          <w:bCs/>
          <w:i/>
          <w:iCs/>
        </w:rPr>
      </w:pPr>
      <w:r w:rsidRPr="006B1B67">
        <w:rPr>
          <w:rFonts w:ascii="Trebuchet MS" w:eastAsia="Trebuchet MS" w:hAnsi="Trebuchet MS" w:cs="Trebuchet MS"/>
          <w:b/>
          <w:bCs/>
          <w:i/>
          <w:iCs/>
          <w:sz w:val="20"/>
          <w:szCs w:val="20"/>
        </w:rPr>
        <w:t>Automation Discovery, Design and Delivery - You will develop the skills to identify opportunities for automation, map and analyse processes and deliver safe, effective AI-enabled automations.  You will:</w:t>
      </w:r>
    </w:p>
    <w:p w14:paraId="67C0CE88" w14:textId="77777777" w:rsidR="006B1B67"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Work with service teams to understand current ways of working and identify repetitive, rules-based or data-driven tasks that are suitable for automation.</w:t>
      </w:r>
    </w:p>
    <w:p w14:paraId="6AC028EC" w14:textId="77777777" w:rsidR="006B1B67"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Capture and document process maps, user journeys, data flows, handoffs and controls, including pain points, risks and opportunities for improvement.</w:t>
      </w:r>
    </w:p>
    <w:p w14:paraId="68EEC6B0" w14:textId="77777777" w:rsidR="006B1B67" w:rsidRPr="00623640"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Help define automation requirements and success measures (e.g. time saved, reduced errors, improved turnaround times) and support benefits tracking after release.</w:t>
      </w:r>
    </w:p>
    <w:p w14:paraId="2B494FCA" w14:textId="77777777" w:rsidR="006B1B67" w:rsidRPr="006B1B67" w:rsidRDefault="006B1B67" w:rsidP="006B1B67">
      <w:pPr>
        <w:pStyle w:val="ListParagraph"/>
        <w:numPr>
          <w:ilvl w:val="0"/>
          <w:numId w:val="14"/>
        </w:numPr>
        <w:spacing w:before="120"/>
        <w:ind w:left="568" w:hanging="284"/>
        <w:contextualSpacing w:val="0"/>
        <w:rPr>
          <w:rFonts w:ascii="Trebuchet MS" w:hAnsi="Trebuchet MS"/>
          <w:sz w:val="20"/>
          <w:szCs w:val="20"/>
          <w:lang w:eastAsia="en-GB"/>
        </w:rPr>
      </w:pPr>
      <w:r w:rsidRPr="006B1B67">
        <w:rPr>
          <w:rFonts w:ascii="Trebuchet MS" w:hAnsi="Trebuchet MS"/>
          <w:sz w:val="20"/>
          <w:szCs w:val="20"/>
        </w:rPr>
        <w:t>Support the assessment and prioritisation of automation opportunities based on feasibility, risk, expected value and alignment with service and organisational objectives.</w:t>
      </w:r>
    </w:p>
    <w:p w14:paraId="3686C9E8" w14:textId="55B4EB97" w:rsidR="006B1B67" w:rsidRPr="00966A8F"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 xml:space="preserve">Build and configure workflow automations using approved tools (for example Microsoft Power Platform and/or other </w:t>
      </w:r>
      <w:r w:rsidR="00403C47">
        <w:rPr>
          <w:rFonts w:ascii="Trebuchet MS" w:eastAsia="Trebuchet MS" w:hAnsi="Trebuchet MS" w:cs="Trebuchet MS"/>
          <w:sz w:val="20"/>
          <w:szCs w:val="20"/>
        </w:rPr>
        <w:t>C</w:t>
      </w:r>
      <w:r w:rsidRPr="006B1B67">
        <w:rPr>
          <w:rFonts w:ascii="Trebuchet MS" w:eastAsia="Trebuchet MS" w:hAnsi="Trebuchet MS" w:cs="Trebuchet MS"/>
          <w:sz w:val="20"/>
          <w:szCs w:val="20"/>
        </w:rPr>
        <w:t>ouncil-approved automation platforms), following team standards and guidance.</w:t>
      </w:r>
    </w:p>
    <w:p w14:paraId="6BFC94BB" w14:textId="6DDA6603" w:rsidR="006B1B67" w:rsidRPr="006B1B67" w:rsidRDefault="006B1B67" w:rsidP="006B1B67">
      <w:pPr>
        <w:pStyle w:val="ListParagraph"/>
        <w:numPr>
          <w:ilvl w:val="0"/>
          <w:numId w:val="14"/>
        </w:numPr>
        <w:spacing w:before="120"/>
        <w:ind w:left="568" w:hanging="284"/>
        <w:contextualSpacing w:val="0"/>
        <w:rPr>
          <w:rFonts w:ascii="Trebuchet MS" w:hAnsi="Trebuchet MS"/>
          <w:sz w:val="20"/>
          <w:szCs w:val="20"/>
        </w:rPr>
      </w:pPr>
      <w:r w:rsidRPr="006B1B67">
        <w:rPr>
          <w:rFonts w:ascii="Trebuchet MS" w:hAnsi="Trebuchet MS"/>
          <w:sz w:val="20"/>
          <w:szCs w:val="20"/>
        </w:rPr>
        <w:t xml:space="preserve">Assist in the evaluation and selection of appropriate automation and AI tools, working within </w:t>
      </w:r>
      <w:r w:rsidR="00403C47">
        <w:rPr>
          <w:rFonts w:ascii="Trebuchet MS" w:hAnsi="Trebuchet MS"/>
          <w:sz w:val="20"/>
          <w:szCs w:val="20"/>
        </w:rPr>
        <w:t>C</w:t>
      </w:r>
      <w:r w:rsidRPr="006B1B67">
        <w:rPr>
          <w:rFonts w:ascii="Trebuchet MS" w:hAnsi="Trebuchet MS"/>
          <w:sz w:val="20"/>
          <w:szCs w:val="20"/>
        </w:rPr>
        <w:t>ouncil architectural standards and governance arrangements.</w:t>
      </w:r>
    </w:p>
    <w:p w14:paraId="53E2C6C3" w14:textId="0564D0F7" w:rsidR="006B1B67"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 xml:space="preserve">Integrate automations with </w:t>
      </w:r>
      <w:r w:rsidR="00403C47">
        <w:rPr>
          <w:rFonts w:ascii="Trebuchet MS" w:eastAsia="Trebuchet MS" w:hAnsi="Trebuchet MS" w:cs="Trebuchet MS"/>
          <w:sz w:val="20"/>
          <w:szCs w:val="20"/>
        </w:rPr>
        <w:t>C</w:t>
      </w:r>
      <w:r w:rsidRPr="006B1B67">
        <w:rPr>
          <w:rFonts w:ascii="Trebuchet MS" w:eastAsia="Trebuchet MS" w:hAnsi="Trebuchet MS" w:cs="Trebuchet MS"/>
          <w:sz w:val="20"/>
          <w:szCs w:val="20"/>
        </w:rPr>
        <w:t>ouncil systems using connectors and APIs where appropriate, under supervision, ensuring suitable authentication, logging and error handling are in place.</w:t>
      </w:r>
    </w:p>
    <w:p w14:paraId="3DF0185B" w14:textId="77777777" w:rsidR="006B1B67"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Test automations end-to-end with users (including positive/negative scenarios), record outcomes and support release and hypercare activities.</w:t>
      </w:r>
    </w:p>
    <w:p w14:paraId="3EE33C04" w14:textId="77777777" w:rsidR="006B1B67"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t>Monitor automations in live operation, respond to incidents or failures and support continuous improvement through incremental changes.</w:t>
      </w:r>
    </w:p>
    <w:p w14:paraId="2E8240F1" w14:textId="77777777" w:rsidR="006B1B67" w:rsidRPr="000F1F0E" w:rsidRDefault="006B1B67" w:rsidP="006B1B67">
      <w:pPr>
        <w:pStyle w:val="ListParagraph"/>
        <w:numPr>
          <w:ilvl w:val="0"/>
          <w:numId w:val="14"/>
        </w:numPr>
        <w:spacing w:before="120"/>
        <w:ind w:left="568" w:hanging="284"/>
        <w:contextualSpacing w:val="0"/>
      </w:pPr>
      <w:r w:rsidRPr="006B1B67">
        <w:rPr>
          <w:rFonts w:ascii="Trebuchet MS" w:eastAsia="Trebuchet MS" w:hAnsi="Trebuchet MS" w:cs="Trebuchet MS"/>
          <w:sz w:val="20"/>
          <w:szCs w:val="20"/>
        </w:rPr>
        <w:lastRenderedPageBreak/>
        <w:t>Maintain clear documentation (runbooks, process notes, support guides) so that automations are understandable, supportable and transferable.</w:t>
      </w:r>
    </w:p>
    <w:p w14:paraId="56022F12" w14:textId="77777777" w:rsidR="006B1B67" w:rsidRPr="006B1B67" w:rsidRDefault="006B1B67" w:rsidP="006B1B67">
      <w:pPr>
        <w:pStyle w:val="ListParagraph"/>
        <w:numPr>
          <w:ilvl w:val="0"/>
          <w:numId w:val="14"/>
        </w:numPr>
        <w:spacing w:before="120"/>
        <w:ind w:left="568" w:hanging="284"/>
        <w:contextualSpacing w:val="0"/>
        <w:rPr>
          <w:rFonts w:ascii="Trebuchet MS" w:hAnsi="Trebuchet MS"/>
          <w:sz w:val="20"/>
          <w:szCs w:val="20"/>
        </w:rPr>
      </w:pPr>
      <w:r w:rsidRPr="006B1B67">
        <w:rPr>
          <w:rFonts w:ascii="Trebuchet MS" w:hAnsi="Trebuchet MS"/>
          <w:sz w:val="20"/>
          <w:szCs w:val="20"/>
        </w:rPr>
        <w:t>Support change and adoption activities, including user engagement, communications, feedback collection and the creation of simple guidance or training materials to ensure automations are effectively embedded into day-to-day service delivery.</w:t>
      </w:r>
    </w:p>
    <w:p w14:paraId="2CD4B75B" w14:textId="77777777" w:rsidR="006B1B67" w:rsidRPr="0025632B" w:rsidRDefault="006B1B67" w:rsidP="00403C47">
      <w:pPr>
        <w:spacing w:before="120"/>
        <w:rPr>
          <w:rFonts w:ascii="Trebuchet MS" w:hAnsi="Trebuchet MS"/>
          <w:sz w:val="20"/>
          <w:szCs w:val="20"/>
        </w:rPr>
      </w:pPr>
    </w:p>
    <w:p w14:paraId="5B2F6174" w14:textId="060B8F7A" w:rsidR="006B1B67" w:rsidRPr="00403C47" w:rsidRDefault="006B1B67" w:rsidP="00403C47">
      <w:pPr>
        <w:pStyle w:val="ListParagraph"/>
        <w:numPr>
          <w:ilvl w:val="0"/>
          <w:numId w:val="8"/>
        </w:numPr>
        <w:ind w:left="284" w:hanging="284"/>
        <w:rPr>
          <w:b/>
          <w:bCs/>
          <w:i/>
          <w:iCs/>
        </w:rPr>
      </w:pPr>
      <w:r w:rsidRPr="00403C47">
        <w:rPr>
          <w:rFonts w:ascii="Trebuchet MS" w:eastAsia="Trebuchet MS" w:hAnsi="Trebuchet MS" w:cs="Trebuchet MS"/>
          <w:b/>
          <w:bCs/>
          <w:i/>
          <w:iCs/>
          <w:sz w:val="20"/>
          <w:szCs w:val="20"/>
        </w:rPr>
        <w:t>AI and Data for Automation</w:t>
      </w:r>
      <w:r w:rsidR="00403C47" w:rsidRPr="00403C47">
        <w:rPr>
          <w:rFonts w:ascii="Trebuchet MS" w:eastAsia="Trebuchet MS" w:hAnsi="Trebuchet MS" w:cs="Trebuchet MS"/>
          <w:b/>
          <w:bCs/>
          <w:i/>
          <w:iCs/>
          <w:sz w:val="20"/>
          <w:szCs w:val="20"/>
        </w:rPr>
        <w:t xml:space="preserve"> - </w:t>
      </w:r>
      <w:r w:rsidRPr="00403C47">
        <w:rPr>
          <w:rFonts w:ascii="Trebuchet MS" w:eastAsia="Trebuchet MS" w:hAnsi="Trebuchet MS" w:cs="Trebuchet MS"/>
          <w:b/>
          <w:bCs/>
          <w:i/>
          <w:iCs/>
          <w:sz w:val="20"/>
          <w:szCs w:val="20"/>
        </w:rPr>
        <w:t xml:space="preserve">You will develop the skills to use data responsibly and apply AI capabilities to automate tasks and improve decision support. </w:t>
      </w:r>
      <w:r w:rsidR="00403C47" w:rsidRPr="00403C47">
        <w:rPr>
          <w:rFonts w:ascii="Trebuchet MS" w:eastAsia="Trebuchet MS" w:hAnsi="Trebuchet MS" w:cs="Trebuchet MS"/>
          <w:b/>
          <w:bCs/>
          <w:i/>
          <w:iCs/>
          <w:sz w:val="20"/>
          <w:szCs w:val="20"/>
        </w:rPr>
        <w:t xml:space="preserve"> </w:t>
      </w:r>
      <w:r w:rsidRPr="00403C47">
        <w:rPr>
          <w:rFonts w:ascii="Trebuchet MS" w:eastAsia="Trebuchet MS" w:hAnsi="Trebuchet MS" w:cs="Trebuchet MS"/>
          <w:b/>
          <w:bCs/>
          <w:i/>
          <w:iCs/>
          <w:sz w:val="20"/>
          <w:szCs w:val="20"/>
        </w:rPr>
        <w:t>You will:</w:t>
      </w:r>
    </w:p>
    <w:p w14:paraId="43BA89D7" w14:textId="77777777" w:rsidR="006B1B67" w:rsidRDefault="006B1B67" w:rsidP="00403C47">
      <w:pPr>
        <w:pStyle w:val="ListParagraph"/>
        <w:numPr>
          <w:ilvl w:val="0"/>
          <w:numId w:val="5"/>
        </w:numPr>
        <w:spacing w:before="120"/>
        <w:ind w:left="567" w:hanging="283"/>
        <w:contextualSpacing w:val="0"/>
      </w:pPr>
      <w:r w:rsidRPr="5A69C6B2">
        <w:rPr>
          <w:rFonts w:ascii="Trebuchet MS" w:eastAsia="Trebuchet MS" w:hAnsi="Trebuchet MS" w:cs="Trebuchet MS"/>
          <w:sz w:val="20"/>
          <w:szCs w:val="20"/>
        </w:rPr>
        <w:t>Support the identification of where AI can add value within a process (e.g. triage, routing, classification, summarisation, knowledge search, document understanding, conversational interfaces).</w:t>
      </w:r>
    </w:p>
    <w:p w14:paraId="6646C9C1" w14:textId="77777777" w:rsidR="006B1B67" w:rsidRDefault="006B1B67" w:rsidP="00403C47">
      <w:pPr>
        <w:pStyle w:val="ListParagraph"/>
        <w:numPr>
          <w:ilvl w:val="0"/>
          <w:numId w:val="5"/>
        </w:numPr>
        <w:spacing w:before="120"/>
        <w:ind w:left="567" w:hanging="283"/>
        <w:contextualSpacing w:val="0"/>
      </w:pPr>
      <w:r w:rsidRPr="5A69C6B2">
        <w:rPr>
          <w:rFonts w:ascii="Trebuchet MS" w:eastAsia="Trebuchet MS" w:hAnsi="Trebuchet MS" w:cs="Trebuchet MS"/>
          <w:sz w:val="20"/>
          <w:szCs w:val="20"/>
        </w:rPr>
        <w:t>Assist with configuring and integrating AI capabilities using approved services and platforms, ensuring solutions are explainable, traceable and appropriate for the user need.</w:t>
      </w:r>
    </w:p>
    <w:p w14:paraId="44B6EA59" w14:textId="77777777" w:rsidR="006B1B67" w:rsidRDefault="006B1B67" w:rsidP="00403C47">
      <w:pPr>
        <w:pStyle w:val="ListParagraph"/>
        <w:numPr>
          <w:ilvl w:val="0"/>
          <w:numId w:val="5"/>
        </w:numPr>
        <w:spacing w:before="120"/>
        <w:ind w:left="567" w:hanging="283"/>
        <w:contextualSpacing w:val="0"/>
      </w:pPr>
      <w:r w:rsidRPr="5A69C6B2">
        <w:rPr>
          <w:rFonts w:ascii="Trebuchet MS" w:eastAsia="Trebuchet MS" w:hAnsi="Trebuchet MS" w:cs="Trebuchet MS"/>
          <w:sz w:val="20"/>
          <w:szCs w:val="20"/>
        </w:rPr>
        <w:t>Help prepare, validate and monitor data used by automations (including data quality checks, reference data and basic reporting) so that outputs remain accurate and reliable.</w:t>
      </w:r>
    </w:p>
    <w:p w14:paraId="38492E20" w14:textId="77777777" w:rsidR="006B1B67" w:rsidRDefault="006B1B67" w:rsidP="00403C47">
      <w:pPr>
        <w:pStyle w:val="ListParagraph"/>
        <w:numPr>
          <w:ilvl w:val="0"/>
          <w:numId w:val="5"/>
        </w:numPr>
        <w:spacing w:before="120"/>
        <w:ind w:left="567" w:hanging="283"/>
        <w:contextualSpacing w:val="0"/>
      </w:pPr>
      <w:r w:rsidRPr="5A69C6B2">
        <w:rPr>
          <w:rFonts w:ascii="Trebuchet MS" w:eastAsia="Trebuchet MS" w:hAnsi="Trebuchet MS" w:cs="Trebuchet MS"/>
          <w:sz w:val="20"/>
          <w:szCs w:val="20"/>
        </w:rPr>
        <w:t>Work with stakeholders to define prompts, intents, guardrails and content sources for AI features and support user testing to ensure safe and useful outcomes.</w:t>
      </w:r>
    </w:p>
    <w:p w14:paraId="6A7B5AA3" w14:textId="77777777" w:rsidR="006B1B67" w:rsidRPr="0025632B" w:rsidRDefault="006B1B67" w:rsidP="00403C47">
      <w:pPr>
        <w:pStyle w:val="ListParagraph"/>
        <w:numPr>
          <w:ilvl w:val="0"/>
          <w:numId w:val="5"/>
        </w:numPr>
        <w:spacing w:before="120"/>
        <w:ind w:left="567" w:hanging="283"/>
        <w:contextualSpacing w:val="0"/>
      </w:pPr>
      <w:r w:rsidRPr="5A69C6B2">
        <w:rPr>
          <w:rFonts w:ascii="Trebuchet MS" w:eastAsia="Trebuchet MS" w:hAnsi="Trebuchet MS" w:cs="Trebuchet MS"/>
          <w:sz w:val="20"/>
          <w:szCs w:val="20"/>
        </w:rPr>
        <w:t>Contribute to the evaluation of AI performance (e.g. accuracy, error rates, drift, false positives/negatives) and support continuous improvement.</w:t>
      </w:r>
    </w:p>
    <w:p w14:paraId="19511754" w14:textId="77777777" w:rsidR="006B1B67" w:rsidRPr="0025632B" w:rsidRDefault="006B1B67" w:rsidP="00403C47">
      <w:pPr>
        <w:pStyle w:val="ListParagraph"/>
        <w:numPr>
          <w:ilvl w:val="0"/>
          <w:numId w:val="5"/>
        </w:numPr>
        <w:spacing w:before="120"/>
        <w:ind w:left="567" w:hanging="283"/>
        <w:contextualSpacing w:val="0"/>
        <w:rPr>
          <w:rFonts w:ascii="Trebuchet MS" w:hAnsi="Trebuchet MS"/>
          <w:sz w:val="20"/>
          <w:szCs w:val="20"/>
          <w:lang w:eastAsia="en-GB"/>
        </w:rPr>
      </w:pPr>
      <w:r w:rsidRPr="0025632B">
        <w:rPr>
          <w:rFonts w:ascii="Trebuchet MS" w:hAnsi="Trebuchet MS"/>
          <w:sz w:val="20"/>
          <w:szCs w:val="20"/>
        </w:rPr>
        <w:t>Ensure appropriate human oversight (“human-in-the-loop”) is designed into AI-enabled processes where required, particularly where automated outcomes could impact service users or decision-making.</w:t>
      </w:r>
    </w:p>
    <w:p w14:paraId="56F8AB82" w14:textId="77777777" w:rsidR="006B1B67" w:rsidRDefault="006B1B67" w:rsidP="006B1B67">
      <w:pPr>
        <w:spacing w:before="120"/>
        <w:rPr>
          <w:rFonts w:ascii="Trebuchet MS" w:hAnsi="Trebuchet MS"/>
          <w:b/>
          <w:bCs/>
          <w:sz w:val="20"/>
          <w:szCs w:val="20"/>
        </w:rPr>
      </w:pPr>
    </w:p>
    <w:p w14:paraId="3A4D9ACB" w14:textId="23B2231A" w:rsidR="006B1B67" w:rsidRPr="00403C47" w:rsidRDefault="006B1B67" w:rsidP="00403C47">
      <w:pPr>
        <w:pStyle w:val="ListParagraph"/>
        <w:numPr>
          <w:ilvl w:val="0"/>
          <w:numId w:val="8"/>
        </w:numPr>
        <w:ind w:left="284" w:hanging="284"/>
        <w:rPr>
          <w:b/>
          <w:bCs/>
          <w:i/>
          <w:iCs/>
        </w:rPr>
      </w:pPr>
      <w:r w:rsidRPr="00403C47">
        <w:rPr>
          <w:rFonts w:ascii="Trebuchet MS" w:eastAsia="Trebuchet MS" w:hAnsi="Trebuchet MS" w:cs="Trebuchet MS"/>
          <w:b/>
          <w:bCs/>
          <w:i/>
          <w:iCs/>
          <w:sz w:val="20"/>
          <w:szCs w:val="20"/>
        </w:rPr>
        <w:t>Apprenticeship Programme (Level 4 AI and Automation Practitioner)</w:t>
      </w:r>
      <w:r w:rsidR="00403C47" w:rsidRPr="00403C47">
        <w:rPr>
          <w:rFonts w:ascii="Trebuchet MS" w:eastAsia="Trebuchet MS" w:hAnsi="Trebuchet MS" w:cs="Trebuchet MS"/>
          <w:b/>
          <w:bCs/>
          <w:i/>
          <w:iCs/>
          <w:sz w:val="20"/>
          <w:szCs w:val="20"/>
        </w:rPr>
        <w:t xml:space="preserve"> - </w:t>
      </w:r>
      <w:r w:rsidRPr="00403C47">
        <w:rPr>
          <w:rFonts w:ascii="Trebuchet MS" w:eastAsia="Trebuchet MS" w:hAnsi="Trebuchet MS" w:cs="Trebuchet MS"/>
          <w:b/>
          <w:bCs/>
          <w:i/>
          <w:iCs/>
          <w:sz w:val="20"/>
          <w:szCs w:val="20"/>
        </w:rPr>
        <w:t xml:space="preserve">You will undertake the Level 4 AI and Automation Practitioner apprenticeship. </w:t>
      </w:r>
      <w:r w:rsidR="00403C47" w:rsidRPr="00403C47">
        <w:rPr>
          <w:rFonts w:ascii="Trebuchet MS" w:eastAsia="Trebuchet MS" w:hAnsi="Trebuchet MS" w:cs="Trebuchet MS"/>
          <w:b/>
          <w:bCs/>
          <w:i/>
          <w:iCs/>
          <w:sz w:val="20"/>
          <w:szCs w:val="20"/>
        </w:rPr>
        <w:t xml:space="preserve"> </w:t>
      </w:r>
      <w:r w:rsidRPr="00403C47">
        <w:rPr>
          <w:rFonts w:ascii="Trebuchet MS" w:eastAsia="Trebuchet MS" w:hAnsi="Trebuchet MS" w:cs="Trebuchet MS"/>
          <w:b/>
          <w:bCs/>
          <w:i/>
          <w:iCs/>
          <w:sz w:val="20"/>
          <w:szCs w:val="20"/>
        </w:rPr>
        <w:t>You will:</w:t>
      </w:r>
    </w:p>
    <w:p w14:paraId="4E382634" w14:textId="77777777" w:rsidR="006B1B67" w:rsidRDefault="006B1B67" w:rsidP="00403C47">
      <w:pPr>
        <w:pStyle w:val="ListParagraph"/>
        <w:numPr>
          <w:ilvl w:val="0"/>
          <w:numId w:val="4"/>
        </w:numPr>
        <w:spacing w:before="120"/>
        <w:ind w:left="567" w:hanging="283"/>
        <w:contextualSpacing w:val="0"/>
      </w:pPr>
      <w:r w:rsidRPr="5A69C6B2">
        <w:rPr>
          <w:rFonts w:ascii="Trebuchet MS" w:eastAsia="Trebuchet MS" w:hAnsi="Trebuchet MS" w:cs="Trebuchet MS"/>
          <w:sz w:val="20"/>
          <w:szCs w:val="20"/>
        </w:rPr>
        <w:t>Attend training workshops and learning sessions as required by the apprenticeship provider and the Council.</w:t>
      </w:r>
    </w:p>
    <w:p w14:paraId="5B1E652B" w14:textId="77777777" w:rsidR="006B1B67" w:rsidRDefault="006B1B67" w:rsidP="00403C47">
      <w:pPr>
        <w:pStyle w:val="ListParagraph"/>
        <w:numPr>
          <w:ilvl w:val="0"/>
          <w:numId w:val="4"/>
        </w:numPr>
        <w:spacing w:before="120"/>
        <w:ind w:left="567" w:hanging="283"/>
        <w:contextualSpacing w:val="0"/>
      </w:pPr>
      <w:r w:rsidRPr="5A69C6B2">
        <w:rPr>
          <w:rFonts w:ascii="Trebuchet MS" w:eastAsia="Trebuchet MS" w:hAnsi="Trebuchet MS" w:cs="Trebuchet MS"/>
          <w:sz w:val="20"/>
          <w:szCs w:val="20"/>
        </w:rPr>
        <w:t>Allocate protected “off-the-job” training time each week to build knowledge of automation, AI concepts, business analysis, service improvement and governance.</w:t>
      </w:r>
    </w:p>
    <w:p w14:paraId="381BF904" w14:textId="77777777" w:rsidR="006B1B67" w:rsidRDefault="006B1B67" w:rsidP="00403C47">
      <w:pPr>
        <w:pStyle w:val="ListParagraph"/>
        <w:numPr>
          <w:ilvl w:val="0"/>
          <w:numId w:val="4"/>
        </w:numPr>
        <w:spacing w:before="120"/>
        <w:ind w:left="567" w:hanging="283"/>
        <w:contextualSpacing w:val="0"/>
      </w:pPr>
      <w:r w:rsidRPr="5A69C6B2">
        <w:rPr>
          <w:rFonts w:ascii="Trebuchet MS" w:eastAsia="Trebuchet MS" w:hAnsi="Trebuchet MS" w:cs="Trebuchet MS"/>
          <w:sz w:val="20"/>
          <w:szCs w:val="20"/>
        </w:rPr>
        <w:t>Work closely with an assigned mentor and the wider Digital and ICT team to apply learning to live automation opportunities, following agreed delivery and quality practices.</w:t>
      </w:r>
    </w:p>
    <w:p w14:paraId="242CD27D" w14:textId="77777777" w:rsidR="006B1B67" w:rsidRPr="00B04B50" w:rsidRDefault="006B1B67" w:rsidP="00403C47">
      <w:pPr>
        <w:pStyle w:val="ListParagraph"/>
        <w:numPr>
          <w:ilvl w:val="0"/>
          <w:numId w:val="4"/>
        </w:numPr>
        <w:spacing w:before="120"/>
        <w:ind w:left="567" w:hanging="283"/>
        <w:contextualSpacing w:val="0"/>
      </w:pPr>
      <w:r w:rsidRPr="5A69C6B2">
        <w:rPr>
          <w:rFonts w:ascii="Trebuchet MS" w:eastAsia="Trebuchet MS" w:hAnsi="Trebuchet MS" w:cs="Trebuchet MS"/>
          <w:sz w:val="20"/>
          <w:szCs w:val="20"/>
        </w:rPr>
        <w:t>Collect evidence of learning and delivery outcomes (e.g. process maps, requirements, test evidence, documentation, benefits measures) in line with the apprenticeship requirements.</w:t>
      </w:r>
    </w:p>
    <w:p w14:paraId="6693DC8D" w14:textId="77777777" w:rsidR="006B1B67" w:rsidRPr="00B04B50" w:rsidRDefault="006B1B67" w:rsidP="00403C47">
      <w:pPr>
        <w:pStyle w:val="ListParagraph"/>
        <w:numPr>
          <w:ilvl w:val="0"/>
          <w:numId w:val="4"/>
        </w:numPr>
        <w:spacing w:before="120"/>
        <w:ind w:left="567" w:hanging="283"/>
        <w:contextualSpacing w:val="0"/>
        <w:rPr>
          <w:rFonts w:ascii="Trebuchet MS" w:hAnsi="Trebuchet MS"/>
          <w:sz w:val="20"/>
          <w:szCs w:val="20"/>
        </w:rPr>
      </w:pPr>
      <w:r w:rsidRPr="00B04B50">
        <w:rPr>
          <w:rFonts w:ascii="Trebuchet MS" w:hAnsi="Trebuchet MS"/>
          <w:sz w:val="20"/>
          <w:szCs w:val="20"/>
        </w:rPr>
        <w:t>Be supported to prepare for and complete End Point Assessment activities, including work-based projects and professional discussions, in line with the apprenticeship standard.</w:t>
      </w:r>
    </w:p>
    <w:p w14:paraId="2A13A3B0" w14:textId="77777777" w:rsidR="00403C47" w:rsidRDefault="00403C47" w:rsidP="00403C47">
      <w:pPr>
        <w:rPr>
          <w:rFonts w:ascii="Trebuchet MS" w:hAnsi="Trebuchet MS"/>
          <w:sz w:val="20"/>
          <w:szCs w:val="20"/>
        </w:rPr>
      </w:pPr>
    </w:p>
    <w:p w14:paraId="687F508C" w14:textId="76B8549D" w:rsidR="006B1B67" w:rsidRPr="00403C47" w:rsidRDefault="006B1B67" w:rsidP="00403C47">
      <w:pPr>
        <w:pStyle w:val="ListParagraph"/>
        <w:numPr>
          <w:ilvl w:val="0"/>
          <w:numId w:val="8"/>
        </w:numPr>
        <w:spacing w:before="120"/>
        <w:ind w:left="284" w:hanging="284"/>
        <w:rPr>
          <w:b/>
          <w:bCs/>
          <w:i/>
          <w:iCs/>
        </w:rPr>
      </w:pPr>
      <w:r w:rsidRPr="00403C47">
        <w:rPr>
          <w:rFonts w:ascii="Trebuchet MS" w:hAnsi="Trebuchet MS"/>
          <w:b/>
          <w:bCs/>
          <w:i/>
          <w:iCs/>
          <w:sz w:val="20"/>
          <w:szCs w:val="20"/>
        </w:rPr>
        <w:t>Security, Ethics, and Governance</w:t>
      </w:r>
      <w:r w:rsidR="00403C47" w:rsidRPr="00403C47">
        <w:rPr>
          <w:rFonts w:ascii="Trebuchet MS" w:hAnsi="Trebuchet MS"/>
          <w:b/>
          <w:bCs/>
          <w:i/>
          <w:iCs/>
          <w:sz w:val="20"/>
          <w:szCs w:val="20"/>
        </w:rPr>
        <w:t xml:space="preserve"> - </w:t>
      </w:r>
      <w:r w:rsidRPr="00403C47">
        <w:rPr>
          <w:rFonts w:ascii="Trebuchet MS" w:eastAsia="Trebuchet MS" w:hAnsi="Trebuchet MS" w:cs="Trebuchet MS"/>
          <w:b/>
          <w:bCs/>
          <w:i/>
          <w:iCs/>
          <w:sz w:val="20"/>
          <w:szCs w:val="20"/>
        </w:rPr>
        <w:t xml:space="preserve">You will ensure that automations and AI capabilities are delivered with “Security and Governance by Design”. </w:t>
      </w:r>
      <w:r w:rsidR="00403C47" w:rsidRPr="00403C47">
        <w:rPr>
          <w:rFonts w:ascii="Trebuchet MS" w:eastAsia="Trebuchet MS" w:hAnsi="Trebuchet MS" w:cs="Trebuchet MS"/>
          <w:b/>
          <w:bCs/>
          <w:i/>
          <w:iCs/>
          <w:sz w:val="20"/>
          <w:szCs w:val="20"/>
        </w:rPr>
        <w:t xml:space="preserve"> </w:t>
      </w:r>
      <w:r w:rsidRPr="00403C47">
        <w:rPr>
          <w:rFonts w:ascii="Trebuchet MS" w:eastAsia="Trebuchet MS" w:hAnsi="Trebuchet MS" w:cs="Trebuchet MS"/>
          <w:b/>
          <w:bCs/>
          <w:i/>
          <w:iCs/>
          <w:sz w:val="20"/>
          <w:szCs w:val="20"/>
        </w:rPr>
        <w:t>You will:</w:t>
      </w:r>
    </w:p>
    <w:p w14:paraId="774208A9" w14:textId="77777777" w:rsidR="006B1B67" w:rsidRDefault="006B1B67" w:rsidP="00403C47">
      <w:pPr>
        <w:pStyle w:val="ListParagraph"/>
        <w:numPr>
          <w:ilvl w:val="0"/>
          <w:numId w:val="3"/>
        </w:numPr>
        <w:spacing w:before="120"/>
        <w:ind w:left="567" w:hanging="283"/>
        <w:contextualSpacing w:val="0"/>
      </w:pPr>
      <w:r w:rsidRPr="5A69C6B2">
        <w:rPr>
          <w:rFonts w:ascii="Trebuchet MS" w:eastAsia="Trebuchet MS" w:hAnsi="Trebuchet MS" w:cs="Trebuchet MS"/>
          <w:sz w:val="20"/>
          <w:szCs w:val="20"/>
        </w:rPr>
        <w:t>Ensure Data Privacy and Responsible AI usage are primary considerations in the design and operation of automations, including appropriate human oversight where required.</w:t>
      </w:r>
    </w:p>
    <w:p w14:paraId="3B533AA0" w14:textId="77777777" w:rsidR="006B1B67" w:rsidRDefault="006B1B67" w:rsidP="00403C47">
      <w:pPr>
        <w:pStyle w:val="ListParagraph"/>
        <w:numPr>
          <w:ilvl w:val="0"/>
          <w:numId w:val="3"/>
        </w:numPr>
        <w:spacing w:before="120"/>
        <w:ind w:left="567" w:hanging="283"/>
        <w:contextualSpacing w:val="0"/>
      </w:pPr>
      <w:r w:rsidRPr="5A69C6B2">
        <w:rPr>
          <w:rFonts w:ascii="Trebuchet MS" w:eastAsia="Trebuchet MS" w:hAnsi="Trebuchet MS" w:cs="Trebuchet MS"/>
          <w:sz w:val="20"/>
          <w:szCs w:val="20"/>
        </w:rPr>
        <w:t>Follow information security policies and apply appropriate controls such as least-privilege access, secure credential handling, approved storage locations and audit logging.</w:t>
      </w:r>
    </w:p>
    <w:p w14:paraId="02FCD017" w14:textId="77777777" w:rsidR="006B1B67" w:rsidRDefault="006B1B67" w:rsidP="00403C47">
      <w:pPr>
        <w:pStyle w:val="ListParagraph"/>
        <w:numPr>
          <w:ilvl w:val="0"/>
          <w:numId w:val="3"/>
        </w:numPr>
        <w:spacing w:before="120"/>
        <w:ind w:left="567" w:hanging="283"/>
        <w:contextualSpacing w:val="0"/>
      </w:pPr>
      <w:r w:rsidRPr="5A69C6B2">
        <w:rPr>
          <w:rFonts w:ascii="Trebuchet MS" w:eastAsia="Trebuchet MS" w:hAnsi="Trebuchet MS" w:cs="Trebuchet MS"/>
          <w:sz w:val="20"/>
          <w:szCs w:val="20"/>
        </w:rPr>
        <w:t>Ensure all data handling within automations complies with the General Data Protection Regulation (GDPR) and the Council’s internal Information Security policies.</w:t>
      </w:r>
    </w:p>
    <w:p w14:paraId="37C7AC2B" w14:textId="77777777" w:rsidR="006B1B67" w:rsidRPr="002F4EDC" w:rsidRDefault="006B1B67" w:rsidP="00403C47">
      <w:pPr>
        <w:pStyle w:val="ListParagraph"/>
        <w:numPr>
          <w:ilvl w:val="0"/>
          <w:numId w:val="3"/>
        </w:numPr>
        <w:spacing w:before="120"/>
        <w:ind w:left="567" w:hanging="283"/>
        <w:contextualSpacing w:val="0"/>
      </w:pPr>
      <w:r w:rsidRPr="5A69C6B2">
        <w:rPr>
          <w:rFonts w:ascii="Trebuchet MS" w:eastAsia="Trebuchet MS" w:hAnsi="Trebuchet MS" w:cs="Trebuchet MS"/>
          <w:sz w:val="20"/>
          <w:szCs w:val="20"/>
        </w:rPr>
        <w:t>Support risk assessment activities (e.g. DPIA/AI risk considerations where applicable) and ensure documentation is maintained to support assurance and review.</w:t>
      </w:r>
    </w:p>
    <w:p w14:paraId="0224AEBD" w14:textId="77777777" w:rsidR="006B1B67" w:rsidRDefault="006B1B67" w:rsidP="006B1B67"/>
    <w:p w14:paraId="27AF3EE8" w14:textId="6E7C5C81" w:rsidR="006B1B67" w:rsidRPr="00403C47" w:rsidRDefault="006B1B67" w:rsidP="00403C47">
      <w:pPr>
        <w:pStyle w:val="ListParagraph"/>
        <w:numPr>
          <w:ilvl w:val="0"/>
          <w:numId w:val="8"/>
        </w:numPr>
        <w:ind w:left="284" w:hanging="284"/>
        <w:rPr>
          <w:rFonts w:ascii="Trebuchet MS" w:hAnsi="Trebuchet MS"/>
          <w:sz w:val="20"/>
          <w:szCs w:val="20"/>
        </w:rPr>
      </w:pPr>
      <w:r w:rsidRPr="00403C47">
        <w:rPr>
          <w:rFonts w:ascii="Trebuchet MS" w:hAnsi="Trebuchet MS"/>
          <w:b/>
          <w:bCs/>
          <w:i/>
          <w:iCs/>
          <w:sz w:val="20"/>
          <w:szCs w:val="20"/>
        </w:rPr>
        <w:t>Professional Behaviours and Ways of Working</w:t>
      </w:r>
      <w:r w:rsidR="00403C47" w:rsidRPr="00403C47">
        <w:rPr>
          <w:rFonts w:ascii="Trebuchet MS" w:hAnsi="Trebuchet MS"/>
          <w:b/>
          <w:bCs/>
          <w:i/>
          <w:iCs/>
          <w:sz w:val="20"/>
          <w:szCs w:val="20"/>
        </w:rPr>
        <w:t xml:space="preserve"> - </w:t>
      </w:r>
      <w:r w:rsidRPr="00403C47">
        <w:rPr>
          <w:rFonts w:ascii="Trebuchet MS" w:hAnsi="Trebuchet MS"/>
          <w:b/>
          <w:bCs/>
          <w:i/>
          <w:iCs/>
          <w:sz w:val="20"/>
          <w:szCs w:val="20"/>
        </w:rPr>
        <w:t>You will be expected to demonstrate professional behaviours aligned to the AI and Automation Practitioner apprenticeship standard, including collaboration, clear communication with technical and non-technical stakeholders, ethical judgement, curiosity and continuous learning, accountability for outcomes and a commitment to service improvement.</w:t>
      </w:r>
    </w:p>
    <w:p w14:paraId="1868C767" w14:textId="77777777" w:rsidR="001B0345" w:rsidRDefault="001B0345">
      <w:pPr>
        <w:jc w:val="both"/>
        <w:rPr>
          <w:rFonts w:ascii="Trebuchet MS" w:hAnsi="Trebuchet MS"/>
          <w:sz w:val="20"/>
        </w:rPr>
      </w:pPr>
    </w:p>
    <w:p w14:paraId="06B67983" w14:textId="77777777" w:rsidR="001B0345" w:rsidRDefault="001B0345">
      <w:pPr>
        <w:jc w:val="both"/>
        <w:rPr>
          <w:rFonts w:ascii="Trebuchet MS" w:hAnsi="Trebuchet MS"/>
          <w:sz w:val="20"/>
        </w:rPr>
      </w:pPr>
    </w:p>
    <w:p w14:paraId="4C8BD880"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2BFD8FDA" w14:textId="77777777" w:rsidR="001B0345" w:rsidRDefault="001B0345">
      <w:pPr>
        <w:rPr>
          <w:rFonts w:ascii="Trebuchet MS" w:hAnsi="Trebuchet MS"/>
          <w:sz w:val="20"/>
        </w:rPr>
      </w:pPr>
    </w:p>
    <w:p w14:paraId="39846082"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26772B8D" w14:textId="77777777" w:rsidR="001B0345" w:rsidRDefault="001B0345">
      <w:pPr>
        <w:rPr>
          <w:rFonts w:ascii="Trebuchet MS" w:hAnsi="Trebuchet MS"/>
          <w:sz w:val="20"/>
        </w:rPr>
      </w:pPr>
    </w:p>
    <w:p w14:paraId="44CE8F46"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435B3C1B" w14:textId="77777777" w:rsidR="001B0345" w:rsidRDefault="001B0345">
      <w:pPr>
        <w:ind w:left="5040" w:firstLine="720"/>
        <w:jc w:val="both"/>
        <w:rPr>
          <w:rFonts w:ascii="Trebuchet MS" w:hAnsi="Trebuchet MS"/>
          <w:sz w:val="20"/>
        </w:rPr>
      </w:pPr>
    </w:p>
    <w:p w14:paraId="1E1DC32F" w14:textId="694514B8"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6B1B67">
        <w:rPr>
          <w:rFonts w:ascii="Trebuchet MS" w:hAnsi="Trebuchet MS"/>
          <w:sz w:val="20"/>
        </w:rPr>
        <w:t>DS/KDS</w:t>
      </w:r>
    </w:p>
    <w:p w14:paraId="76D5A0B6" w14:textId="77777777" w:rsidR="001B0345" w:rsidRDefault="001B0345">
      <w:pPr>
        <w:ind w:left="5040" w:firstLine="720"/>
        <w:jc w:val="both"/>
        <w:rPr>
          <w:rFonts w:ascii="Trebuchet MS" w:hAnsi="Trebuchet MS"/>
          <w:sz w:val="20"/>
        </w:rPr>
      </w:pPr>
    </w:p>
    <w:p w14:paraId="7C83609F" w14:textId="10D9806F"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6B1B67">
        <w:rPr>
          <w:rFonts w:ascii="Trebuchet MS" w:hAnsi="Trebuchet MS"/>
          <w:sz w:val="20"/>
        </w:rPr>
        <w:t>03/08/2026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CAB8" w14:textId="77777777" w:rsidR="00AE1FD2" w:rsidRDefault="00AE1FD2">
      <w:r>
        <w:separator/>
      </w:r>
    </w:p>
  </w:endnote>
  <w:endnote w:type="continuationSeparator" w:id="0">
    <w:p w14:paraId="5C5F9FE5" w14:textId="77777777" w:rsidR="00AE1FD2" w:rsidRDefault="00AE1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C406" w14:textId="5D0F1DC9" w:rsidR="001B0345" w:rsidRDefault="006B1B67">
    <w:pPr>
      <w:pStyle w:val="Footer"/>
      <w:rPr>
        <w:rFonts w:ascii="Trebuchet MS" w:hAnsi="Trebuchet MS"/>
        <w:sz w:val="16"/>
      </w:rPr>
    </w:pPr>
    <w:r>
      <w:rPr>
        <w:rFonts w:ascii="Trebuchet MS" w:hAnsi="Trebuchet MS"/>
        <w:sz w:val="16"/>
      </w:rPr>
      <w:t>AI and Automation Practitioner Apprentice</w:t>
    </w:r>
    <w:r w:rsidR="00342936">
      <w:rPr>
        <w:rFonts w:ascii="Trebuchet MS" w:hAnsi="Trebuchet MS"/>
        <w:sz w:val="16"/>
      </w:rPr>
      <w:t xml:space="preserve"> JD – </w:t>
    </w:r>
    <w:r>
      <w:rPr>
        <w:rFonts w:ascii="Trebuchet MS" w:hAnsi="Trebuchet MS"/>
        <w:sz w:val="16"/>
      </w:rPr>
      <w:t>03.08.26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FFBB7" w14:textId="77777777" w:rsidR="00AE1FD2" w:rsidRDefault="00AE1FD2">
      <w:r>
        <w:separator/>
      </w:r>
    </w:p>
  </w:footnote>
  <w:footnote w:type="continuationSeparator" w:id="0">
    <w:p w14:paraId="30430B39" w14:textId="77777777" w:rsidR="00AE1FD2" w:rsidRDefault="00AE1F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E97"/>
    <w:multiLevelType w:val="hybridMultilevel"/>
    <w:tmpl w:val="E8F8063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9EA80B"/>
    <w:multiLevelType w:val="hybridMultilevel"/>
    <w:tmpl w:val="DE62FEE2"/>
    <w:lvl w:ilvl="0" w:tplc="E39A24AC">
      <w:start w:val="1"/>
      <w:numFmt w:val="bullet"/>
      <w:lvlText w:val=""/>
      <w:lvlJc w:val="left"/>
      <w:pPr>
        <w:ind w:left="720" w:hanging="360"/>
      </w:pPr>
      <w:rPr>
        <w:rFonts w:ascii="Symbol" w:hAnsi="Symbol" w:hint="default"/>
      </w:rPr>
    </w:lvl>
    <w:lvl w:ilvl="1" w:tplc="27043180">
      <w:start w:val="1"/>
      <w:numFmt w:val="bullet"/>
      <w:lvlText w:val="o"/>
      <w:lvlJc w:val="left"/>
      <w:pPr>
        <w:ind w:left="1440" w:hanging="360"/>
      </w:pPr>
      <w:rPr>
        <w:rFonts w:ascii="Courier New" w:hAnsi="Courier New" w:hint="default"/>
      </w:rPr>
    </w:lvl>
    <w:lvl w:ilvl="2" w:tplc="81B68064">
      <w:start w:val="1"/>
      <w:numFmt w:val="bullet"/>
      <w:lvlText w:val=""/>
      <w:lvlJc w:val="left"/>
      <w:pPr>
        <w:ind w:left="2160" w:hanging="360"/>
      </w:pPr>
      <w:rPr>
        <w:rFonts w:ascii="Wingdings" w:hAnsi="Wingdings" w:hint="default"/>
      </w:rPr>
    </w:lvl>
    <w:lvl w:ilvl="3" w:tplc="08C85C2A">
      <w:start w:val="1"/>
      <w:numFmt w:val="bullet"/>
      <w:lvlText w:val=""/>
      <w:lvlJc w:val="left"/>
      <w:pPr>
        <w:ind w:left="2880" w:hanging="360"/>
      </w:pPr>
      <w:rPr>
        <w:rFonts w:ascii="Symbol" w:hAnsi="Symbol" w:hint="default"/>
      </w:rPr>
    </w:lvl>
    <w:lvl w:ilvl="4" w:tplc="43AEF122">
      <w:start w:val="1"/>
      <w:numFmt w:val="bullet"/>
      <w:lvlText w:val="o"/>
      <w:lvlJc w:val="left"/>
      <w:pPr>
        <w:ind w:left="3600" w:hanging="360"/>
      </w:pPr>
      <w:rPr>
        <w:rFonts w:ascii="Courier New" w:hAnsi="Courier New" w:hint="default"/>
      </w:rPr>
    </w:lvl>
    <w:lvl w:ilvl="5" w:tplc="5040FF04">
      <w:start w:val="1"/>
      <w:numFmt w:val="bullet"/>
      <w:lvlText w:val=""/>
      <w:lvlJc w:val="left"/>
      <w:pPr>
        <w:ind w:left="4320" w:hanging="360"/>
      </w:pPr>
      <w:rPr>
        <w:rFonts w:ascii="Wingdings" w:hAnsi="Wingdings" w:hint="default"/>
      </w:rPr>
    </w:lvl>
    <w:lvl w:ilvl="6" w:tplc="D096C1C0">
      <w:start w:val="1"/>
      <w:numFmt w:val="bullet"/>
      <w:lvlText w:val=""/>
      <w:lvlJc w:val="left"/>
      <w:pPr>
        <w:ind w:left="5040" w:hanging="360"/>
      </w:pPr>
      <w:rPr>
        <w:rFonts w:ascii="Symbol" w:hAnsi="Symbol" w:hint="default"/>
      </w:rPr>
    </w:lvl>
    <w:lvl w:ilvl="7" w:tplc="9F5AE3B2">
      <w:start w:val="1"/>
      <w:numFmt w:val="bullet"/>
      <w:lvlText w:val="o"/>
      <w:lvlJc w:val="left"/>
      <w:pPr>
        <w:ind w:left="5760" w:hanging="360"/>
      </w:pPr>
      <w:rPr>
        <w:rFonts w:ascii="Courier New" w:hAnsi="Courier New" w:hint="default"/>
      </w:rPr>
    </w:lvl>
    <w:lvl w:ilvl="8" w:tplc="A8CC1D9A">
      <w:start w:val="1"/>
      <w:numFmt w:val="bullet"/>
      <w:lvlText w:val=""/>
      <w:lvlJc w:val="left"/>
      <w:pPr>
        <w:ind w:left="6480" w:hanging="360"/>
      </w:pPr>
      <w:rPr>
        <w:rFonts w:ascii="Wingdings" w:hAnsi="Wingdings" w:hint="default"/>
      </w:rPr>
    </w:lvl>
  </w:abstractNum>
  <w:abstractNum w:abstractNumId="3" w15:restartNumberingAfterBreak="0">
    <w:nsid w:val="15F103AD"/>
    <w:multiLevelType w:val="hybridMultilevel"/>
    <w:tmpl w:val="500EA2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368EC7"/>
    <w:multiLevelType w:val="hybridMultilevel"/>
    <w:tmpl w:val="A4028DB0"/>
    <w:lvl w:ilvl="0" w:tplc="FEEE85E6">
      <w:start w:val="1"/>
      <w:numFmt w:val="bullet"/>
      <w:lvlText w:val=""/>
      <w:lvlJc w:val="left"/>
      <w:pPr>
        <w:ind w:left="720" w:hanging="360"/>
      </w:pPr>
      <w:rPr>
        <w:rFonts w:ascii="Symbol" w:hAnsi="Symbol" w:hint="default"/>
      </w:rPr>
    </w:lvl>
    <w:lvl w:ilvl="1" w:tplc="37924C98">
      <w:start w:val="1"/>
      <w:numFmt w:val="bullet"/>
      <w:lvlText w:val="o"/>
      <w:lvlJc w:val="left"/>
      <w:pPr>
        <w:ind w:left="1440" w:hanging="360"/>
      </w:pPr>
      <w:rPr>
        <w:rFonts w:ascii="Courier New" w:hAnsi="Courier New" w:hint="default"/>
      </w:rPr>
    </w:lvl>
    <w:lvl w:ilvl="2" w:tplc="CCDE048E">
      <w:start w:val="1"/>
      <w:numFmt w:val="bullet"/>
      <w:lvlText w:val=""/>
      <w:lvlJc w:val="left"/>
      <w:pPr>
        <w:ind w:left="2160" w:hanging="360"/>
      </w:pPr>
      <w:rPr>
        <w:rFonts w:ascii="Wingdings" w:hAnsi="Wingdings" w:hint="default"/>
      </w:rPr>
    </w:lvl>
    <w:lvl w:ilvl="3" w:tplc="F3A6C366">
      <w:start w:val="1"/>
      <w:numFmt w:val="bullet"/>
      <w:lvlText w:val=""/>
      <w:lvlJc w:val="left"/>
      <w:pPr>
        <w:ind w:left="2880" w:hanging="360"/>
      </w:pPr>
      <w:rPr>
        <w:rFonts w:ascii="Symbol" w:hAnsi="Symbol" w:hint="default"/>
      </w:rPr>
    </w:lvl>
    <w:lvl w:ilvl="4" w:tplc="96E07F42">
      <w:start w:val="1"/>
      <w:numFmt w:val="bullet"/>
      <w:lvlText w:val="o"/>
      <w:lvlJc w:val="left"/>
      <w:pPr>
        <w:ind w:left="3600" w:hanging="360"/>
      </w:pPr>
      <w:rPr>
        <w:rFonts w:ascii="Courier New" w:hAnsi="Courier New" w:hint="default"/>
      </w:rPr>
    </w:lvl>
    <w:lvl w:ilvl="5" w:tplc="96AA6840">
      <w:start w:val="1"/>
      <w:numFmt w:val="bullet"/>
      <w:lvlText w:val=""/>
      <w:lvlJc w:val="left"/>
      <w:pPr>
        <w:ind w:left="4320" w:hanging="360"/>
      </w:pPr>
      <w:rPr>
        <w:rFonts w:ascii="Wingdings" w:hAnsi="Wingdings" w:hint="default"/>
      </w:rPr>
    </w:lvl>
    <w:lvl w:ilvl="6" w:tplc="E6BE8F0C">
      <w:start w:val="1"/>
      <w:numFmt w:val="bullet"/>
      <w:lvlText w:val=""/>
      <w:lvlJc w:val="left"/>
      <w:pPr>
        <w:ind w:left="5040" w:hanging="360"/>
      </w:pPr>
      <w:rPr>
        <w:rFonts w:ascii="Symbol" w:hAnsi="Symbol" w:hint="default"/>
      </w:rPr>
    </w:lvl>
    <w:lvl w:ilvl="7" w:tplc="36BAD8BE">
      <w:start w:val="1"/>
      <w:numFmt w:val="bullet"/>
      <w:lvlText w:val="o"/>
      <w:lvlJc w:val="left"/>
      <w:pPr>
        <w:ind w:left="5760" w:hanging="360"/>
      </w:pPr>
      <w:rPr>
        <w:rFonts w:ascii="Courier New" w:hAnsi="Courier New" w:hint="default"/>
      </w:rPr>
    </w:lvl>
    <w:lvl w:ilvl="8" w:tplc="B2480AE4">
      <w:start w:val="1"/>
      <w:numFmt w:val="bullet"/>
      <w:lvlText w:val=""/>
      <w:lvlJc w:val="left"/>
      <w:pPr>
        <w:ind w:left="6480" w:hanging="360"/>
      </w:pPr>
      <w:rPr>
        <w:rFonts w:ascii="Wingdings" w:hAnsi="Wingdings" w:hint="default"/>
      </w:rPr>
    </w:lvl>
  </w:abstractNum>
  <w:abstractNum w:abstractNumId="5"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FF27323"/>
    <w:multiLevelType w:val="hybridMultilevel"/>
    <w:tmpl w:val="8C7A88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8106DE0"/>
    <w:multiLevelType w:val="hybridMultilevel"/>
    <w:tmpl w:val="C9FEC158"/>
    <w:lvl w:ilvl="0" w:tplc="F3C8D954">
      <w:start w:val="1"/>
      <w:numFmt w:val="bullet"/>
      <w:lvlText w:val=""/>
      <w:lvlJc w:val="left"/>
      <w:pPr>
        <w:ind w:left="720" w:hanging="360"/>
      </w:pPr>
      <w:rPr>
        <w:rFonts w:ascii="Symbol" w:hAnsi="Symbol" w:hint="default"/>
      </w:rPr>
    </w:lvl>
    <w:lvl w:ilvl="1" w:tplc="2CBCB868">
      <w:start w:val="1"/>
      <w:numFmt w:val="bullet"/>
      <w:lvlText w:val="o"/>
      <w:lvlJc w:val="left"/>
      <w:pPr>
        <w:ind w:left="1440" w:hanging="360"/>
      </w:pPr>
      <w:rPr>
        <w:rFonts w:ascii="Courier New" w:hAnsi="Courier New" w:hint="default"/>
      </w:rPr>
    </w:lvl>
    <w:lvl w:ilvl="2" w:tplc="E076BC7C">
      <w:start w:val="1"/>
      <w:numFmt w:val="bullet"/>
      <w:lvlText w:val=""/>
      <w:lvlJc w:val="left"/>
      <w:pPr>
        <w:ind w:left="2160" w:hanging="360"/>
      </w:pPr>
      <w:rPr>
        <w:rFonts w:ascii="Wingdings" w:hAnsi="Wingdings" w:hint="default"/>
      </w:rPr>
    </w:lvl>
    <w:lvl w:ilvl="3" w:tplc="98265472">
      <w:start w:val="1"/>
      <w:numFmt w:val="bullet"/>
      <w:lvlText w:val=""/>
      <w:lvlJc w:val="left"/>
      <w:pPr>
        <w:ind w:left="2880" w:hanging="360"/>
      </w:pPr>
      <w:rPr>
        <w:rFonts w:ascii="Symbol" w:hAnsi="Symbol" w:hint="default"/>
      </w:rPr>
    </w:lvl>
    <w:lvl w:ilvl="4" w:tplc="F96A1214">
      <w:start w:val="1"/>
      <w:numFmt w:val="bullet"/>
      <w:lvlText w:val="o"/>
      <w:lvlJc w:val="left"/>
      <w:pPr>
        <w:ind w:left="3600" w:hanging="360"/>
      </w:pPr>
      <w:rPr>
        <w:rFonts w:ascii="Courier New" w:hAnsi="Courier New" w:hint="default"/>
      </w:rPr>
    </w:lvl>
    <w:lvl w:ilvl="5" w:tplc="EEEC8BA4">
      <w:start w:val="1"/>
      <w:numFmt w:val="bullet"/>
      <w:lvlText w:val=""/>
      <w:lvlJc w:val="left"/>
      <w:pPr>
        <w:ind w:left="4320" w:hanging="360"/>
      </w:pPr>
      <w:rPr>
        <w:rFonts w:ascii="Wingdings" w:hAnsi="Wingdings" w:hint="default"/>
      </w:rPr>
    </w:lvl>
    <w:lvl w:ilvl="6" w:tplc="7396B9A4">
      <w:start w:val="1"/>
      <w:numFmt w:val="bullet"/>
      <w:lvlText w:val=""/>
      <w:lvlJc w:val="left"/>
      <w:pPr>
        <w:ind w:left="5040" w:hanging="360"/>
      </w:pPr>
      <w:rPr>
        <w:rFonts w:ascii="Symbol" w:hAnsi="Symbol" w:hint="default"/>
      </w:rPr>
    </w:lvl>
    <w:lvl w:ilvl="7" w:tplc="6EBED72E">
      <w:start w:val="1"/>
      <w:numFmt w:val="bullet"/>
      <w:lvlText w:val="o"/>
      <w:lvlJc w:val="left"/>
      <w:pPr>
        <w:ind w:left="5760" w:hanging="360"/>
      </w:pPr>
      <w:rPr>
        <w:rFonts w:ascii="Courier New" w:hAnsi="Courier New" w:hint="default"/>
      </w:rPr>
    </w:lvl>
    <w:lvl w:ilvl="8" w:tplc="8720694A">
      <w:start w:val="1"/>
      <w:numFmt w:val="bullet"/>
      <w:lvlText w:val=""/>
      <w:lvlJc w:val="left"/>
      <w:pPr>
        <w:ind w:left="6480" w:hanging="360"/>
      </w:pPr>
      <w:rPr>
        <w:rFonts w:ascii="Wingdings" w:hAnsi="Wingdings" w:hint="default"/>
      </w:rPr>
    </w:lvl>
  </w:abstractNum>
  <w:abstractNum w:abstractNumId="8" w15:restartNumberingAfterBreak="0">
    <w:nsid w:val="4BCD348A"/>
    <w:multiLevelType w:val="hybridMultilevel"/>
    <w:tmpl w:val="4FF287B0"/>
    <w:lvl w:ilvl="0" w:tplc="E4844CD6">
      <w:start w:val="1"/>
      <w:numFmt w:val="bullet"/>
      <w:lvlText w:val=""/>
      <w:lvlJc w:val="left"/>
      <w:pPr>
        <w:ind w:left="1080" w:hanging="360"/>
      </w:pPr>
      <w:rPr>
        <w:rFonts w:ascii="Symbol" w:hAnsi="Symbol" w:hint="default"/>
        <w:b w:val="0"/>
        <w:i w:val="0"/>
        <w:color w:val="000000"/>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52BA74A4"/>
    <w:multiLevelType w:val="hybridMultilevel"/>
    <w:tmpl w:val="C68A0E0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DB95DA8"/>
    <w:multiLevelType w:val="hybridMultilevel"/>
    <w:tmpl w:val="6F40713E"/>
    <w:lvl w:ilvl="0" w:tplc="2C9474EE">
      <w:start w:val="1"/>
      <w:numFmt w:val="decimal"/>
      <w:lvlText w:val="%1."/>
      <w:lvlJc w:val="left"/>
      <w:pPr>
        <w:ind w:left="720" w:hanging="360"/>
      </w:pPr>
      <w:rPr>
        <w:rFonts w:ascii="Trebuchet MS" w:eastAsia="Trebuchet MS" w:hAnsi="Trebuchet MS" w:cs="Trebuchet M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2668CA"/>
    <w:multiLevelType w:val="hybridMultilevel"/>
    <w:tmpl w:val="73420BC6"/>
    <w:lvl w:ilvl="0" w:tplc="F96C6A26">
      <w:start w:val="1"/>
      <w:numFmt w:val="bullet"/>
      <w:lvlText w:val=""/>
      <w:lvlJc w:val="left"/>
      <w:pPr>
        <w:ind w:left="720" w:hanging="360"/>
      </w:pPr>
      <w:rPr>
        <w:rFonts w:ascii="Symbol" w:hAnsi="Symbol" w:hint="default"/>
      </w:rPr>
    </w:lvl>
    <w:lvl w:ilvl="1" w:tplc="CF300134">
      <w:start w:val="1"/>
      <w:numFmt w:val="bullet"/>
      <w:lvlText w:val="o"/>
      <w:lvlJc w:val="left"/>
      <w:pPr>
        <w:ind w:left="1440" w:hanging="360"/>
      </w:pPr>
      <w:rPr>
        <w:rFonts w:ascii="Courier New" w:hAnsi="Courier New" w:hint="default"/>
      </w:rPr>
    </w:lvl>
    <w:lvl w:ilvl="2" w:tplc="845AF8E8">
      <w:start w:val="1"/>
      <w:numFmt w:val="bullet"/>
      <w:lvlText w:val=""/>
      <w:lvlJc w:val="left"/>
      <w:pPr>
        <w:ind w:left="2160" w:hanging="360"/>
      </w:pPr>
      <w:rPr>
        <w:rFonts w:ascii="Wingdings" w:hAnsi="Wingdings" w:hint="default"/>
      </w:rPr>
    </w:lvl>
    <w:lvl w:ilvl="3" w:tplc="A280B7CC">
      <w:start w:val="1"/>
      <w:numFmt w:val="bullet"/>
      <w:lvlText w:val=""/>
      <w:lvlJc w:val="left"/>
      <w:pPr>
        <w:ind w:left="2880" w:hanging="360"/>
      </w:pPr>
      <w:rPr>
        <w:rFonts w:ascii="Symbol" w:hAnsi="Symbol" w:hint="default"/>
      </w:rPr>
    </w:lvl>
    <w:lvl w:ilvl="4" w:tplc="829069DA">
      <w:start w:val="1"/>
      <w:numFmt w:val="bullet"/>
      <w:lvlText w:val="o"/>
      <w:lvlJc w:val="left"/>
      <w:pPr>
        <w:ind w:left="3600" w:hanging="360"/>
      </w:pPr>
      <w:rPr>
        <w:rFonts w:ascii="Courier New" w:hAnsi="Courier New" w:hint="default"/>
      </w:rPr>
    </w:lvl>
    <w:lvl w:ilvl="5" w:tplc="6E9E3504">
      <w:start w:val="1"/>
      <w:numFmt w:val="bullet"/>
      <w:lvlText w:val=""/>
      <w:lvlJc w:val="left"/>
      <w:pPr>
        <w:ind w:left="4320" w:hanging="360"/>
      </w:pPr>
      <w:rPr>
        <w:rFonts w:ascii="Wingdings" w:hAnsi="Wingdings" w:hint="default"/>
      </w:rPr>
    </w:lvl>
    <w:lvl w:ilvl="6" w:tplc="20F261BE">
      <w:start w:val="1"/>
      <w:numFmt w:val="bullet"/>
      <w:lvlText w:val=""/>
      <w:lvlJc w:val="left"/>
      <w:pPr>
        <w:ind w:left="5040" w:hanging="360"/>
      </w:pPr>
      <w:rPr>
        <w:rFonts w:ascii="Symbol" w:hAnsi="Symbol" w:hint="default"/>
      </w:rPr>
    </w:lvl>
    <w:lvl w:ilvl="7" w:tplc="116C9EAC">
      <w:start w:val="1"/>
      <w:numFmt w:val="bullet"/>
      <w:lvlText w:val="o"/>
      <w:lvlJc w:val="left"/>
      <w:pPr>
        <w:ind w:left="5760" w:hanging="360"/>
      </w:pPr>
      <w:rPr>
        <w:rFonts w:ascii="Courier New" w:hAnsi="Courier New" w:hint="default"/>
      </w:rPr>
    </w:lvl>
    <w:lvl w:ilvl="8" w:tplc="A09E6CA8">
      <w:start w:val="1"/>
      <w:numFmt w:val="bullet"/>
      <w:lvlText w:val=""/>
      <w:lvlJc w:val="left"/>
      <w:pPr>
        <w:ind w:left="6480" w:hanging="360"/>
      </w:pPr>
      <w:rPr>
        <w:rFonts w:ascii="Wingdings" w:hAnsi="Wingdings" w:hint="default"/>
      </w:rPr>
    </w:lvl>
  </w:abstractNum>
  <w:abstractNum w:abstractNumId="12" w15:restartNumberingAfterBreak="0">
    <w:nsid w:val="6FAA1DA3"/>
    <w:multiLevelType w:val="hybridMultilevel"/>
    <w:tmpl w:val="4132A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D24224A"/>
    <w:multiLevelType w:val="hybridMultilevel"/>
    <w:tmpl w:val="5512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19284">
    <w:abstractNumId w:val="1"/>
  </w:num>
  <w:num w:numId="2" w16cid:durableId="1980376667">
    <w:abstractNumId w:val="5"/>
  </w:num>
  <w:num w:numId="3" w16cid:durableId="235628468">
    <w:abstractNumId w:val="11"/>
  </w:num>
  <w:num w:numId="4" w16cid:durableId="1714844132">
    <w:abstractNumId w:val="2"/>
  </w:num>
  <w:num w:numId="5" w16cid:durableId="2113888420">
    <w:abstractNumId w:val="4"/>
  </w:num>
  <w:num w:numId="6" w16cid:durableId="1038506807">
    <w:abstractNumId w:val="7"/>
  </w:num>
  <w:num w:numId="7" w16cid:durableId="1578978692">
    <w:abstractNumId w:val="13"/>
  </w:num>
  <w:num w:numId="8" w16cid:durableId="832570271">
    <w:abstractNumId w:val="10"/>
  </w:num>
  <w:num w:numId="9" w16cid:durableId="1112164310">
    <w:abstractNumId w:val="3"/>
  </w:num>
  <w:num w:numId="10" w16cid:durableId="271595182">
    <w:abstractNumId w:val="9"/>
  </w:num>
  <w:num w:numId="11" w16cid:durableId="640353219">
    <w:abstractNumId w:val="12"/>
  </w:num>
  <w:num w:numId="12" w16cid:durableId="1041786124">
    <w:abstractNumId w:val="6"/>
  </w:num>
  <w:num w:numId="13" w16cid:durableId="1775709005">
    <w:abstractNumId w:val="0"/>
  </w:num>
  <w:num w:numId="14" w16cid:durableId="15026242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A1267"/>
    <w:rsid w:val="001B0345"/>
    <w:rsid w:val="001D433C"/>
    <w:rsid w:val="001F17A6"/>
    <w:rsid w:val="0021089F"/>
    <w:rsid w:val="00315E37"/>
    <w:rsid w:val="00342936"/>
    <w:rsid w:val="00392707"/>
    <w:rsid w:val="00403C47"/>
    <w:rsid w:val="004109C4"/>
    <w:rsid w:val="00560FF3"/>
    <w:rsid w:val="0059210F"/>
    <w:rsid w:val="005F7840"/>
    <w:rsid w:val="0063318E"/>
    <w:rsid w:val="006B1B67"/>
    <w:rsid w:val="006B25D6"/>
    <w:rsid w:val="007933D2"/>
    <w:rsid w:val="007E053F"/>
    <w:rsid w:val="007F2803"/>
    <w:rsid w:val="009371C5"/>
    <w:rsid w:val="00950852"/>
    <w:rsid w:val="009516D2"/>
    <w:rsid w:val="00993B93"/>
    <w:rsid w:val="00A02D6D"/>
    <w:rsid w:val="00A07A40"/>
    <w:rsid w:val="00AE1FD2"/>
    <w:rsid w:val="00AF6AEE"/>
    <w:rsid w:val="00B80188"/>
    <w:rsid w:val="00B96952"/>
    <w:rsid w:val="00CC2D6C"/>
    <w:rsid w:val="00D01AB6"/>
    <w:rsid w:val="00D270CD"/>
    <w:rsid w:val="00DC10BD"/>
    <w:rsid w:val="00E95FEA"/>
    <w:rsid w:val="00F95BE7"/>
    <w:rsid w:val="00F97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61CE3"/>
  <w15:chartTrackingRefBased/>
  <w15:docId w15:val="{8B714030-AC1D-4B45-A35A-411B44F7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6B1B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2026-08-05T12:34:00Z</dcterms:created>
  <dcterms:modified xsi:type="dcterms:W3CDTF">2026-08-05T12:34:00Z</dcterms:modified>
</cp:coreProperties>
</file>