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A2EF2" w:rsidRPr="0012420B" w14:paraId="3DCFB382" w14:textId="77777777" w:rsidTr="00AF621C">
        <w:trPr>
          <w:cantSplit/>
          <w:tblHeader/>
        </w:trPr>
        <w:tc>
          <w:tcPr>
            <w:tcW w:w="2830" w:type="dxa"/>
          </w:tcPr>
          <w:p w14:paraId="24533153" w14:textId="77777777" w:rsidR="00CA2EF2" w:rsidRPr="0012420B" w:rsidRDefault="00CA2EF2" w:rsidP="00CA2EF2">
            <w:pPr>
              <w:rPr>
                <w:rFonts w:ascii="Arial" w:hAnsi="Arial" w:cs="Arial"/>
                <w:b/>
                <w:bCs/>
              </w:rPr>
            </w:pPr>
            <w:r w:rsidRPr="0012420B">
              <w:rPr>
                <w:rFonts w:ascii="Arial" w:hAnsi="Arial" w:cs="Arial"/>
                <w:b/>
                <w:bCs/>
              </w:rPr>
              <w:t>Post title</w:t>
            </w:r>
          </w:p>
          <w:p w14:paraId="634693B9" w14:textId="18843E35" w:rsidR="00CA2EF2" w:rsidRPr="0012420B" w:rsidRDefault="00CA2EF2" w:rsidP="00CA2EF2">
            <w:pPr>
              <w:rPr>
                <w:rFonts w:ascii="Arial" w:hAnsi="Arial" w:cs="Arial"/>
                <w:b/>
                <w:bCs/>
              </w:rPr>
            </w:pPr>
          </w:p>
        </w:tc>
        <w:tc>
          <w:tcPr>
            <w:tcW w:w="7626" w:type="dxa"/>
            <w:vAlign w:val="center"/>
          </w:tcPr>
          <w:p w14:paraId="259E1D1D" w14:textId="1C6B234F" w:rsidR="00CA2EF2" w:rsidRPr="00CA2EF2" w:rsidRDefault="00CA2EF2" w:rsidP="00CA2EF2">
            <w:pPr>
              <w:rPr>
                <w:rFonts w:ascii="Arial" w:hAnsi="Arial" w:cs="Arial"/>
              </w:rPr>
            </w:pPr>
            <w:r w:rsidRPr="00CA2EF2">
              <w:rPr>
                <w:rFonts w:ascii="Arial" w:hAnsi="Arial" w:cs="Arial"/>
                <w:szCs w:val="24"/>
              </w:rPr>
              <w:t>Principal Accountancy Assistant</w:t>
            </w:r>
          </w:p>
        </w:tc>
      </w:tr>
      <w:tr w:rsidR="00CA2EF2" w:rsidRPr="0012420B" w14:paraId="4C2E0BA2" w14:textId="77777777" w:rsidTr="00AF621C">
        <w:trPr>
          <w:cantSplit/>
          <w:tblHeader/>
        </w:trPr>
        <w:tc>
          <w:tcPr>
            <w:tcW w:w="2830" w:type="dxa"/>
          </w:tcPr>
          <w:p w14:paraId="01103F3C" w14:textId="77777777" w:rsidR="00CA2EF2" w:rsidRDefault="00CA2EF2" w:rsidP="00CA2EF2">
            <w:pPr>
              <w:rPr>
                <w:rFonts w:ascii="Arial" w:hAnsi="Arial" w:cs="Arial"/>
                <w:b/>
                <w:bCs/>
              </w:rPr>
            </w:pPr>
            <w:r>
              <w:rPr>
                <w:rFonts w:ascii="Arial" w:hAnsi="Arial" w:cs="Arial"/>
                <w:b/>
                <w:bCs/>
              </w:rPr>
              <w:t>Job Evaluation</w:t>
            </w:r>
          </w:p>
          <w:p w14:paraId="695B3FAC" w14:textId="18AB5CB5" w:rsidR="00CA2EF2" w:rsidRPr="0012420B" w:rsidRDefault="00CA2EF2" w:rsidP="00CA2EF2">
            <w:pPr>
              <w:rPr>
                <w:rFonts w:ascii="Arial" w:hAnsi="Arial" w:cs="Arial"/>
                <w:b/>
                <w:bCs/>
              </w:rPr>
            </w:pPr>
          </w:p>
        </w:tc>
        <w:tc>
          <w:tcPr>
            <w:tcW w:w="7626" w:type="dxa"/>
            <w:vAlign w:val="center"/>
          </w:tcPr>
          <w:p w14:paraId="6CA68AF7" w14:textId="5536454C" w:rsidR="00CA2EF2" w:rsidRPr="00CA2EF2" w:rsidRDefault="00CA2EF2" w:rsidP="00CA2EF2">
            <w:pPr>
              <w:rPr>
                <w:rFonts w:ascii="Arial" w:hAnsi="Arial" w:cs="Arial"/>
              </w:rPr>
            </w:pPr>
            <w:r w:rsidRPr="00CA2EF2">
              <w:rPr>
                <w:rFonts w:ascii="Arial" w:hAnsi="Arial" w:cs="Arial"/>
                <w:szCs w:val="24"/>
              </w:rPr>
              <w:t>A4928</w:t>
            </w:r>
          </w:p>
        </w:tc>
      </w:tr>
      <w:tr w:rsidR="00CA2EF2" w:rsidRPr="0012420B" w14:paraId="6B71FF2F" w14:textId="77777777" w:rsidTr="00AF621C">
        <w:tc>
          <w:tcPr>
            <w:tcW w:w="2830" w:type="dxa"/>
          </w:tcPr>
          <w:p w14:paraId="429576D6" w14:textId="77777777" w:rsidR="00CA2EF2" w:rsidRPr="0012420B" w:rsidRDefault="00CA2EF2" w:rsidP="00CA2EF2">
            <w:pPr>
              <w:rPr>
                <w:rFonts w:ascii="Arial" w:hAnsi="Arial" w:cs="Arial"/>
                <w:b/>
                <w:bCs/>
              </w:rPr>
            </w:pPr>
            <w:r w:rsidRPr="0012420B">
              <w:rPr>
                <w:rFonts w:ascii="Arial" w:hAnsi="Arial" w:cs="Arial"/>
                <w:b/>
                <w:bCs/>
              </w:rPr>
              <w:t>Grade</w:t>
            </w:r>
          </w:p>
          <w:p w14:paraId="64265120" w14:textId="238BBB19" w:rsidR="00CA2EF2" w:rsidRPr="0012420B" w:rsidRDefault="00CA2EF2" w:rsidP="00CA2EF2">
            <w:pPr>
              <w:rPr>
                <w:rFonts w:ascii="Arial" w:hAnsi="Arial" w:cs="Arial"/>
                <w:b/>
                <w:bCs/>
              </w:rPr>
            </w:pPr>
          </w:p>
        </w:tc>
        <w:tc>
          <w:tcPr>
            <w:tcW w:w="7626" w:type="dxa"/>
            <w:vAlign w:val="center"/>
          </w:tcPr>
          <w:p w14:paraId="2D031CBB" w14:textId="1E0D45E9" w:rsidR="00CA2EF2" w:rsidRPr="00CA2EF2" w:rsidRDefault="00CA2EF2" w:rsidP="00CA2EF2">
            <w:pPr>
              <w:rPr>
                <w:rFonts w:ascii="Arial" w:hAnsi="Arial" w:cs="Arial"/>
              </w:rPr>
            </w:pPr>
            <w:r w:rsidRPr="00CA2EF2">
              <w:rPr>
                <w:rFonts w:ascii="Arial" w:hAnsi="Arial" w:cs="Arial"/>
                <w:szCs w:val="24"/>
              </w:rPr>
              <w:t>10</w:t>
            </w:r>
          </w:p>
        </w:tc>
      </w:tr>
      <w:tr w:rsidR="00CA2EF2" w:rsidRPr="0012420B" w14:paraId="5ABD4425" w14:textId="77777777" w:rsidTr="00AF621C">
        <w:tc>
          <w:tcPr>
            <w:tcW w:w="2830" w:type="dxa"/>
          </w:tcPr>
          <w:p w14:paraId="50F33219" w14:textId="77777777" w:rsidR="00CA2EF2" w:rsidRPr="0012420B" w:rsidRDefault="00CA2EF2" w:rsidP="00CA2EF2">
            <w:pPr>
              <w:rPr>
                <w:rFonts w:ascii="Arial" w:hAnsi="Arial" w:cs="Arial"/>
                <w:b/>
                <w:bCs/>
              </w:rPr>
            </w:pPr>
            <w:r w:rsidRPr="0012420B">
              <w:rPr>
                <w:rFonts w:ascii="Arial" w:hAnsi="Arial" w:cs="Arial"/>
                <w:b/>
                <w:bCs/>
              </w:rPr>
              <w:t>Service</w:t>
            </w:r>
          </w:p>
          <w:p w14:paraId="0F579255" w14:textId="7AFCD7E4" w:rsidR="00CA2EF2" w:rsidRPr="0012420B" w:rsidRDefault="00CA2EF2" w:rsidP="00CA2EF2">
            <w:pPr>
              <w:rPr>
                <w:rFonts w:ascii="Arial" w:hAnsi="Arial" w:cs="Arial"/>
                <w:b/>
                <w:bCs/>
              </w:rPr>
            </w:pPr>
          </w:p>
        </w:tc>
        <w:tc>
          <w:tcPr>
            <w:tcW w:w="7626" w:type="dxa"/>
            <w:vAlign w:val="center"/>
          </w:tcPr>
          <w:p w14:paraId="2D957BDB" w14:textId="7E3FB230" w:rsidR="00CA2EF2" w:rsidRPr="00CA2EF2" w:rsidRDefault="00CA2EF2" w:rsidP="00CA2EF2">
            <w:pPr>
              <w:rPr>
                <w:rFonts w:ascii="Arial" w:hAnsi="Arial" w:cs="Arial"/>
              </w:rPr>
            </w:pPr>
            <w:r w:rsidRPr="00CA2EF2">
              <w:rPr>
                <w:rFonts w:ascii="Arial" w:hAnsi="Arial" w:cs="Arial"/>
                <w:szCs w:val="24"/>
              </w:rPr>
              <w:t>Resources</w:t>
            </w:r>
          </w:p>
        </w:tc>
      </w:tr>
      <w:tr w:rsidR="00CA2EF2" w:rsidRPr="0012420B" w14:paraId="1BAB335F" w14:textId="77777777" w:rsidTr="00AF621C">
        <w:tc>
          <w:tcPr>
            <w:tcW w:w="2830" w:type="dxa"/>
          </w:tcPr>
          <w:p w14:paraId="525B4A1C" w14:textId="77777777" w:rsidR="00CA2EF2" w:rsidRPr="0012420B" w:rsidRDefault="00CA2EF2" w:rsidP="00CA2EF2">
            <w:pPr>
              <w:rPr>
                <w:rFonts w:ascii="Arial" w:hAnsi="Arial" w:cs="Arial"/>
                <w:b/>
                <w:bCs/>
              </w:rPr>
            </w:pPr>
            <w:r w:rsidRPr="0012420B">
              <w:rPr>
                <w:rFonts w:ascii="Arial" w:hAnsi="Arial" w:cs="Arial"/>
                <w:b/>
                <w:bCs/>
              </w:rPr>
              <w:t>Service area</w:t>
            </w:r>
          </w:p>
          <w:p w14:paraId="75585B42" w14:textId="1CD5D50E" w:rsidR="00CA2EF2" w:rsidRPr="0012420B" w:rsidRDefault="00CA2EF2" w:rsidP="00CA2EF2">
            <w:pPr>
              <w:rPr>
                <w:rFonts w:ascii="Arial" w:hAnsi="Arial" w:cs="Arial"/>
                <w:b/>
                <w:bCs/>
              </w:rPr>
            </w:pPr>
          </w:p>
        </w:tc>
        <w:tc>
          <w:tcPr>
            <w:tcW w:w="7626" w:type="dxa"/>
            <w:vAlign w:val="center"/>
          </w:tcPr>
          <w:p w14:paraId="59B1F906" w14:textId="6CA3E4A1" w:rsidR="00CA2EF2" w:rsidRPr="00CA2EF2" w:rsidRDefault="00CA2EF2" w:rsidP="00CA2EF2">
            <w:pPr>
              <w:rPr>
                <w:rFonts w:ascii="Arial" w:hAnsi="Arial" w:cs="Arial"/>
              </w:rPr>
            </w:pPr>
            <w:r w:rsidRPr="00CA2EF2">
              <w:rPr>
                <w:rFonts w:ascii="Arial" w:hAnsi="Arial" w:cs="Arial"/>
                <w:szCs w:val="24"/>
              </w:rPr>
              <w:t>Finance and Transactional Services/Corporate Finance and Commercial Services</w:t>
            </w:r>
          </w:p>
        </w:tc>
      </w:tr>
      <w:tr w:rsidR="00CA2EF2" w:rsidRPr="0012420B" w14:paraId="652ABD4B" w14:textId="77777777" w:rsidTr="00AF621C">
        <w:tc>
          <w:tcPr>
            <w:tcW w:w="2830" w:type="dxa"/>
          </w:tcPr>
          <w:p w14:paraId="3D4A3B48" w14:textId="77777777" w:rsidR="00CA2EF2" w:rsidRPr="0012420B" w:rsidRDefault="00CA2EF2" w:rsidP="00CA2EF2">
            <w:pPr>
              <w:rPr>
                <w:rFonts w:ascii="Arial" w:hAnsi="Arial" w:cs="Arial"/>
                <w:b/>
                <w:bCs/>
              </w:rPr>
            </w:pPr>
            <w:r w:rsidRPr="0012420B">
              <w:rPr>
                <w:rFonts w:ascii="Arial" w:hAnsi="Arial" w:cs="Arial"/>
                <w:b/>
                <w:bCs/>
              </w:rPr>
              <w:t>Reporting to</w:t>
            </w:r>
          </w:p>
          <w:p w14:paraId="32F47818" w14:textId="1336EDB7" w:rsidR="00CA2EF2" w:rsidRPr="0012420B" w:rsidRDefault="00CA2EF2" w:rsidP="00CA2EF2">
            <w:pPr>
              <w:rPr>
                <w:rFonts w:ascii="Arial" w:hAnsi="Arial" w:cs="Arial"/>
                <w:b/>
                <w:bCs/>
              </w:rPr>
            </w:pPr>
          </w:p>
        </w:tc>
        <w:tc>
          <w:tcPr>
            <w:tcW w:w="7626" w:type="dxa"/>
            <w:tcBorders>
              <w:bottom w:val="single" w:sz="4" w:space="0" w:color="000000"/>
            </w:tcBorders>
            <w:vAlign w:val="center"/>
          </w:tcPr>
          <w:p w14:paraId="67AFFA85" w14:textId="6686E4CE" w:rsidR="00CA2EF2" w:rsidRPr="00CA2EF2" w:rsidRDefault="00CA2EF2" w:rsidP="00CA2EF2">
            <w:pPr>
              <w:outlineLvl w:val="0"/>
              <w:rPr>
                <w:rFonts w:ascii="Arial" w:hAnsi="Arial" w:cs="Arial"/>
              </w:rPr>
            </w:pPr>
            <w:r w:rsidRPr="00CA2EF2">
              <w:rPr>
                <w:rFonts w:ascii="Arial" w:hAnsi="Arial" w:cs="Arial"/>
                <w:szCs w:val="24"/>
              </w:rPr>
              <w:t>The post is accountable to an Accountant or a Principal Accountant.</w:t>
            </w:r>
          </w:p>
        </w:tc>
      </w:tr>
      <w:tr w:rsidR="00CA2EF2" w:rsidRPr="0012420B" w14:paraId="485DA181" w14:textId="77777777" w:rsidTr="00AF621C">
        <w:tc>
          <w:tcPr>
            <w:tcW w:w="2830" w:type="dxa"/>
          </w:tcPr>
          <w:p w14:paraId="6379F8D9" w14:textId="77777777" w:rsidR="00CA2EF2" w:rsidRPr="0012420B" w:rsidRDefault="00CA2EF2" w:rsidP="00CA2EF2">
            <w:pPr>
              <w:rPr>
                <w:rFonts w:ascii="Arial" w:hAnsi="Arial" w:cs="Arial"/>
                <w:b/>
                <w:bCs/>
              </w:rPr>
            </w:pPr>
            <w:r w:rsidRPr="0012420B">
              <w:rPr>
                <w:rFonts w:ascii="Arial" w:hAnsi="Arial" w:cs="Arial"/>
                <w:b/>
                <w:bCs/>
              </w:rPr>
              <w:t>Location</w:t>
            </w:r>
          </w:p>
          <w:p w14:paraId="55D2F2A7" w14:textId="63D0FCAA" w:rsidR="00CA2EF2" w:rsidRPr="0012420B" w:rsidRDefault="00CA2EF2" w:rsidP="00CA2EF2">
            <w:pPr>
              <w:rPr>
                <w:rFonts w:ascii="Arial" w:hAnsi="Arial" w:cs="Arial"/>
                <w:b/>
                <w:bCs/>
              </w:rPr>
            </w:pPr>
          </w:p>
        </w:tc>
        <w:tc>
          <w:tcPr>
            <w:tcW w:w="7626" w:type="dxa"/>
            <w:tcBorders>
              <w:bottom w:val="single" w:sz="4" w:space="0" w:color="000000"/>
            </w:tcBorders>
            <w:vAlign w:val="center"/>
          </w:tcPr>
          <w:p w14:paraId="18B3E4CF" w14:textId="3234388C" w:rsidR="00CA2EF2" w:rsidRPr="00CA2EF2" w:rsidRDefault="00CA2EF2" w:rsidP="00CA2EF2">
            <w:pPr>
              <w:rPr>
                <w:rFonts w:ascii="Arial" w:hAnsi="Arial" w:cs="Arial"/>
              </w:rPr>
            </w:pPr>
            <w:r w:rsidRPr="00CA2EF2">
              <w:rPr>
                <w:rFonts w:ascii="Arial" w:hAnsi="Arial" w:cs="Arial"/>
                <w:szCs w:val="24"/>
              </w:rPr>
              <w:t xml:space="preserve">Your normal place of work will be </w:t>
            </w:r>
            <w:r w:rsidR="00B05811">
              <w:rPr>
                <w:rFonts w:ascii="Arial" w:hAnsi="Arial" w:cs="Arial"/>
                <w:szCs w:val="24"/>
              </w:rPr>
              <w:t xml:space="preserve">The </w:t>
            </w:r>
            <w:proofErr w:type="spellStart"/>
            <w:r w:rsidR="00B05811">
              <w:rPr>
                <w:rFonts w:ascii="Arial" w:hAnsi="Arial" w:cs="Arial"/>
                <w:szCs w:val="24"/>
              </w:rPr>
              <w:t>Rivergreen</w:t>
            </w:r>
            <w:proofErr w:type="spellEnd"/>
            <w:r w:rsidR="00B05811">
              <w:rPr>
                <w:rFonts w:ascii="Arial" w:hAnsi="Arial" w:cs="Arial"/>
                <w:szCs w:val="24"/>
              </w:rPr>
              <w:t xml:space="preserve"> Centre</w:t>
            </w:r>
            <w:r w:rsidRPr="00CA2EF2">
              <w:rPr>
                <w:rFonts w:ascii="Arial" w:hAnsi="Arial" w:cs="Arial"/>
                <w:szCs w:val="24"/>
              </w:rPr>
              <w:t>, Durham,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74A412C7" w:rsidR="00872135" w:rsidRPr="00CA2EF2" w:rsidRDefault="002B4C86" w:rsidP="002B4C86">
            <w:pPr>
              <w:rPr>
                <w:rFonts w:ascii="Arial" w:hAnsi="Arial" w:cs="Arial"/>
              </w:rPr>
            </w:pPr>
            <w:r w:rsidRPr="00CA2EF2">
              <w:rPr>
                <w:rFonts w:ascii="Arial" w:hAnsi="Arial" w:cs="Arial"/>
                <w:szCs w:val="24"/>
              </w:rPr>
              <w:t>This post is not 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7565386A" w:rsidR="003B66D3" w:rsidRPr="00CA2EF2" w:rsidRDefault="006853DB">
            <w:pPr>
              <w:rPr>
                <w:rFonts w:ascii="Arial" w:hAnsi="Arial" w:cs="Arial"/>
              </w:rPr>
            </w:pPr>
            <w:r w:rsidRPr="00CA2EF2">
              <w:rPr>
                <w:rFonts w:ascii="Arial" w:hAnsi="Arial" w:cs="Arial"/>
              </w:rPr>
              <w:t xml:space="preserve">This post </w:t>
            </w:r>
            <w:r w:rsidR="00B240F0" w:rsidRPr="00CA2EF2">
              <w:rPr>
                <w:rFonts w:ascii="Arial" w:hAnsi="Arial" w:cs="Arial"/>
              </w:rPr>
              <w:t>is</w:t>
            </w:r>
            <w:r w:rsidR="00CA2EF2" w:rsidRPr="00CA2EF2">
              <w:rPr>
                <w:rFonts w:ascii="Arial" w:hAnsi="Arial" w:cs="Arial"/>
              </w:rPr>
              <w:t xml:space="preserve"> </w:t>
            </w:r>
            <w:r w:rsidRPr="00CA2EF2">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39B0443" w:rsidR="003B66D3" w:rsidRPr="00CA2EF2" w:rsidRDefault="006853DB">
            <w:pPr>
              <w:rPr>
                <w:rFonts w:ascii="Arial" w:hAnsi="Arial" w:cs="Arial"/>
              </w:rPr>
            </w:pPr>
            <w:r w:rsidRPr="00CA2EF2">
              <w:rPr>
                <w:rFonts w:ascii="Arial" w:hAnsi="Arial" w:cs="Arial"/>
              </w:rPr>
              <w:t xml:space="preserve">This post </w:t>
            </w:r>
            <w:r w:rsidR="002B4C86" w:rsidRPr="00CA2EF2">
              <w:rPr>
                <w:rFonts w:ascii="Arial" w:hAnsi="Arial" w:cs="Arial"/>
              </w:rPr>
              <w:t xml:space="preserve">is </w:t>
            </w:r>
            <w:r w:rsidR="00B240F0" w:rsidRPr="00CA2EF2">
              <w:rPr>
                <w:rFonts w:ascii="Arial" w:hAnsi="Arial" w:cs="Arial"/>
              </w:rPr>
              <w:t xml:space="preserve">not </w:t>
            </w:r>
            <w:r w:rsidRPr="00CA2EF2">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CA2EF2" w:rsidRDefault="0012420B" w:rsidP="00CA2EF2">
      <w:pPr>
        <w:pStyle w:val="Heading2"/>
        <w:rPr>
          <w:rFonts w:ascii="Arial" w:hAnsi="Arial" w:cs="Arial"/>
          <w:b/>
          <w:bCs/>
          <w:color w:val="auto"/>
        </w:rPr>
      </w:pPr>
      <w:r w:rsidRPr="00CA2EF2">
        <w:rPr>
          <w:rFonts w:ascii="Arial" w:hAnsi="Arial" w:cs="Arial"/>
          <w:b/>
          <w:bCs/>
          <w:color w:val="auto"/>
        </w:rPr>
        <w:t>Description of role</w:t>
      </w:r>
    </w:p>
    <w:p w14:paraId="5B60520E" w14:textId="77777777" w:rsidR="00CA2EF2" w:rsidRPr="00CA2EF2" w:rsidRDefault="00CA2EF2" w:rsidP="00CA2EF2">
      <w:pPr>
        <w:spacing w:after="0"/>
        <w:rPr>
          <w:rFonts w:ascii="Arial" w:hAnsi="Arial" w:cs="Arial"/>
        </w:rPr>
      </w:pPr>
    </w:p>
    <w:p w14:paraId="2E23E8DF" w14:textId="77777777" w:rsidR="00CA2EF2" w:rsidRPr="00CA2EF2" w:rsidRDefault="00CA2EF2" w:rsidP="00CA2EF2">
      <w:pPr>
        <w:spacing w:after="0"/>
        <w:rPr>
          <w:rFonts w:ascii="Arial" w:hAnsi="Arial" w:cs="Arial"/>
          <w:b/>
          <w:iCs/>
          <w:szCs w:val="24"/>
        </w:rPr>
      </w:pPr>
      <w:r w:rsidRPr="00CA2EF2">
        <w:rPr>
          <w:rFonts w:ascii="Arial" w:hAnsi="Arial" w:cs="Arial"/>
          <w:iCs/>
          <w:szCs w:val="24"/>
        </w:rPr>
        <w:t>To provide a comprehensive financial management service ensuring that proper accounting procedures are followed and that the use of resources is maximised.</w:t>
      </w:r>
    </w:p>
    <w:p w14:paraId="7010798A" w14:textId="77777777" w:rsidR="002B4C86" w:rsidRPr="00CA2EF2" w:rsidRDefault="002B4C86" w:rsidP="00CA2EF2">
      <w:pPr>
        <w:pStyle w:val="Heading2"/>
        <w:spacing w:before="0"/>
        <w:rPr>
          <w:rFonts w:ascii="Arial" w:hAnsi="Arial" w:cs="Arial"/>
          <w:color w:val="auto"/>
          <w:sz w:val="22"/>
          <w:szCs w:val="22"/>
        </w:rPr>
      </w:pPr>
    </w:p>
    <w:p w14:paraId="6444EB88" w14:textId="1E95B369"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935842">
      <w:pPr>
        <w:spacing w:after="0"/>
        <w:rPr>
          <w:rFonts w:ascii="Arial" w:hAnsi="Arial" w:cs="Arial"/>
        </w:rPr>
      </w:pPr>
    </w:p>
    <w:p w14:paraId="27A41EED" w14:textId="77777777" w:rsidR="00CA2EF2" w:rsidRPr="00CA2EF2" w:rsidRDefault="00CA2EF2" w:rsidP="00CA2EF2">
      <w:pPr>
        <w:rPr>
          <w:rFonts w:ascii="Arial" w:hAnsi="Arial" w:cs="Arial"/>
          <w:iCs/>
        </w:rPr>
      </w:pPr>
      <w:r w:rsidRPr="00CA2EF2">
        <w:rPr>
          <w:rFonts w:ascii="Arial" w:hAnsi="Arial" w:cs="Arial"/>
          <w:iCs/>
        </w:rPr>
        <w:t>Listed below are the responsibilities this role will be primarily responsible for:</w:t>
      </w:r>
    </w:p>
    <w:p w14:paraId="5E433FAA" w14:textId="77777777" w:rsidR="00CA2EF2" w:rsidRPr="00CA2EF2" w:rsidRDefault="00CA2EF2" w:rsidP="00CA2EF2">
      <w:pPr>
        <w:jc w:val="both"/>
        <w:rPr>
          <w:rFonts w:ascii="Arial" w:hAnsi="Arial" w:cs="Arial"/>
          <w:iCs/>
        </w:rPr>
      </w:pPr>
    </w:p>
    <w:tbl>
      <w:tblPr>
        <w:tblStyle w:val="TableGridLight"/>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0"/>
        <w:gridCol w:w="6185"/>
      </w:tblGrid>
      <w:tr w:rsidR="00CA2EF2" w:rsidRPr="00CA2EF2" w14:paraId="3D6333BB" w14:textId="77777777" w:rsidTr="002B4203">
        <w:trPr>
          <w:trHeight w:val="1400"/>
        </w:trPr>
        <w:tc>
          <w:tcPr>
            <w:tcW w:w="4300" w:type="dxa"/>
            <w:tcBorders>
              <w:bottom w:val="nil"/>
            </w:tcBorders>
            <w:hideMark/>
          </w:tcPr>
          <w:p w14:paraId="54EE473B" w14:textId="77777777" w:rsidR="00CA2EF2" w:rsidRPr="00CA2EF2" w:rsidRDefault="00CA2EF2" w:rsidP="002B4203">
            <w:pPr>
              <w:rPr>
                <w:rFonts w:ascii="Arial" w:hAnsi="Arial" w:cs="Arial"/>
                <w:sz w:val="22"/>
                <w:szCs w:val="22"/>
              </w:rPr>
            </w:pPr>
            <w:r w:rsidRPr="00CA2EF2">
              <w:rPr>
                <w:rFonts w:ascii="Arial" w:hAnsi="Arial" w:cs="Arial"/>
                <w:sz w:val="22"/>
                <w:szCs w:val="22"/>
              </w:rPr>
              <w:t>Service Improvement &amp; Development</w:t>
            </w:r>
          </w:p>
        </w:tc>
        <w:tc>
          <w:tcPr>
            <w:tcW w:w="6185" w:type="dxa"/>
            <w:hideMark/>
          </w:tcPr>
          <w:p w14:paraId="542F808B"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ensure that consideration is </w:t>
            </w:r>
            <w:proofErr w:type="gramStart"/>
            <w:r w:rsidRPr="00CA2EF2">
              <w:rPr>
                <w:rFonts w:ascii="Arial" w:hAnsi="Arial" w:cs="Arial"/>
                <w:sz w:val="22"/>
                <w:szCs w:val="22"/>
              </w:rPr>
              <w:t>given at all times</w:t>
            </w:r>
            <w:proofErr w:type="gramEnd"/>
            <w:r w:rsidRPr="00CA2EF2">
              <w:rPr>
                <w:rFonts w:ascii="Arial" w:hAnsi="Arial" w:cs="Arial"/>
                <w:sz w:val="22"/>
                <w:szCs w:val="22"/>
              </w:rPr>
              <w:t xml:space="preserve"> to achieving value for money and the most efficient ways of working.</w:t>
            </w:r>
          </w:p>
        </w:tc>
      </w:tr>
      <w:tr w:rsidR="00CA2EF2" w:rsidRPr="00CA2EF2" w14:paraId="2BA8E1E1" w14:textId="77777777" w:rsidTr="002B4203">
        <w:trPr>
          <w:trHeight w:val="780"/>
        </w:trPr>
        <w:tc>
          <w:tcPr>
            <w:tcW w:w="4300" w:type="dxa"/>
            <w:tcBorders>
              <w:top w:val="nil"/>
              <w:bottom w:val="nil"/>
            </w:tcBorders>
            <w:hideMark/>
          </w:tcPr>
          <w:p w14:paraId="21C4619B"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05E13487"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contribute to reviews of the utilisation of financial information systems, and to look for continuous improvements </w:t>
            </w:r>
            <w:proofErr w:type="gramStart"/>
            <w:r w:rsidRPr="00CA2EF2">
              <w:rPr>
                <w:rFonts w:ascii="Arial" w:hAnsi="Arial" w:cs="Arial"/>
                <w:sz w:val="22"/>
                <w:szCs w:val="22"/>
              </w:rPr>
              <w:t>in  Financial</w:t>
            </w:r>
            <w:proofErr w:type="gramEnd"/>
            <w:r w:rsidRPr="00CA2EF2">
              <w:rPr>
                <w:rFonts w:ascii="Arial" w:hAnsi="Arial" w:cs="Arial"/>
                <w:sz w:val="22"/>
                <w:szCs w:val="22"/>
              </w:rPr>
              <w:t xml:space="preserve"> Management Systems, practices, procedures and processes.</w:t>
            </w:r>
          </w:p>
        </w:tc>
      </w:tr>
      <w:tr w:rsidR="00CA2EF2" w:rsidRPr="00CA2EF2" w14:paraId="78AC79C3" w14:textId="77777777" w:rsidTr="002B4203">
        <w:trPr>
          <w:trHeight w:val="520"/>
        </w:trPr>
        <w:tc>
          <w:tcPr>
            <w:tcW w:w="4300" w:type="dxa"/>
            <w:tcBorders>
              <w:top w:val="nil"/>
            </w:tcBorders>
            <w:hideMark/>
          </w:tcPr>
          <w:p w14:paraId="08EE4F7B"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396BD3E3"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maintain </w:t>
            </w:r>
            <w:proofErr w:type="gramStart"/>
            <w:r w:rsidRPr="00CA2EF2">
              <w:rPr>
                <w:rFonts w:ascii="Arial" w:hAnsi="Arial" w:cs="Arial"/>
                <w:sz w:val="22"/>
                <w:szCs w:val="22"/>
              </w:rPr>
              <w:t>the  procedures</w:t>
            </w:r>
            <w:proofErr w:type="gramEnd"/>
            <w:r w:rsidRPr="00CA2EF2">
              <w:rPr>
                <w:rFonts w:ascii="Arial" w:hAnsi="Arial" w:cs="Arial"/>
                <w:sz w:val="22"/>
                <w:szCs w:val="22"/>
              </w:rPr>
              <w:t xml:space="preserve"> of the finance team and ensure they are all well </w:t>
            </w:r>
            <w:proofErr w:type="gramStart"/>
            <w:r w:rsidRPr="00CA2EF2">
              <w:rPr>
                <w:rFonts w:ascii="Arial" w:hAnsi="Arial" w:cs="Arial"/>
                <w:sz w:val="22"/>
                <w:szCs w:val="22"/>
              </w:rPr>
              <w:t>documented at all times</w:t>
            </w:r>
            <w:proofErr w:type="gramEnd"/>
            <w:r w:rsidRPr="00CA2EF2">
              <w:rPr>
                <w:rFonts w:ascii="Arial" w:hAnsi="Arial" w:cs="Arial"/>
                <w:sz w:val="22"/>
                <w:szCs w:val="22"/>
              </w:rPr>
              <w:t>.</w:t>
            </w:r>
          </w:p>
        </w:tc>
      </w:tr>
      <w:tr w:rsidR="00CA2EF2" w:rsidRPr="00CA2EF2" w14:paraId="051286E7" w14:textId="77777777" w:rsidTr="002B4203">
        <w:trPr>
          <w:trHeight w:val="913"/>
        </w:trPr>
        <w:tc>
          <w:tcPr>
            <w:tcW w:w="4300" w:type="dxa"/>
            <w:hideMark/>
          </w:tcPr>
          <w:p w14:paraId="0BC826ED" w14:textId="77777777" w:rsidR="00CA2EF2" w:rsidRPr="00CA2EF2" w:rsidRDefault="00CA2EF2" w:rsidP="002B4203">
            <w:pPr>
              <w:rPr>
                <w:rFonts w:ascii="Arial" w:hAnsi="Arial" w:cs="Arial"/>
                <w:sz w:val="22"/>
                <w:szCs w:val="22"/>
              </w:rPr>
            </w:pPr>
            <w:r w:rsidRPr="00CA2EF2">
              <w:rPr>
                <w:rFonts w:ascii="Arial" w:hAnsi="Arial" w:cs="Arial"/>
                <w:sz w:val="22"/>
                <w:szCs w:val="22"/>
              </w:rPr>
              <w:t>Management</w:t>
            </w:r>
          </w:p>
        </w:tc>
        <w:tc>
          <w:tcPr>
            <w:tcW w:w="6185" w:type="dxa"/>
            <w:hideMark/>
          </w:tcPr>
          <w:p w14:paraId="188A19F5"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The direct </w:t>
            </w:r>
            <w:proofErr w:type="gramStart"/>
            <w:r w:rsidRPr="00CA2EF2">
              <w:rPr>
                <w:rFonts w:ascii="Arial" w:hAnsi="Arial" w:cs="Arial"/>
                <w:sz w:val="22"/>
                <w:szCs w:val="22"/>
              </w:rPr>
              <w:t>management  of</w:t>
            </w:r>
            <w:proofErr w:type="gramEnd"/>
            <w:r w:rsidRPr="00CA2EF2">
              <w:rPr>
                <w:rFonts w:ascii="Arial" w:hAnsi="Arial" w:cs="Arial"/>
                <w:sz w:val="22"/>
                <w:szCs w:val="22"/>
              </w:rPr>
              <w:t xml:space="preserve"> staff including supervision, advice, appraisal and identification of training needs.  </w:t>
            </w:r>
          </w:p>
        </w:tc>
      </w:tr>
      <w:tr w:rsidR="00CA2EF2" w:rsidRPr="00CA2EF2" w14:paraId="0005D515" w14:textId="77777777" w:rsidTr="002B4203">
        <w:trPr>
          <w:trHeight w:val="260"/>
        </w:trPr>
        <w:tc>
          <w:tcPr>
            <w:tcW w:w="4300" w:type="dxa"/>
            <w:hideMark/>
          </w:tcPr>
          <w:p w14:paraId="32CDF68E" w14:textId="77777777" w:rsidR="00CA2EF2" w:rsidRPr="00CA2EF2" w:rsidRDefault="00CA2EF2" w:rsidP="002B4203">
            <w:pPr>
              <w:rPr>
                <w:rFonts w:ascii="Arial" w:hAnsi="Arial" w:cs="Arial"/>
                <w:sz w:val="22"/>
                <w:szCs w:val="22"/>
              </w:rPr>
            </w:pPr>
            <w:r w:rsidRPr="00CA2EF2">
              <w:rPr>
                <w:rFonts w:ascii="Arial" w:hAnsi="Arial" w:cs="Arial"/>
                <w:sz w:val="22"/>
                <w:szCs w:val="22"/>
              </w:rPr>
              <w:t>Budget Preparation (Capital &amp; Revenue)</w:t>
            </w:r>
          </w:p>
        </w:tc>
        <w:tc>
          <w:tcPr>
            <w:tcW w:w="6185" w:type="dxa"/>
            <w:hideMark/>
          </w:tcPr>
          <w:p w14:paraId="227866A0"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To prepare detailed revenue and capital budgets</w:t>
            </w:r>
          </w:p>
        </w:tc>
      </w:tr>
      <w:tr w:rsidR="00CA2EF2" w:rsidRPr="00CA2EF2" w14:paraId="0A22C86A" w14:textId="77777777" w:rsidTr="002B4203">
        <w:trPr>
          <w:trHeight w:val="780"/>
        </w:trPr>
        <w:tc>
          <w:tcPr>
            <w:tcW w:w="4300" w:type="dxa"/>
            <w:tcBorders>
              <w:bottom w:val="single" w:sz="4" w:space="0" w:color="auto"/>
            </w:tcBorders>
            <w:hideMark/>
          </w:tcPr>
          <w:p w14:paraId="7ACC28A5" w14:textId="77777777" w:rsidR="00CA2EF2" w:rsidRPr="00CA2EF2" w:rsidRDefault="00CA2EF2" w:rsidP="002B4203">
            <w:pPr>
              <w:rPr>
                <w:rFonts w:ascii="Arial" w:hAnsi="Arial" w:cs="Arial"/>
                <w:sz w:val="22"/>
                <w:szCs w:val="22"/>
              </w:rPr>
            </w:pPr>
            <w:r w:rsidRPr="00CA2EF2">
              <w:rPr>
                <w:rFonts w:ascii="Arial" w:hAnsi="Arial" w:cs="Arial"/>
                <w:sz w:val="22"/>
                <w:szCs w:val="22"/>
              </w:rPr>
              <w:t>Medium Term Financial Planning</w:t>
            </w:r>
          </w:p>
        </w:tc>
        <w:tc>
          <w:tcPr>
            <w:tcW w:w="6185" w:type="dxa"/>
            <w:hideMark/>
          </w:tcPr>
          <w:p w14:paraId="05402D9E"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To contribute towards the development of the service contribution within the County Council’s (or associated body’s) Medium Term Financial Plan including identification of budget growth items and deliverable savings</w:t>
            </w:r>
          </w:p>
        </w:tc>
      </w:tr>
      <w:tr w:rsidR="00CA2EF2" w:rsidRPr="00CA2EF2" w14:paraId="5D86A463" w14:textId="77777777" w:rsidTr="002B4203">
        <w:trPr>
          <w:trHeight w:val="1040"/>
        </w:trPr>
        <w:tc>
          <w:tcPr>
            <w:tcW w:w="4300" w:type="dxa"/>
            <w:tcBorders>
              <w:bottom w:val="nil"/>
            </w:tcBorders>
            <w:hideMark/>
          </w:tcPr>
          <w:p w14:paraId="736F3EF4" w14:textId="77777777" w:rsidR="00CA2EF2" w:rsidRPr="00CA2EF2" w:rsidRDefault="00CA2EF2" w:rsidP="002B4203">
            <w:pPr>
              <w:rPr>
                <w:rFonts w:ascii="Arial" w:hAnsi="Arial" w:cs="Arial"/>
                <w:sz w:val="22"/>
                <w:szCs w:val="22"/>
              </w:rPr>
            </w:pPr>
            <w:r w:rsidRPr="00CA2EF2">
              <w:rPr>
                <w:rFonts w:ascii="Arial" w:hAnsi="Arial" w:cs="Arial"/>
                <w:sz w:val="22"/>
                <w:szCs w:val="22"/>
              </w:rPr>
              <w:t>Budgetary Control (Capital &amp; Revenue), Including Forecasts</w:t>
            </w:r>
          </w:p>
        </w:tc>
        <w:tc>
          <w:tcPr>
            <w:tcW w:w="6185" w:type="dxa"/>
            <w:hideMark/>
          </w:tcPr>
          <w:p w14:paraId="0DCF1C8A"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maintain proper budgetary </w:t>
            </w:r>
            <w:proofErr w:type="spellStart"/>
            <w:proofErr w:type="gramStart"/>
            <w:r w:rsidRPr="00CA2EF2">
              <w:rPr>
                <w:rFonts w:ascii="Arial" w:hAnsi="Arial" w:cs="Arial"/>
                <w:sz w:val="22"/>
                <w:szCs w:val="22"/>
              </w:rPr>
              <w:t>control,forecasting</w:t>
            </w:r>
            <w:proofErr w:type="spellEnd"/>
            <w:proofErr w:type="gramEnd"/>
            <w:r w:rsidRPr="00CA2EF2">
              <w:rPr>
                <w:rFonts w:ascii="Arial" w:hAnsi="Arial" w:cs="Arial"/>
                <w:sz w:val="22"/>
                <w:szCs w:val="22"/>
              </w:rPr>
              <w:t xml:space="preserve">  and profiling of all revenue and capital budgets and alignment with appropriate funding sources; to include liaison with project managers, budget </w:t>
            </w:r>
            <w:proofErr w:type="gramStart"/>
            <w:r w:rsidRPr="00CA2EF2">
              <w:rPr>
                <w:rFonts w:ascii="Arial" w:hAnsi="Arial" w:cs="Arial"/>
                <w:sz w:val="22"/>
                <w:szCs w:val="22"/>
              </w:rPr>
              <w:t>holders .</w:t>
            </w:r>
            <w:proofErr w:type="gramEnd"/>
          </w:p>
        </w:tc>
      </w:tr>
      <w:tr w:rsidR="00CA2EF2" w:rsidRPr="00CA2EF2" w14:paraId="3AA31D4A" w14:textId="77777777" w:rsidTr="002B4203">
        <w:trPr>
          <w:trHeight w:val="780"/>
        </w:trPr>
        <w:tc>
          <w:tcPr>
            <w:tcW w:w="4300" w:type="dxa"/>
            <w:tcBorders>
              <w:top w:val="nil"/>
            </w:tcBorders>
            <w:hideMark/>
          </w:tcPr>
          <w:p w14:paraId="115D4408"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4207A71F"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monitor and reconcile holding and balance sheet accounts </w:t>
            </w:r>
            <w:proofErr w:type="gramStart"/>
            <w:r w:rsidRPr="00CA2EF2">
              <w:rPr>
                <w:rFonts w:ascii="Arial" w:hAnsi="Arial" w:cs="Arial"/>
                <w:sz w:val="22"/>
                <w:szCs w:val="22"/>
              </w:rPr>
              <w:t>on a monthly basis</w:t>
            </w:r>
            <w:proofErr w:type="gramEnd"/>
            <w:r w:rsidRPr="00CA2EF2">
              <w:rPr>
                <w:rFonts w:ascii="Arial" w:hAnsi="Arial" w:cs="Arial"/>
                <w:sz w:val="22"/>
                <w:szCs w:val="22"/>
              </w:rPr>
              <w:t>, maintaining effective supporting working papers, and oversee work done in this area by staff managed.</w:t>
            </w:r>
          </w:p>
        </w:tc>
      </w:tr>
      <w:tr w:rsidR="00CA2EF2" w:rsidRPr="00CA2EF2" w14:paraId="2BB5CB70" w14:textId="77777777" w:rsidTr="002B4203">
        <w:trPr>
          <w:trHeight w:val="520"/>
        </w:trPr>
        <w:tc>
          <w:tcPr>
            <w:tcW w:w="4300" w:type="dxa"/>
            <w:tcBorders>
              <w:bottom w:val="single" w:sz="4" w:space="0" w:color="auto"/>
            </w:tcBorders>
            <w:hideMark/>
          </w:tcPr>
          <w:p w14:paraId="1EA76F3C" w14:textId="77777777" w:rsidR="00CA2EF2" w:rsidRPr="00CA2EF2" w:rsidRDefault="00CA2EF2" w:rsidP="002B4203">
            <w:pPr>
              <w:rPr>
                <w:rFonts w:ascii="Arial" w:hAnsi="Arial" w:cs="Arial"/>
                <w:sz w:val="22"/>
                <w:szCs w:val="22"/>
              </w:rPr>
            </w:pPr>
            <w:r w:rsidRPr="00CA2EF2">
              <w:rPr>
                <w:rFonts w:ascii="Arial" w:hAnsi="Arial" w:cs="Arial"/>
                <w:sz w:val="22"/>
                <w:szCs w:val="22"/>
              </w:rPr>
              <w:t xml:space="preserve">Closure Of Accounts </w:t>
            </w:r>
            <w:proofErr w:type="gramStart"/>
            <w:r w:rsidRPr="00CA2EF2">
              <w:rPr>
                <w:rFonts w:ascii="Arial" w:hAnsi="Arial" w:cs="Arial"/>
                <w:sz w:val="22"/>
                <w:szCs w:val="22"/>
              </w:rPr>
              <w:t>And</w:t>
            </w:r>
            <w:proofErr w:type="gramEnd"/>
            <w:r w:rsidRPr="00CA2EF2">
              <w:rPr>
                <w:rFonts w:ascii="Arial" w:hAnsi="Arial" w:cs="Arial"/>
                <w:sz w:val="22"/>
                <w:szCs w:val="22"/>
              </w:rPr>
              <w:t xml:space="preserve"> Production </w:t>
            </w:r>
            <w:proofErr w:type="gramStart"/>
            <w:r w:rsidRPr="00CA2EF2">
              <w:rPr>
                <w:rFonts w:ascii="Arial" w:hAnsi="Arial" w:cs="Arial"/>
                <w:sz w:val="22"/>
                <w:szCs w:val="22"/>
              </w:rPr>
              <w:t>Of</w:t>
            </w:r>
            <w:proofErr w:type="gramEnd"/>
            <w:r w:rsidRPr="00CA2EF2">
              <w:rPr>
                <w:rFonts w:ascii="Arial" w:hAnsi="Arial" w:cs="Arial"/>
                <w:sz w:val="22"/>
                <w:szCs w:val="22"/>
              </w:rPr>
              <w:t xml:space="preserve"> Statement </w:t>
            </w:r>
            <w:proofErr w:type="gramStart"/>
            <w:r w:rsidRPr="00CA2EF2">
              <w:rPr>
                <w:rFonts w:ascii="Arial" w:hAnsi="Arial" w:cs="Arial"/>
                <w:sz w:val="22"/>
                <w:szCs w:val="22"/>
              </w:rPr>
              <w:t>Of</w:t>
            </w:r>
            <w:proofErr w:type="gramEnd"/>
            <w:r w:rsidRPr="00CA2EF2">
              <w:rPr>
                <w:rFonts w:ascii="Arial" w:hAnsi="Arial" w:cs="Arial"/>
                <w:sz w:val="22"/>
                <w:szCs w:val="22"/>
              </w:rPr>
              <w:t xml:space="preserve"> Accounts</w:t>
            </w:r>
          </w:p>
        </w:tc>
        <w:tc>
          <w:tcPr>
            <w:tcW w:w="6185" w:type="dxa"/>
            <w:hideMark/>
          </w:tcPr>
          <w:p w14:paraId="186311FD"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prepare detailed working papers and action the </w:t>
            </w:r>
            <w:proofErr w:type="gramStart"/>
            <w:r w:rsidRPr="00CA2EF2">
              <w:rPr>
                <w:rFonts w:ascii="Arial" w:hAnsi="Arial" w:cs="Arial"/>
                <w:sz w:val="22"/>
                <w:szCs w:val="22"/>
              </w:rPr>
              <w:t>close down</w:t>
            </w:r>
            <w:proofErr w:type="gramEnd"/>
            <w:r w:rsidRPr="00CA2EF2">
              <w:rPr>
                <w:rFonts w:ascii="Arial" w:hAnsi="Arial" w:cs="Arial"/>
                <w:sz w:val="22"/>
                <w:szCs w:val="22"/>
              </w:rPr>
              <w:t xml:space="preserve"> of all revenue and capital accounts within agreed </w:t>
            </w:r>
            <w:proofErr w:type="gramStart"/>
            <w:r w:rsidRPr="00CA2EF2">
              <w:rPr>
                <w:rFonts w:ascii="Arial" w:hAnsi="Arial" w:cs="Arial"/>
                <w:sz w:val="22"/>
                <w:szCs w:val="22"/>
              </w:rPr>
              <w:t>deadlines .</w:t>
            </w:r>
            <w:proofErr w:type="gramEnd"/>
          </w:p>
        </w:tc>
      </w:tr>
      <w:tr w:rsidR="00CA2EF2" w:rsidRPr="00CA2EF2" w14:paraId="589CEA72" w14:textId="77777777" w:rsidTr="002B4203">
        <w:trPr>
          <w:trHeight w:val="520"/>
        </w:trPr>
        <w:tc>
          <w:tcPr>
            <w:tcW w:w="4300" w:type="dxa"/>
            <w:tcBorders>
              <w:bottom w:val="nil"/>
            </w:tcBorders>
            <w:hideMark/>
          </w:tcPr>
          <w:p w14:paraId="784A47D3" w14:textId="77777777" w:rsidR="00CA2EF2" w:rsidRPr="00CA2EF2" w:rsidRDefault="00CA2EF2" w:rsidP="002B4203">
            <w:pPr>
              <w:rPr>
                <w:rFonts w:ascii="Arial" w:hAnsi="Arial" w:cs="Arial"/>
                <w:sz w:val="22"/>
                <w:szCs w:val="22"/>
              </w:rPr>
            </w:pPr>
            <w:r w:rsidRPr="00CA2EF2">
              <w:rPr>
                <w:rFonts w:ascii="Arial" w:hAnsi="Arial" w:cs="Arial"/>
                <w:sz w:val="22"/>
                <w:szCs w:val="22"/>
              </w:rPr>
              <w:t>Financial Advice &amp; Support</w:t>
            </w:r>
          </w:p>
        </w:tc>
        <w:tc>
          <w:tcPr>
            <w:tcW w:w="6185" w:type="dxa"/>
            <w:hideMark/>
          </w:tcPr>
          <w:p w14:paraId="54B25613"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 xml:space="preserve">To provide financial </w:t>
            </w:r>
            <w:proofErr w:type="gramStart"/>
            <w:r w:rsidRPr="00CA2EF2">
              <w:rPr>
                <w:rFonts w:ascii="Arial" w:hAnsi="Arial" w:cs="Arial"/>
                <w:sz w:val="22"/>
                <w:szCs w:val="22"/>
              </w:rPr>
              <w:t>advice  to</w:t>
            </w:r>
            <w:proofErr w:type="gramEnd"/>
            <w:r w:rsidRPr="00CA2EF2">
              <w:rPr>
                <w:rFonts w:ascii="Arial" w:hAnsi="Arial" w:cs="Arial"/>
                <w:sz w:val="22"/>
                <w:szCs w:val="22"/>
              </w:rPr>
              <w:t xml:space="preserve"> budget managers on the management of revenue and capital budgets including grants </w:t>
            </w:r>
          </w:p>
        </w:tc>
      </w:tr>
      <w:tr w:rsidR="00CA2EF2" w:rsidRPr="00CA2EF2" w14:paraId="6CE20E47" w14:textId="77777777" w:rsidTr="002B4203">
        <w:trPr>
          <w:trHeight w:val="520"/>
        </w:trPr>
        <w:tc>
          <w:tcPr>
            <w:tcW w:w="4300" w:type="dxa"/>
            <w:tcBorders>
              <w:top w:val="nil"/>
              <w:bottom w:val="nil"/>
            </w:tcBorders>
            <w:hideMark/>
          </w:tcPr>
          <w:p w14:paraId="16DB0590"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6B71193C"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To provide advice and guidance on the use of Financial Management Systems and associated business processes</w:t>
            </w:r>
          </w:p>
        </w:tc>
      </w:tr>
      <w:tr w:rsidR="00CA2EF2" w:rsidRPr="00CA2EF2" w14:paraId="6EAABDB2" w14:textId="77777777" w:rsidTr="002B4203">
        <w:trPr>
          <w:trHeight w:val="1110"/>
        </w:trPr>
        <w:tc>
          <w:tcPr>
            <w:tcW w:w="4300" w:type="dxa"/>
            <w:tcBorders>
              <w:top w:val="nil"/>
              <w:bottom w:val="nil"/>
            </w:tcBorders>
            <w:hideMark/>
          </w:tcPr>
          <w:p w14:paraId="374AA0D2"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450868D6"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To work in partnership with budget holders so they have access to clear, relevant and timely financial information and are supported with budget developments and strategies.</w:t>
            </w:r>
          </w:p>
        </w:tc>
      </w:tr>
      <w:tr w:rsidR="00CA2EF2" w:rsidRPr="00CA2EF2" w14:paraId="18DF50C2" w14:textId="77777777" w:rsidTr="002B4203">
        <w:trPr>
          <w:trHeight w:val="520"/>
        </w:trPr>
        <w:tc>
          <w:tcPr>
            <w:tcW w:w="4300" w:type="dxa"/>
            <w:tcBorders>
              <w:top w:val="nil"/>
              <w:bottom w:val="nil"/>
            </w:tcBorders>
            <w:hideMark/>
          </w:tcPr>
          <w:p w14:paraId="273C3B58"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4CBD652D"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To contribute towards the preparation of reports and briefings to Service Grouping Management Teams in relation to financial performance and budget strategies.</w:t>
            </w:r>
          </w:p>
        </w:tc>
      </w:tr>
      <w:tr w:rsidR="00CA2EF2" w:rsidRPr="00CA2EF2" w14:paraId="2362CE05" w14:textId="77777777" w:rsidTr="002B4203">
        <w:trPr>
          <w:trHeight w:val="520"/>
        </w:trPr>
        <w:tc>
          <w:tcPr>
            <w:tcW w:w="4300" w:type="dxa"/>
            <w:tcBorders>
              <w:top w:val="nil"/>
            </w:tcBorders>
            <w:hideMark/>
          </w:tcPr>
          <w:p w14:paraId="4A29DB0C" w14:textId="77777777" w:rsidR="00CA2EF2" w:rsidRPr="00CA2EF2" w:rsidRDefault="00CA2EF2" w:rsidP="002B4203">
            <w:pPr>
              <w:rPr>
                <w:rFonts w:ascii="Arial" w:hAnsi="Arial" w:cs="Arial"/>
                <w:sz w:val="22"/>
                <w:szCs w:val="22"/>
              </w:rPr>
            </w:pPr>
            <w:r w:rsidRPr="00CA2EF2">
              <w:rPr>
                <w:rFonts w:ascii="Arial" w:hAnsi="Arial" w:cs="Arial"/>
                <w:sz w:val="22"/>
                <w:szCs w:val="22"/>
              </w:rPr>
              <w:t> </w:t>
            </w:r>
          </w:p>
        </w:tc>
        <w:tc>
          <w:tcPr>
            <w:tcW w:w="6185" w:type="dxa"/>
            <w:hideMark/>
          </w:tcPr>
          <w:p w14:paraId="42C53A85"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To contribute to ensuring that financial arrangements comply with the County Council’s (or other associated body’s) Constitution and the scheme of delegation.</w:t>
            </w:r>
          </w:p>
        </w:tc>
      </w:tr>
      <w:tr w:rsidR="00CA2EF2" w:rsidRPr="00CA2EF2" w14:paraId="5A37FD88" w14:textId="77777777" w:rsidTr="002B4203">
        <w:trPr>
          <w:trHeight w:val="520"/>
        </w:trPr>
        <w:tc>
          <w:tcPr>
            <w:tcW w:w="4300" w:type="dxa"/>
            <w:hideMark/>
          </w:tcPr>
          <w:p w14:paraId="20865728" w14:textId="77777777" w:rsidR="00CA2EF2" w:rsidRPr="00CA2EF2" w:rsidRDefault="00CA2EF2" w:rsidP="002B4203">
            <w:pPr>
              <w:rPr>
                <w:rFonts w:ascii="Arial" w:hAnsi="Arial" w:cs="Arial"/>
                <w:sz w:val="22"/>
                <w:szCs w:val="22"/>
              </w:rPr>
            </w:pPr>
            <w:r w:rsidRPr="00CA2EF2">
              <w:rPr>
                <w:rFonts w:ascii="Arial" w:hAnsi="Arial" w:cs="Arial"/>
                <w:sz w:val="22"/>
                <w:szCs w:val="22"/>
              </w:rPr>
              <w:t>Liaising With Assessors, Including Auditors</w:t>
            </w:r>
          </w:p>
        </w:tc>
        <w:tc>
          <w:tcPr>
            <w:tcW w:w="6185" w:type="dxa"/>
            <w:hideMark/>
          </w:tcPr>
          <w:p w14:paraId="5CCA5BFE"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Liaison with internal and external audit staff as appropriate.</w:t>
            </w:r>
          </w:p>
        </w:tc>
      </w:tr>
      <w:tr w:rsidR="00CA2EF2" w:rsidRPr="00CA2EF2" w14:paraId="45613D21" w14:textId="77777777" w:rsidTr="002B4203">
        <w:trPr>
          <w:trHeight w:val="520"/>
        </w:trPr>
        <w:tc>
          <w:tcPr>
            <w:tcW w:w="4300" w:type="dxa"/>
            <w:hideMark/>
          </w:tcPr>
          <w:p w14:paraId="31063794" w14:textId="77777777" w:rsidR="00CA2EF2" w:rsidRPr="00CA2EF2" w:rsidRDefault="00CA2EF2" w:rsidP="002B4203">
            <w:pPr>
              <w:rPr>
                <w:rFonts w:ascii="Arial" w:hAnsi="Arial" w:cs="Arial"/>
                <w:sz w:val="22"/>
                <w:szCs w:val="22"/>
              </w:rPr>
            </w:pPr>
            <w:r w:rsidRPr="00CA2EF2">
              <w:rPr>
                <w:rFonts w:ascii="Arial" w:hAnsi="Arial" w:cs="Arial"/>
                <w:sz w:val="22"/>
                <w:szCs w:val="22"/>
              </w:rPr>
              <w:t>Government &amp; Strategic Returns</w:t>
            </w:r>
          </w:p>
        </w:tc>
        <w:tc>
          <w:tcPr>
            <w:tcW w:w="6185" w:type="dxa"/>
            <w:hideMark/>
          </w:tcPr>
          <w:p w14:paraId="568EF531"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Completion of financial and statistical returns.</w:t>
            </w:r>
          </w:p>
        </w:tc>
      </w:tr>
      <w:tr w:rsidR="00CA2EF2" w:rsidRPr="00CA2EF2" w14:paraId="5B8B3530" w14:textId="77777777" w:rsidTr="002B4203">
        <w:trPr>
          <w:trHeight w:val="825"/>
        </w:trPr>
        <w:tc>
          <w:tcPr>
            <w:tcW w:w="4300" w:type="dxa"/>
            <w:hideMark/>
          </w:tcPr>
          <w:p w14:paraId="3E72FD25" w14:textId="77777777" w:rsidR="00CA2EF2" w:rsidRPr="00CA2EF2" w:rsidRDefault="00CA2EF2" w:rsidP="002B4203">
            <w:pPr>
              <w:rPr>
                <w:rFonts w:ascii="Arial" w:hAnsi="Arial" w:cs="Arial"/>
                <w:sz w:val="22"/>
                <w:szCs w:val="22"/>
              </w:rPr>
            </w:pPr>
            <w:r w:rsidRPr="00CA2EF2">
              <w:rPr>
                <w:rFonts w:ascii="Arial" w:hAnsi="Arial" w:cs="Arial"/>
                <w:sz w:val="22"/>
                <w:szCs w:val="22"/>
              </w:rPr>
              <w:t>Grant Claims</w:t>
            </w:r>
          </w:p>
        </w:tc>
        <w:tc>
          <w:tcPr>
            <w:tcW w:w="6185" w:type="dxa"/>
            <w:hideMark/>
          </w:tcPr>
          <w:p w14:paraId="5C664C55" w14:textId="77777777" w:rsidR="00CA2EF2" w:rsidRPr="00CA2EF2" w:rsidRDefault="00CA2EF2" w:rsidP="002B4203">
            <w:pPr>
              <w:jc w:val="both"/>
              <w:rPr>
                <w:rFonts w:ascii="Arial" w:hAnsi="Arial" w:cs="Arial"/>
                <w:sz w:val="22"/>
                <w:szCs w:val="22"/>
              </w:rPr>
            </w:pPr>
            <w:r w:rsidRPr="00CA2EF2">
              <w:rPr>
                <w:rFonts w:ascii="Arial" w:hAnsi="Arial" w:cs="Arial"/>
                <w:sz w:val="22"/>
                <w:szCs w:val="22"/>
              </w:rPr>
              <w:t>Research and administration of the Grant claim process including preparation, compliance of grant conditions and submission of claims and monitoring</w:t>
            </w:r>
          </w:p>
        </w:tc>
      </w:tr>
      <w:tr w:rsidR="00CA2EF2" w:rsidRPr="00CA2EF2" w14:paraId="3A034FE3" w14:textId="77777777" w:rsidTr="002B4203">
        <w:trPr>
          <w:trHeight w:val="780"/>
        </w:trPr>
        <w:tc>
          <w:tcPr>
            <w:tcW w:w="4300" w:type="dxa"/>
            <w:hideMark/>
          </w:tcPr>
          <w:p w14:paraId="06846A40" w14:textId="77777777" w:rsidR="00CA2EF2" w:rsidRPr="00CA2EF2" w:rsidRDefault="00CA2EF2" w:rsidP="002B4203">
            <w:pPr>
              <w:rPr>
                <w:rFonts w:ascii="Arial" w:hAnsi="Arial" w:cs="Arial"/>
                <w:sz w:val="22"/>
                <w:szCs w:val="22"/>
              </w:rPr>
            </w:pPr>
            <w:r w:rsidRPr="00CA2EF2">
              <w:rPr>
                <w:rFonts w:ascii="Arial" w:hAnsi="Arial" w:cs="Arial"/>
                <w:sz w:val="22"/>
                <w:szCs w:val="22"/>
              </w:rPr>
              <w:t>Financial Systems</w:t>
            </w:r>
          </w:p>
        </w:tc>
        <w:tc>
          <w:tcPr>
            <w:tcW w:w="6185" w:type="dxa"/>
            <w:hideMark/>
          </w:tcPr>
          <w:p w14:paraId="20ECDDBD" w14:textId="77777777" w:rsidR="00CA2EF2" w:rsidRPr="00CA2EF2" w:rsidRDefault="00CA2EF2" w:rsidP="002B4203">
            <w:pPr>
              <w:rPr>
                <w:rFonts w:ascii="Arial" w:hAnsi="Arial" w:cs="Arial"/>
                <w:sz w:val="22"/>
                <w:szCs w:val="22"/>
              </w:rPr>
            </w:pPr>
            <w:r w:rsidRPr="00CA2EF2">
              <w:rPr>
                <w:rFonts w:ascii="Arial" w:hAnsi="Arial" w:cs="Arial"/>
                <w:sz w:val="22"/>
                <w:szCs w:val="22"/>
              </w:rPr>
              <w:t xml:space="preserve">Assist with the </w:t>
            </w:r>
            <w:proofErr w:type="spellStart"/>
            <w:r w:rsidRPr="00CA2EF2">
              <w:rPr>
                <w:rFonts w:ascii="Arial" w:hAnsi="Arial" w:cs="Arial"/>
                <w:sz w:val="22"/>
                <w:szCs w:val="22"/>
              </w:rPr>
              <w:t>devlopment</w:t>
            </w:r>
            <w:proofErr w:type="spellEnd"/>
            <w:r w:rsidRPr="00CA2EF2">
              <w:rPr>
                <w:rFonts w:ascii="Arial" w:hAnsi="Arial" w:cs="Arial"/>
                <w:sz w:val="22"/>
                <w:szCs w:val="22"/>
              </w:rPr>
              <w:t xml:space="preserve"> of the Council's financial systems including </w:t>
            </w:r>
            <w:proofErr w:type="spellStart"/>
            <w:r w:rsidRPr="00CA2EF2">
              <w:rPr>
                <w:rFonts w:ascii="Arial" w:hAnsi="Arial" w:cs="Arial"/>
                <w:sz w:val="22"/>
                <w:szCs w:val="22"/>
              </w:rPr>
              <w:t>liasion</w:t>
            </w:r>
            <w:proofErr w:type="spellEnd"/>
            <w:r w:rsidRPr="00CA2EF2">
              <w:rPr>
                <w:rFonts w:ascii="Arial" w:hAnsi="Arial" w:cs="Arial"/>
                <w:sz w:val="22"/>
                <w:szCs w:val="22"/>
              </w:rPr>
              <w:t xml:space="preserve"> with internal and external partners. </w:t>
            </w:r>
          </w:p>
        </w:tc>
      </w:tr>
    </w:tbl>
    <w:p w14:paraId="5E7059AC" w14:textId="77777777" w:rsidR="00677E68" w:rsidRPr="00CA2EF2" w:rsidRDefault="00677E68" w:rsidP="00935842">
      <w:pPr>
        <w:spacing w:after="0"/>
        <w:rPr>
          <w:rFonts w:ascii="Arial" w:hAnsi="Arial" w:cs="Arial"/>
        </w:rPr>
      </w:pPr>
    </w:p>
    <w:p w14:paraId="1D32544D" w14:textId="77777777" w:rsidR="00677E68" w:rsidRPr="00CA2EF2" w:rsidRDefault="00677E68" w:rsidP="00935842">
      <w:pPr>
        <w:spacing w:after="0"/>
        <w:rPr>
          <w:rFonts w:ascii="Arial" w:hAnsi="Arial" w:cs="Arial"/>
        </w:rPr>
      </w:pPr>
    </w:p>
    <w:p w14:paraId="4E3436EC" w14:textId="77777777" w:rsidR="00677E68" w:rsidRPr="00677E68" w:rsidRDefault="00677E68"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CA2EF2" w:rsidRPr="00677E68" w14:paraId="4CBB13F3" w14:textId="77777777" w:rsidTr="001E413E">
        <w:tc>
          <w:tcPr>
            <w:tcW w:w="3114" w:type="dxa"/>
          </w:tcPr>
          <w:p w14:paraId="1DC08802" w14:textId="77777777" w:rsidR="00CA2EF2" w:rsidRPr="00677E68" w:rsidRDefault="00CA2EF2" w:rsidP="00CA2EF2">
            <w:pPr>
              <w:rPr>
                <w:rFonts w:ascii="Arial" w:hAnsi="Arial" w:cs="Arial"/>
                <w:b/>
                <w:bCs/>
              </w:rPr>
            </w:pPr>
            <w:r w:rsidRPr="00677E68">
              <w:rPr>
                <w:rFonts w:ascii="Arial" w:hAnsi="Arial" w:cs="Arial"/>
                <w:b/>
                <w:bCs/>
              </w:rPr>
              <w:t>Qualifications</w:t>
            </w:r>
          </w:p>
          <w:p w14:paraId="57576DEE" w14:textId="1907FBF1" w:rsidR="00CA2EF2" w:rsidRPr="00677E68" w:rsidRDefault="00CA2EF2" w:rsidP="00CA2EF2">
            <w:pPr>
              <w:rPr>
                <w:rFonts w:ascii="Arial" w:hAnsi="Arial" w:cs="Arial"/>
                <w:b/>
                <w:bCs/>
              </w:rPr>
            </w:pPr>
          </w:p>
          <w:p w14:paraId="6259044C" w14:textId="5FB28F4B" w:rsidR="00CA2EF2" w:rsidRPr="00677E68" w:rsidRDefault="00CA2EF2" w:rsidP="00CA2EF2">
            <w:pPr>
              <w:rPr>
                <w:rFonts w:ascii="Arial" w:hAnsi="Arial" w:cs="Arial"/>
                <w:b/>
                <w:bCs/>
              </w:rPr>
            </w:pPr>
          </w:p>
          <w:p w14:paraId="60301985" w14:textId="77777777" w:rsidR="00CA2EF2" w:rsidRPr="00677E68" w:rsidRDefault="00CA2EF2" w:rsidP="00CA2EF2">
            <w:pPr>
              <w:rPr>
                <w:rFonts w:ascii="Arial" w:hAnsi="Arial" w:cs="Arial"/>
                <w:b/>
                <w:bCs/>
              </w:rPr>
            </w:pPr>
          </w:p>
          <w:p w14:paraId="228797F9" w14:textId="77777777" w:rsidR="00CA2EF2" w:rsidRPr="00677E68" w:rsidRDefault="00CA2EF2" w:rsidP="00CA2EF2">
            <w:pPr>
              <w:rPr>
                <w:rFonts w:ascii="Arial" w:hAnsi="Arial" w:cs="Arial"/>
                <w:b/>
                <w:bCs/>
              </w:rPr>
            </w:pPr>
          </w:p>
          <w:p w14:paraId="4B64A9FA" w14:textId="77777777" w:rsidR="00CA2EF2" w:rsidRPr="00677E68" w:rsidRDefault="00CA2EF2" w:rsidP="00CA2EF2">
            <w:pPr>
              <w:rPr>
                <w:rFonts w:ascii="Arial" w:hAnsi="Arial" w:cs="Arial"/>
                <w:b/>
                <w:bCs/>
              </w:rPr>
            </w:pPr>
          </w:p>
          <w:p w14:paraId="65C93162" w14:textId="46DDF09E" w:rsidR="00CA2EF2" w:rsidRPr="00677E68" w:rsidRDefault="00CA2EF2" w:rsidP="00CA2EF2">
            <w:pPr>
              <w:rPr>
                <w:rFonts w:ascii="Arial" w:hAnsi="Arial" w:cs="Arial"/>
                <w:b/>
                <w:bCs/>
              </w:rPr>
            </w:pPr>
          </w:p>
        </w:tc>
        <w:tc>
          <w:tcPr>
            <w:tcW w:w="6237" w:type="dxa"/>
          </w:tcPr>
          <w:p w14:paraId="027E2C85" w14:textId="77777777" w:rsidR="00CA2EF2" w:rsidRPr="00CA2EF2" w:rsidRDefault="00CA2EF2" w:rsidP="00CA2EF2">
            <w:pPr>
              <w:pStyle w:val="aTitle"/>
              <w:tabs>
                <w:tab w:val="clear" w:pos="4513"/>
                <w:tab w:val="clear" w:pos="9026"/>
              </w:tabs>
              <w:ind w:left="341" w:hanging="310"/>
              <w:rPr>
                <w:rFonts w:cs="Arial"/>
                <w:b w:val="0"/>
                <w:iCs/>
                <w:noProof/>
                <w:color w:val="auto"/>
                <w:sz w:val="22"/>
                <w:lang w:eastAsia="en-GB"/>
              </w:rPr>
            </w:pPr>
          </w:p>
          <w:p w14:paraId="72786B7E" w14:textId="3D7E9A1F" w:rsidR="00CA2EF2" w:rsidRPr="00677E68" w:rsidRDefault="00CA2EF2" w:rsidP="00CA2EF2">
            <w:pPr>
              <w:pStyle w:val="ListParagraph"/>
              <w:numPr>
                <w:ilvl w:val="0"/>
                <w:numId w:val="1"/>
              </w:numPr>
              <w:ind w:left="341" w:hanging="310"/>
              <w:rPr>
                <w:rFonts w:ascii="Arial" w:hAnsi="Arial" w:cs="Arial"/>
              </w:rPr>
            </w:pPr>
            <w:r w:rsidRPr="00CA2EF2">
              <w:rPr>
                <w:rFonts w:ascii="Arial" w:hAnsi="Arial" w:cs="Arial"/>
                <w:iCs/>
                <w:noProof/>
                <w:lang w:eastAsia="en-GB"/>
              </w:rPr>
              <w:t>Fully Association of Accounting Technicians  qualified or equivalent relevant qualification.</w:t>
            </w:r>
          </w:p>
        </w:tc>
        <w:tc>
          <w:tcPr>
            <w:tcW w:w="6037" w:type="dxa"/>
          </w:tcPr>
          <w:p w14:paraId="3CEB6CC2" w14:textId="77777777" w:rsidR="00CA2EF2" w:rsidRPr="00845787" w:rsidRDefault="00CA2EF2" w:rsidP="00CA2EF2">
            <w:pPr>
              <w:pStyle w:val="aTitle"/>
              <w:tabs>
                <w:tab w:val="clear" w:pos="4513"/>
              </w:tabs>
              <w:ind w:left="312"/>
              <w:rPr>
                <w:rFonts w:cs="Arial"/>
                <w:b w:val="0"/>
                <w:noProof/>
                <w:color w:val="auto"/>
                <w:sz w:val="22"/>
                <w:lang w:eastAsia="en-GB"/>
              </w:rPr>
            </w:pPr>
          </w:p>
          <w:p w14:paraId="2EB8229F" w14:textId="77777777" w:rsidR="00CA2EF2" w:rsidRPr="008F3250" w:rsidRDefault="00CA2EF2" w:rsidP="00CA2EF2">
            <w:pPr>
              <w:pStyle w:val="aTitle"/>
              <w:numPr>
                <w:ilvl w:val="0"/>
                <w:numId w:val="2"/>
              </w:numPr>
              <w:ind w:left="323" w:hanging="283"/>
              <w:rPr>
                <w:rFonts w:cs="Arial"/>
                <w:b w:val="0"/>
                <w:noProof/>
                <w:color w:val="auto"/>
                <w:sz w:val="22"/>
                <w:lang w:eastAsia="en-GB"/>
              </w:rPr>
            </w:pPr>
            <w:r w:rsidRPr="008F3250">
              <w:rPr>
                <w:rFonts w:cs="Arial"/>
                <w:b w:val="0"/>
                <w:noProof/>
                <w:color w:val="auto"/>
                <w:sz w:val="22"/>
                <w:lang w:eastAsia="en-GB"/>
              </w:rPr>
              <w:t xml:space="preserve">Studying for CCAB qualification or </w:t>
            </w:r>
            <w:r>
              <w:rPr>
                <w:rFonts w:cs="Arial"/>
                <w:b w:val="0"/>
                <w:noProof/>
                <w:color w:val="auto"/>
                <w:sz w:val="22"/>
                <w:lang w:eastAsia="en-GB"/>
              </w:rPr>
              <w:t xml:space="preserve">relevant </w:t>
            </w:r>
            <w:r w:rsidRPr="008F3250">
              <w:rPr>
                <w:rFonts w:cs="Arial"/>
                <w:b w:val="0"/>
                <w:noProof/>
                <w:color w:val="auto"/>
                <w:sz w:val="22"/>
                <w:lang w:eastAsia="en-GB"/>
              </w:rPr>
              <w:t>equivalent</w:t>
            </w:r>
            <w:r>
              <w:rPr>
                <w:rFonts w:cs="Arial"/>
                <w:b w:val="0"/>
                <w:noProof/>
                <w:color w:val="auto"/>
                <w:sz w:val="22"/>
                <w:lang w:eastAsia="en-GB"/>
              </w:rPr>
              <w:t xml:space="preserve"> qualification</w:t>
            </w:r>
          </w:p>
          <w:p w14:paraId="10C0BA63" w14:textId="691506ED" w:rsidR="00CA2EF2" w:rsidRPr="00CA2EF2" w:rsidRDefault="00CA2EF2" w:rsidP="00CA2EF2">
            <w:pPr>
              <w:numPr>
                <w:ilvl w:val="0"/>
                <w:numId w:val="1"/>
              </w:numPr>
              <w:tabs>
                <w:tab w:val="left" w:pos="12"/>
                <w:tab w:val="left" w:pos="321"/>
                <w:tab w:val="left" w:pos="972"/>
              </w:tabs>
              <w:autoSpaceDE w:val="0"/>
              <w:autoSpaceDN w:val="0"/>
              <w:adjustRightInd w:val="0"/>
              <w:ind w:hanging="682"/>
              <w:contextualSpacing/>
              <w:rPr>
                <w:rFonts w:ascii="Arial" w:hAnsi="Arial" w:cs="Arial"/>
              </w:rPr>
            </w:pPr>
            <w:r w:rsidRPr="00CA2EF2">
              <w:rPr>
                <w:rFonts w:ascii="Arial" w:hAnsi="Arial" w:cs="Arial"/>
                <w:noProof/>
                <w:lang w:eastAsia="en-GB"/>
              </w:rPr>
              <w:t>Membership of Association of Accounting Technicians</w:t>
            </w:r>
          </w:p>
        </w:tc>
      </w:tr>
      <w:tr w:rsidR="00CA2EF2" w:rsidRPr="00677E68" w14:paraId="34EC0C0E" w14:textId="77777777" w:rsidTr="001E413E">
        <w:tc>
          <w:tcPr>
            <w:tcW w:w="3114" w:type="dxa"/>
          </w:tcPr>
          <w:p w14:paraId="0C043E20" w14:textId="77777777" w:rsidR="00CA2EF2" w:rsidRPr="00677E68" w:rsidRDefault="00CA2EF2" w:rsidP="00CA2EF2">
            <w:pPr>
              <w:rPr>
                <w:rFonts w:ascii="Arial" w:hAnsi="Arial" w:cs="Arial"/>
                <w:b/>
                <w:bCs/>
              </w:rPr>
            </w:pPr>
            <w:r w:rsidRPr="00677E68">
              <w:rPr>
                <w:rFonts w:ascii="Arial" w:hAnsi="Arial" w:cs="Arial"/>
                <w:b/>
                <w:bCs/>
              </w:rPr>
              <w:t>Experience</w:t>
            </w:r>
          </w:p>
          <w:p w14:paraId="5C328A2F" w14:textId="77777777" w:rsidR="00CA2EF2" w:rsidRPr="00677E68" w:rsidRDefault="00CA2EF2" w:rsidP="00CA2EF2">
            <w:pPr>
              <w:rPr>
                <w:rFonts w:ascii="Arial" w:hAnsi="Arial" w:cs="Arial"/>
                <w:b/>
                <w:bCs/>
              </w:rPr>
            </w:pPr>
          </w:p>
          <w:p w14:paraId="12E2A1DE" w14:textId="304FE506" w:rsidR="00CA2EF2" w:rsidRPr="00677E68" w:rsidRDefault="00CA2EF2" w:rsidP="00CA2EF2">
            <w:pPr>
              <w:rPr>
                <w:rFonts w:ascii="Arial" w:hAnsi="Arial" w:cs="Arial"/>
                <w:b/>
                <w:bCs/>
              </w:rPr>
            </w:pPr>
          </w:p>
          <w:p w14:paraId="0411EBA1" w14:textId="3E8927CD" w:rsidR="00CA2EF2" w:rsidRPr="00677E68" w:rsidRDefault="00CA2EF2" w:rsidP="00CA2EF2">
            <w:pPr>
              <w:rPr>
                <w:rFonts w:ascii="Arial" w:hAnsi="Arial" w:cs="Arial"/>
                <w:b/>
                <w:bCs/>
              </w:rPr>
            </w:pPr>
          </w:p>
          <w:p w14:paraId="2EC8B2AC" w14:textId="77777777" w:rsidR="00CA2EF2" w:rsidRPr="00677E68" w:rsidRDefault="00CA2EF2" w:rsidP="00CA2EF2">
            <w:pPr>
              <w:rPr>
                <w:rFonts w:ascii="Arial" w:hAnsi="Arial" w:cs="Arial"/>
                <w:b/>
                <w:bCs/>
              </w:rPr>
            </w:pPr>
          </w:p>
          <w:p w14:paraId="11F79793" w14:textId="77777777" w:rsidR="00CA2EF2" w:rsidRPr="00677E68" w:rsidRDefault="00CA2EF2" w:rsidP="00CA2EF2">
            <w:pPr>
              <w:rPr>
                <w:rFonts w:ascii="Arial" w:hAnsi="Arial" w:cs="Arial"/>
                <w:b/>
                <w:bCs/>
              </w:rPr>
            </w:pPr>
          </w:p>
          <w:p w14:paraId="3FF91CA8" w14:textId="1B687906" w:rsidR="00CA2EF2" w:rsidRPr="00677E68" w:rsidRDefault="00CA2EF2" w:rsidP="00CA2EF2">
            <w:pPr>
              <w:rPr>
                <w:rFonts w:ascii="Arial" w:hAnsi="Arial" w:cs="Arial"/>
                <w:b/>
                <w:bCs/>
              </w:rPr>
            </w:pPr>
          </w:p>
        </w:tc>
        <w:tc>
          <w:tcPr>
            <w:tcW w:w="6237" w:type="dxa"/>
          </w:tcPr>
          <w:p w14:paraId="66B791C7" w14:textId="77777777" w:rsidR="00CA2EF2" w:rsidRPr="008F3250" w:rsidRDefault="00CA2EF2" w:rsidP="00CA2EF2">
            <w:pPr>
              <w:pStyle w:val="aTitle"/>
              <w:tabs>
                <w:tab w:val="clear" w:pos="4513"/>
                <w:tab w:val="clear" w:pos="9026"/>
              </w:tabs>
              <w:ind w:hanging="693"/>
              <w:rPr>
                <w:rFonts w:cs="Arial"/>
                <w:b w:val="0"/>
                <w:noProof/>
                <w:color w:val="auto"/>
                <w:sz w:val="22"/>
                <w:lang w:eastAsia="en-GB"/>
              </w:rPr>
            </w:pPr>
          </w:p>
          <w:p w14:paraId="2B607DC6" w14:textId="77777777" w:rsidR="00CA2EF2" w:rsidRPr="008F3250" w:rsidRDefault="00CA2EF2" w:rsidP="00CA2EF2">
            <w:pPr>
              <w:pStyle w:val="aTitle"/>
              <w:numPr>
                <w:ilvl w:val="0"/>
                <w:numId w:val="14"/>
              </w:numPr>
              <w:ind w:left="341" w:hanging="314"/>
              <w:rPr>
                <w:rFonts w:cs="Arial"/>
                <w:b w:val="0"/>
                <w:noProof/>
                <w:color w:val="auto"/>
                <w:sz w:val="22"/>
                <w:lang w:eastAsia="en-GB"/>
              </w:rPr>
            </w:pPr>
            <w:r w:rsidRPr="008F3250">
              <w:rPr>
                <w:rFonts w:cs="Arial"/>
                <w:b w:val="0"/>
                <w:noProof/>
                <w:color w:val="auto"/>
                <w:sz w:val="22"/>
                <w:lang w:eastAsia="en-GB"/>
              </w:rPr>
              <w:t>Substantial relevant financial experience</w:t>
            </w:r>
          </w:p>
          <w:p w14:paraId="2FC5DFC9" w14:textId="77777777" w:rsidR="00CA2EF2" w:rsidRDefault="00CA2EF2" w:rsidP="00CA2EF2">
            <w:pPr>
              <w:pStyle w:val="aTitle"/>
              <w:numPr>
                <w:ilvl w:val="0"/>
                <w:numId w:val="14"/>
              </w:numPr>
              <w:ind w:left="341" w:hanging="314"/>
              <w:rPr>
                <w:rFonts w:cs="Arial"/>
                <w:b w:val="0"/>
                <w:noProof/>
                <w:color w:val="auto"/>
                <w:sz w:val="22"/>
                <w:lang w:eastAsia="en-GB"/>
              </w:rPr>
            </w:pPr>
            <w:r w:rsidRPr="008F3250">
              <w:rPr>
                <w:rFonts w:cs="Arial"/>
                <w:b w:val="0"/>
                <w:noProof/>
                <w:color w:val="auto"/>
                <w:sz w:val="22"/>
                <w:lang w:eastAsia="en-GB"/>
              </w:rPr>
              <w:t>Experience of operating a financial management system</w:t>
            </w:r>
          </w:p>
          <w:p w14:paraId="5526E71A" w14:textId="77777777" w:rsidR="00CA2EF2" w:rsidRDefault="00CA2EF2" w:rsidP="00CA2EF2">
            <w:pPr>
              <w:pStyle w:val="aTitle"/>
              <w:numPr>
                <w:ilvl w:val="0"/>
                <w:numId w:val="14"/>
              </w:numPr>
              <w:ind w:left="341" w:hanging="314"/>
              <w:rPr>
                <w:rFonts w:cs="Arial"/>
                <w:b w:val="0"/>
                <w:noProof/>
                <w:color w:val="auto"/>
                <w:sz w:val="22"/>
                <w:lang w:eastAsia="en-GB"/>
              </w:rPr>
            </w:pPr>
            <w:r>
              <w:rPr>
                <w:rFonts w:cs="Arial"/>
                <w:b w:val="0"/>
                <w:noProof/>
                <w:color w:val="auto"/>
                <w:sz w:val="22"/>
                <w:lang w:eastAsia="en-GB"/>
              </w:rPr>
              <w:t>Substantial e</w:t>
            </w:r>
            <w:r w:rsidRPr="008F3250">
              <w:rPr>
                <w:rFonts w:cs="Arial"/>
                <w:b w:val="0"/>
                <w:noProof/>
                <w:color w:val="auto"/>
                <w:sz w:val="22"/>
                <w:lang w:eastAsia="en-GB"/>
              </w:rPr>
              <w:t xml:space="preserve">xperience of </w:t>
            </w:r>
            <w:r>
              <w:rPr>
                <w:rFonts w:cs="Arial"/>
                <w:b w:val="0"/>
                <w:noProof/>
                <w:color w:val="auto"/>
                <w:sz w:val="22"/>
                <w:lang w:eastAsia="en-GB"/>
              </w:rPr>
              <w:t>using Microsoft Office applications, including Excel</w:t>
            </w:r>
          </w:p>
          <w:p w14:paraId="52CD2888" w14:textId="1CDBDC7D" w:rsidR="00CA2EF2" w:rsidRPr="00CB710A" w:rsidRDefault="00CA2EF2" w:rsidP="00CA2EF2">
            <w:pPr>
              <w:pStyle w:val="ListParagraph"/>
              <w:numPr>
                <w:ilvl w:val="0"/>
                <w:numId w:val="13"/>
              </w:numPr>
              <w:tabs>
                <w:tab w:val="left" w:pos="12"/>
                <w:tab w:val="left" w:pos="252"/>
                <w:tab w:val="left" w:pos="972"/>
              </w:tabs>
              <w:autoSpaceDE w:val="0"/>
              <w:autoSpaceDN w:val="0"/>
              <w:adjustRightInd w:val="0"/>
              <w:rPr>
                <w:rFonts w:ascii="Arial" w:hAnsi="Arial" w:cs="Arial"/>
              </w:rPr>
            </w:pPr>
          </w:p>
        </w:tc>
        <w:tc>
          <w:tcPr>
            <w:tcW w:w="6037" w:type="dxa"/>
          </w:tcPr>
          <w:p w14:paraId="507CBC6B" w14:textId="77777777" w:rsidR="00CA2EF2" w:rsidRPr="00845787" w:rsidRDefault="00CA2EF2" w:rsidP="00CA2EF2">
            <w:pPr>
              <w:pStyle w:val="aTitle"/>
              <w:tabs>
                <w:tab w:val="clear" w:pos="4513"/>
              </w:tabs>
              <w:rPr>
                <w:rFonts w:cs="Arial"/>
                <w:b w:val="0"/>
                <w:noProof/>
                <w:color w:val="auto"/>
                <w:sz w:val="22"/>
                <w:lang w:eastAsia="en-GB"/>
              </w:rPr>
            </w:pPr>
          </w:p>
          <w:p w14:paraId="5C5524E5" w14:textId="77777777" w:rsidR="00CA2EF2" w:rsidRPr="008F3250" w:rsidRDefault="00CA2EF2" w:rsidP="00CA2EF2">
            <w:pPr>
              <w:pStyle w:val="aTitle"/>
              <w:numPr>
                <w:ilvl w:val="0"/>
                <w:numId w:val="14"/>
              </w:numPr>
              <w:ind w:left="323" w:hanging="283"/>
              <w:rPr>
                <w:rFonts w:cs="Arial"/>
                <w:b w:val="0"/>
                <w:noProof/>
                <w:color w:val="auto"/>
                <w:sz w:val="22"/>
                <w:lang w:eastAsia="en-GB"/>
              </w:rPr>
            </w:pPr>
            <w:r w:rsidRPr="008F3250">
              <w:rPr>
                <w:rFonts w:cs="Arial"/>
                <w:b w:val="0"/>
                <w:noProof/>
                <w:color w:val="auto"/>
                <w:sz w:val="22"/>
                <w:lang w:eastAsia="en-GB"/>
              </w:rPr>
              <w:t>Supervisory experience</w:t>
            </w:r>
          </w:p>
          <w:p w14:paraId="2398B888" w14:textId="39A658CA" w:rsidR="00CA2EF2" w:rsidRPr="00CB710A" w:rsidRDefault="00CA2EF2" w:rsidP="00CA2EF2">
            <w:pPr>
              <w:pStyle w:val="ListParagraph"/>
              <w:tabs>
                <w:tab w:val="left" w:pos="12"/>
                <w:tab w:val="left" w:pos="252"/>
                <w:tab w:val="left" w:pos="972"/>
              </w:tabs>
              <w:autoSpaceDE w:val="0"/>
              <w:autoSpaceDN w:val="0"/>
              <w:adjustRightInd w:val="0"/>
              <w:rPr>
                <w:rFonts w:ascii="Arial" w:hAnsi="Arial" w:cs="Arial"/>
              </w:rPr>
            </w:pPr>
          </w:p>
        </w:tc>
      </w:tr>
      <w:tr w:rsidR="00CA2EF2" w:rsidRPr="00677E68" w14:paraId="7C30EDD8" w14:textId="77777777" w:rsidTr="001E413E">
        <w:tc>
          <w:tcPr>
            <w:tcW w:w="3114" w:type="dxa"/>
          </w:tcPr>
          <w:p w14:paraId="2F98CFC5" w14:textId="77777777" w:rsidR="00CA2EF2" w:rsidRPr="00677E68" w:rsidRDefault="00CA2EF2" w:rsidP="00CA2EF2">
            <w:pPr>
              <w:rPr>
                <w:rFonts w:ascii="Arial" w:hAnsi="Arial" w:cs="Arial"/>
                <w:b/>
                <w:bCs/>
              </w:rPr>
            </w:pPr>
            <w:r w:rsidRPr="00677E68">
              <w:rPr>
                <w:rFonts w:ascii="Arial" w:hAnsi="Arial" w:cs="Arial"/>
                <w:b/>
                <w:bCs/>
              </w:rPr>
              <w:t xml:space="preserve">Skills and Knowledge </w:t>
            </w:r>
          </w:p>
          <w:p w14:paraId="63997AC3" w14:textId="77777777" w:rsidR="00CA2EF2" w:rsidRPr="00677E68" w:rsidRDefault="00CA2EF2" w:rsidP="00CA2EF2">
            <w:pPr>
              <w:rPr>
                <w:rFonts w:ascii="Arial" w:hAnsi="Arial" w:cs="Arial"/>
                <w:b/>
                <w:bCs/>
              </w:rPr>
            </w:pPr>
          </w:p>
          <w:p w14:paraId="44D5C908" w14:textId="77777777" w:rsidR="00CA2EF2" w:rsidRPr="00677E68" w:rsidRDefault="00CA2EF2" w:rsidP="00CA2EF2">
            <w:pPr>
              <w:rPr>
                <w:rFonts w:ascii="Arial" w:hAnsi="Arial" w:cs="Arial"/>
                <w:b/>
                <w:bCs/>
              </w:rPr>
            </w:pPr>
          </w:p>
          <w:p w14:paraId="5EB00E05" w14:textId="647B4A19" w:rsidR="00CA2EF2" w:rsidRPr="00677E68" w:rsidRDefault="00CA2EF2" w:rsidP="00CA2EF2">
            <w:pPr>
              <w:rPr>
                <w:rFonts w:ascii="Arial" w:hAnsi="Arial" w:cs="Arial"/>
                <w:b/>
                <w:bCs/>
              </w:rPr>
            </w:pPr>
          </w:p>
          <w:p w14:paraId="68D68436" w14:textId="089AF160" w:rsidR="00CA2EF2" w:rsidRPr="00677E68" w:rsidRDefault="00CA2EF2" w:rsidP="00CA2EF2">
            <w:pPr>
              <w:rPr>
                <w:rFonts w:ascii="Arial" w:hAnsi="Arial" w:cs="Arial"/>
                <w:b/>
                <w:bCs/>
              </w:rPr>
            </w:pPr>
          </w:p>
          <w:p w14:paraId="3B2A969D" w14:textId="77777777" w:rsidR="00CA2EF2" w:rsidRPr="00677E68" w:rsidRDefault="00CA2EF2" w:rsidP="00CA2EF2">
            <w:pPr>
              <w:rPr>
                <w:rFonts w:ascii="Arial" w:hAnsi="Arial" w:cs="Arial"/>
                <w:b/>
                <w:bCs/>
              </w:rPr>
            </w:pPr>
          </w:p>
          <w:p w14:paraId="6DFCE551" w14:textId="588E1B09" w:rsidR="00CA2EF2" w:rsidRPr="00677E68" w:rsidRDefault="00CA2EF2" w:rsidP="00CA2EF2">
            <w:pPr>
              <w:rPr>
                <w:rFonts w:ascii="Arial" w:hAnsi="Arial" w:cs="Arial"/>
                <w:b/>
                <w:bCs/>
              </w:rPr>
            </w:pPr>
          </w:p>
        </w:tc>
        <w:tc>
          <w:tcPr>
            <w:tcW w:w="6237" w:type="dxa"/>
          </w:tcPr>
          <w:p w14:paraId="49753EBB" w14:textId="77777777" w:rsidR="00CA2EF2" w:rsidRPr="008F3250" w:rsidRDefault="00CA2EF2" w:rsidP="00CA2EF2">
            <w:pPr>
              <w:pStyle w:val="aTitle"/>
              <w:tabs>
                <w:tab w:val="clear" w:pos="4513"/>
                <w:tab w:val="clear" w:pos="9026"/>
              </w:tabs>
              <w:ind w:hanging="693"/>
              <w:rPr>
                <w:rFonts w:cs="Arial"/>
                <w:b w:val="0"/>
                <w:iCs/>
                <w:noProof/>
                <w:color w:val="auto"/>
                <w:sz w:val="22"/>
                <w:lang w:eastAsia="en-GB"/>
              </w:rPr>
            </w:pPr>
          </w:p>
          <w:p w14:paraId="31F46819" w14:textId="77777777" w:rsidR="00CA2EF2" w:rsidRPr="008F3250" w:rsidRDefault="00CA2EF2" w:rsidP="00CA2EF2">
            <w:pPr>
              <w:pStyle w:val="aTitle"/>
              <w:numPr>
                <w:ilvl w:val="0"/>
                <w:numId w:val="16"/>
              </w:numPr>
              <w:ind w:left="341" w:hanging="341"/>
              <w:rPr>
                <w:rFonts w:cs="Arial"/>
                <w:b w:val="0"/>
                <w:iCs/>
                <w:noProof/>
                <w:color w:val="auto"/>
                <w:sz w:val="22"/>
                <w:lang w:eastAsia="en-GB"/>
              </w:rPr>
            </w:pPr>
            <w:r>
              <w:rPr>
                <w:rFonts w:cs="Arial"/>
                <w:b w:val="0"/>
                <w:iCs/>
                <w:noProof/>
                <w:color w:val="auto"/>
                <w:sz w:val="22"/>
                <w:lang w:eastAsia="en-GB"/>
              </w:rPr>
              <w:t>Good written and oral communication skills</w:t>
            </w:r>
          </w:p>
          <w:p w14:paraId="251C75F3" w14:textId="73E3FDB0" w:rsidR="00CA2EF2" w:rsidRPr="00CA2EF2" w:rsidRDefault="00CA2EF2" w:rsidP="00CA2EF2">
            <w:pPr>
              <w:pStyle w:val="aTitle"/>
              <w:numPr>
                <w:ilvl w:val="0"/>
                <w:numId w:val="16"/>
              </w:numPr>
              <w:ind w:left="341" w:hanging="341"/>
              <w:rPr>
                <w:rFonts w:cs="Arial"/>
                <w:b w:val="0"/>
                <w:iCs/>
                <w:noProof/>
                <w:color w:val="auto"/>
                <w:sz w:val="22"/>
                <w:lang w:eastAsia="en-GB"/>
              </w:rPr>
            </w:pPr>
            <w:r w:rsidRPr="008F3250">
              <w:rPr>
                <w:rFonts w:cs="Arial"/>
                <w:b w:val="0"/>
                <w:iCs/>
                <w:noProof/>
                <w:color w:val="auto"/>
                <w:sz w:val="22"/>
                <w:lang w:eastAsia="en-GB"/>
              </w:rPr>
              <w:t>Ability to work under pressure and to tight deadlines</w:t>
            </w:r>
          </w:p>
          <w:p w14:paraId="4FE59EC1" w14:textId="77777777" w:rsidR="00CA2EF2" w:rsidRPr="00E17F28" w:rsidRDefault="00CA2EF2" w:rsidP="00CA2EF2">
            <w:pPr>
              <w:pStyle w:val="aTitle"/>
              <w:numPr>
                <w:ilvl w:val="0"/>
                <w:numId w:val="16"/>
              </w:numPr>
              <w:tabs>
                <w:tab w:val="clear" w:pos="4513"/>
                <w:tab w:val="clear" w:pos="9026"/>
              </w:tabs>
              <w:ind w:left="341" w:hanging="341"/>
              <w:rPr>
                <w:rFonts w:cs="Arial"/>
                <w:b w:val="0"/>
                <w:i/>
                <w:noProof/>
                <w:color w:val="auto"/>
                <w:sz w:val="22"/>
                <w:lang w:eastAsia="en-GB"/>
              </w:rPr>
            </w:pPr>
            <w:r w:rsidRPr="008F3250">
              <w:rPr>
                <w:rFonts w:cs="Arial"/>
                <w:b w:val="0"/>
                <w:iCs/>
                <w:noProof/>
                <w:color w:val="auto"/>
                <w:sz w:val="22"/>
                <w:lang w:eastAsia="en-GB"/>
              </w:rPr>
              <w:t>Ability to plan and organise work</w:t>
            </w:r>
          </w:p>
          <w:p w14:paraId="19F63409" w14:textId="049BE03B" w:rsidR="00CA2EF2" w:rsidRPr="00CA2EF2" w:rsidRDefault="00CA2EF2" w:rsidP="00CA2EF2">
            <w:pPr>
              <w:pStyle w:val="ListParagraph"/>
              <w:numPr>
                <w:ilvl w:val="0"/>
                <w:numId w:val="13"/>
              </w:numPr>
              <w:ind w:left="314" w:hanging="314"/>
              <w:rPr>
                <w:rFonts w:ascii="Arial" w:hAnsi="Arial" w:cs="Arial"/>
              </w:rPr>
            </w:pPr>
            <w:r w:rsidRPr="00CA2EF2">
              <w:rPr>
                <w:rFonts w:ascii="Arial" w:hAnsi="Arial" w:cs="Arial"/>
                <w:noProof/>
                <w:lang w:eastAsia="en-GB"/>
              </w:rPr>
              <w:t>Ability to take ownership and deliver results</w:t>
            </w:r>
          </w:p>
        </w:tc>
        <w:tc>
          <w:tcPr>
            <w:tcW w:w="6037" w:type="dxa"/>
          </w:tcPr>
          <w:p w14:paraId="4E51AF69" w14:textId="77777777" w:rsidR="00CA2EF2" w:rsidRPr="00CA2EF2" w:rsidRDefault="00CA2EF2" w:rsidP="00CA2EF2">
            <w:pPr>
              <w:pStyle w:val="aTitle"/>
              <w:tabs>
                <w:tab w:val="clear" w:pos="4513"/>
              </w:tabs>
              <w:rPr>
                <w:rFonts w:cs="Arial"/>
                <w:b w:val="0"/>
                <w:noProof/>
                <w:color w:val="auto"/>
                <w:sz w:val="22"/>
                <w:lang w:eastAsia="en-GB"/>
              </w:rPr>
            </w:pPr>
          </w:p>
          <w:p w14:paraId="2EC31D5F" w14:textId="77777777" w:rsidR="00CA2EF2" w:rsidRPr="00CA2EF2" w:rsidRDefault="00CA2EF2" w:rsidP="00CA2EF2">
            <w:pPr>
              <w:pStyle w:val="aTitle"/>
              <w:numPr>
                <w:ilvl w:val="0"/>
                <w:numId w:val="16"/>
              </w:numPr>
              <w:ind w:left="323" w:hanging="283"/>
              <w:rPr>
                <w:rFonts w:cs="Arial"/>
                <w:b w:val="0"/>
                <w:noProof/>
                <w:color w:val="auto"/>
                <w:sz w:val="22"/>
                <w:lang w:eastAsia="en-GB"/>
              </w:rPr>
            </w:pPr>
            <w:r w:rsidRPr="00CA2EF2">
              <w:rPr>
                <w:rFonts w:cs="Arial"/>
                <w:b w:val="0"/>
                <w:noProof/>
                <w:color w:val="auto"/>
                <w:sz w:val="22"/>
                <w:lang w:eastAsia="en-GB"/>
              </w:rPr>
              <w:t>Knowledge of local government</w:t>
            </w:r>
          </w:p>
          <w:p w14:paraId="481DBB20" w14:textId="77777777" w:rsidR="00CA2EF2" w:rsidRPr="00CA2EF2" w:rsidRDefault="00CA2EF2" w:rsidP="00CA2EF2">
            <w:pPr>
              <w:pStyle w:val="aTitle"/>
              <w:numPr>
                <w:ilvl w:val="0"/>
                <w:numId w:val="16"/>
              </w:numPr>
              <w:tabs>
                <w:tab w:val="clear" w:pos="4513"/>
              </w:tabs>
              <w:ind w:left="323" w:hanging="283"/>
              <w:rPr>
                <w:rFonts w:cs="Arial"/>
                <w:b w:val="0"/>
                <w:noProof/>
                <w:color w:val="auto"/>
                <w:sz w:val="22"/>
                <w:lang w:eastAsia="en-GB"/>
              </w:rPr>
            </w:pPr>
            <w:r w:rsidRPr="00CA2EF2">
              <w:rPr>
                <w:rFonts w:cs="Arial"/>
                <w:b w:val="0"/>
                <w:noProof/>
                <w:color w:val="auto"/>
                <w:sz w:val="22"/>
                <w:lang w:eastAsia="en-GB"/>
              </w:rPr>
              <w:t xml:space="preserve">Knowledge of public sector accounting principles and procedures </w:t>
            </w:r>
          </w:p>
          <w:p w14:paraId="15370E6B" w14:textId="7E70CAB7" w:rsidR="00CA2EF2" w:rsidRPr="00CA2EF2" w:rsidRDefault="00CA2EF2" w:rsidP="00CA2EF2">
            <w:pPr>
              <w:pStyle w:val="aTitle"/>
              <w:numPr>
                <w:ilvl w:val="0"/>
                <w:numId w:val="16"/>
              </w:numPr>
              <w:tabs>
                <w:tab w:val="clear" w:pos="4513"/>
              </w:tabs>
              <w:ind w:left="323" w:hanging="283"/>
              <w:rPr>
                <w:rFonts w:cs="Arial"/>
                <w:b w:val="0"/>
                <w:noProof/>
                <w:color w:val="auto"/>
                <w:sz w:val="22"/>
                <w:lang w:eastAsia="en-GB"/>
              </w:rPr>
            </w:pPr>
            <w:r w:rsidRPr="00CA2EF2">
              <w:rPr>
                <w:rFonts w:cs="Arial"/>
                <w:b w:val="0"/>
                <w:noProof/>
                <w:color w:val="auto"/>
                <w:sz w:val="22"/>
                <w:lang w:eastAsia="en-GB"/>
              </w:rPr>
              <w:t>Ability to manage and motivate others</w:t>
            </w:r>
          </w:p>
        </w:tc>
      </w:tr>
      <w:tr w:rsidR="00CA2EF2" w:rsidRPr="00677E68" w14:paraId="52EFE2D0" w14:textId="77777777" w:rsidTr="001E413E">
        <w:tc>
          <w:tcPr>
            <w:tcW w:w="3114" w:type="dxa"/>
          </w:tcPr>
          <w:p w14:paraId="3C34A579" w14:textId="77777777" w:rsidR="00CA2EF2" w:rsidRPr="00677E68" w:rsidRDefault="00CA2EF2" w:rsidP="00CA2EF2">
            <w:pPr>
              <w:rPr>
                <w:rFonts w:ascii="Arial" w:hAnsi="Arial" w:cs="Arial"/>
                <w:b/>
                <w:bCs/>
              </w:rPr>
            </w:pPr>
            <w:r w:rsidRPr="00677E68">
              <w:rPr>
                <w:rFonts w:ascii="Arial" w:hAnsi="Arial" w:cs="Arial"/>
                <w:b/>
                <w:bCs/>
              </w:rPr>
              <w:t>Personal Qualities</w:t>
            </w:r>
          </w:p>
          <w:p w14:paraId="4E450F3A" w14:textId="77777777" w:rsidR="00CA2EF2" w:rsidRPr="00677E68" w:rsidRDefault="00CA2EF2" w:rsidP="00CA2EF2">
            <w:pPr>
              <w:rPr>
                <w:rFonts w:ascii="Arial" w:hAnsi="Arial" w:cs="Arial"/>
                <w:b/>
                <w:bCs/>
              </w:rPr>
            </w:pPr>
          </w:p>
          <w:p w14:paraId="4729558A" w14:textId="77777777" w:rsidR="00CA2EF2" w:rsidRPr="00677E68" w:rsidRDefault="00CA2EF2" w:rsidP="00CA2EF2">
            <w:pPr>
              <w:rPr>
                <w:rFonts w:ascii="Arial" w:hAnsi="Arial" w:cs="Arial"/>
                <w:b/>
                <w:bCs/>
              </w:rPr>
            </w:pPr>
          </w:p>
          <w:p w14:paraId="3DF271E4" w14:textId="6BE0DB5A" w:rsidR="00CA2EF2" w:rsidRPr="00677E68" w:rsidRDefault="00CA2EF2" w:rsidP="00CA2EF2">
            <w:pPr>
              <w:rPr>
                <w:rFonts w:ascii="Arial" w:hAnsi="Arial" w:cs="Arial"/>
                <w:b/>
                <w:bCs/>
              </w:rPr>
            </w:pPr>
          </w:p>
          <w:p w14:paraId="2C4BEF20" w14:textId="782179F6" w:rsidR="00CA2EF2" w:rsidRPr="00677E68" w:rsidRDefault="00CA2EF2" w:rsidP="00CA2EF2">
            <w:pPr>
              <w:rPr>
                <w:rFonts w:ascii="Arial" w:hAnsi="Arial" w:cs="Arial"/>
                <w:b/>
                <w:bCs/>
              </w:rPr>
            </w:pPr>
          </w:p>
          <w:p w14:paraId="3750BC51" w14:textId="77777777" w:rsidR="00CA2EF2" w:rsidRPr="00677E68" w:rsidRDefault="00CA2EF2" w:rsidP="00CA2EF2">
            <w:pPr>
              <w:rPr>
                <w:rFonts w:ascii="Arial" w:hAnsi="Arial" w:cs="Arial"/>
                <w:b/>
                <w:bCs/>
              </w:rPr>
            </w:pPr>
          </w:p>
          <w:p w14:paraId="61679D80" w14:textId="17C3647B" w:rsidR="00CA2EF2" w:rsidRPr="00677E68" w:rsidRDefault="00CA2EF2" w:rsidP="00CA2EF2">
            <w:pPr>
              <w:rPr>
                <w:rFonts w:ascii="Arial" w:hAnsi="Arial" w:cs="Arial"/>
                <w:b/>
                <w:bCs/>
              </w:rPr>
            </w:pPr>
          </w:p>
        </w:tc>
        <w:tc>
          <w:tcPr>
            <w:tcW w:w="6237" w:type="dxa"/>
          </w:tcPr>
          <w:p w14:paraId="50815918" w14:textId="77777777" w:rsidR="00CA2EF2" w:rsidRDefault="00CA2EF2" w:rsidP="00CA2EF2">
            <w:pPr>
              <w:pStyle w:val="aTitle"/>
              <w:rPr>
                <w:rFonts w:cs="Arial"/>
                <w:b w:val="0"/>
                <w:iCs/>
                <w:noProof/>
                <w:color w:val="auto"/>
                <w:sz w:val="22"/>
                <w:lang w:eastAsia="en-GB"/>
              </w:rPr>
            </w:pPr>
          </w:p>
          <w:p w14:paraId="0D43C23E" w14:textId="77777777" w:rsidR="00CA2EF2" w:rsidRDefault="00CA2EF2" w:rsidP="00CA2EF2">
            <w:pPr>
              <w:pStyle w:val="aTitle"/>
              <w:numPr>
                <w:ilvl w:val="0"/>
                <w:numId w:val="17"/>
              </w:numPr>
              <w:ind w:left="341" w:hanging="283"/>
              <w:rPr>
                <w:rFonts w:cs="Arial"/>
                <w:b w:val="0"/>
                <w:iCs/>
                <w:noProof/>
                <w:color w:val="auto"/>
                <w:sz w:val="22"/>
                <w:lang w:eastAsia="en-GB"/>
              </w:rPr>
            </w:pPr>
            <w:r w:rsidRPr="008F3250">
              <w:rPr>
                <w:rFonts w:cs="Arial"/>
                <w:b w:val="0"/>
                <w:iCs/>
                <w:noProof/>
                <w:color w:val="auto"/>
                <w:sz w:val="22"/>
                <w:lang w:eastAsia="en-GB"/>
              </w:rPr>
              <w:t>Effective team player</w:t>
            </w:r>
          </w:p>
          <w:p w14:paraId="7B7F73CD" w14:textId="77777777" w:rsidR="00CA2EF2" w:rsidRPr="008F3250" w:rsidRDefault="00CA2EF2" w:rsidP="00CA2EF2">
            <w:pPr>
              <w:pStyle w:val="aTitle"/>
              <w:numPr>
                <w:ilvl w:val="0"/>
                <w:numId w:val="14"/>
              </w:numPr>
              <w:ind w:left="341" w:hanging="314"/>
              <w:rPr>
                <w:rFonts w:cs="Arial"/>
                <w:b w:val="0"/>
                <w:iCs/>
                <w:noProof/>
                <w:color w:val="auto"/>
                <w:sz w:val="22"/>
                <w:lang w:eastAsia="en-GB"/>
              </w:rPr>
            </w:pPr>
            <w:r>
              <w:rPr>
                <w:rFonts w:cs="Arial"/>
                <w:b w:val="0"/>
                <w:iCs/>
                <w:noProof/>
                <w:color w:val="auto"/>
                <w:sz w:val="22"/>
                <w:lang w:eastAsia="en-GB"/>
              </w:rPr>
              <w:t>Open to change and service improvement</w:t>
            </w:r>
          </w:p>
          <w:p w14:paraId="638A70EA" w14:textId="77777777" w:rsidR="00CA2EF2" w:rsidRPr="008F3250" w:rsidRDefault="00CA2EF2" w:rsidP="00CA2EF2">
            <w:pPr>
              <w:pStyle w:val="aTitle"/>
              <w:numPr>
                <w:ilvl w:val="0"/>
                <w:numId w:val="14"/>
              </w:numPr>
              <w:ind w:left="341" w:hanging="314"/>
              <w:rPr>
                <w:rFonts w:cs="Arial"/>
                <w:b w:val="0"/>
                <w:iCs/>
                <w:noProof/>
                <w:color w:val="auto"/>
                <w:sz w:val="22"/>
                <w:lang w:eastAsia="en-GB"/>
              </w:rPr>
            </w:pPr>
            <w:r w:rsidRPr="008F3250">
              <w:rPr>
                <w:rFonts w:cs="Arial"/>
                <w:b w:val="0"/>
                <w:iCs/>
                <w:noProof/>
                <w:color w:val="auto"/>
                <w:sz w:val="22"/>
                <w:lang w:eastAsia="en-GB"/>
              </w:rPr>
              <w:t>Pleasant manner when dealing with colleagues</w:t>
            </w:r>
          </w:p>
          <w:p w14:paraId="511A9B25" w14:textId="77777777" w:rsidR="00CA2EF2" w:rsidRPr="008F3250" w:rsidRDefault="00CA2EF2" w:rsidP="00CA2EF2">
            <w:pPr>
              <w:pStyle w:val="aTitle"/>
              <w:numPr>
                <w:ilvl w:val="0"/>
                <w:numId w:val="14"/>
              </w:numPr>
              <w:ind w:left="341" w:hanging="314"/>
              <w:rPr>
                <w:rFonts w:cs="Arial"/>
                <w:b w:val="0"/>
                <w:iCs/>
                <w:noProof/>
                <w:color w:val="auto"/>
                <w:sz w:val="22"/>
                <w:lang w:eastAsia="en-GB"/>
              </w:rPr>
            </w:pPr>
            <w:r w:rsidRPr="008F3250">
              <w:rPr>
                <w:rFonts w:cs="Arial"/>
                <w:b w:val="0"/>
                <w:iCs/>
                <w:noProof/>
                <w:color w:val="auto"/>
                <w:sz w:val="22"/>
                <w:lang w:eastAsia="en-GB"/>
              </w:rPr>
              <w:t>Flexible approach</w:t>
            </w:r>
          </w:p>
          <w:p w14:paraId="04BEC7FE" w14:textId="77777777" w:rsidR="00CA2EF2" w:rsidRPr="008F3250" w:rsidRDefault="00CA2EF2" w:rsidP="00CA2EF2">
            <w:pPr>
              <w:pStyle w:val="aTitle"/>
              <w:numPr>
                <w:ilvl w:val="0"/>
                <w:numId w:val="14"/>
              </w:numPr>
              <w:ind w:left="341" w:hanging="314"/>
              <w:rPr>
                <w:rFonts w:cs="Arial"/>
                <w:b w:val="0"/>
                <w:iCs/>
                <w:noProof/>
                <w:color w:val="auto"/>
                <w:sz w:val="22"/>
                <w:lang w:eastAsia="en-GB"/>
              </w:rPr>
            </w:pPr>
            <w:r w:rsidRPr="008F3250">
              <w:rPr>
                <w:rFonts w:cs="Arial"/>
                <w:b w:val="0"/>
                <w:iCs/>
                <w:noProof/>
                <w:color w:val="auto"/>
                <w:sz w:val="22"/>
                <w:lang w:eastAsia="en-GB"/>
              </w:rPr>
              <w:t>Enthusiastic and self motivate</w:t>
            </w:r>
            <w:r>
              <w:rPr>
                <w:rFonts w:cs="Arial"/>
                <w:b w:val="0"/>
                <w:iCs/>
                <w:noProof/>
                <w:color w:val="auto"/>
                <w:sz w:val="22"/>
                <w:lang w:eastAsia="en-GB"/>
              </w:rPr>
              <w:t>d</w:t>
            </w:r>
          </w:p>
          <w:p w14:paraId="4C468DDB" w14:textId="77777777" w:rsidR="00CA2EF2" w:rsidRDefault="00CA2EF2" w:rsidP="00CA2EF2">
            <w:pPr>
              <w:pStyle w:val="aTitle"/>
              <w:numPr>
                <w:ilvl w:val="0"/>
                <w:numId w:val="14"/>
              </w:numPr>
              <w:ind w:left="341" w:hanging="314"/>
              <w:rPr>
                <w:rFonts w:cs="Arial"/>
                <w:b w:val="0"/>
                <w:iCs/>
                <w:noProof/>
                <w:color w:val="auto"/>
                <w:sz w:val="22"/>
                <w:lang w:eastAsia="en-GB"/>
              </w:rPr>
            </w:pPr>
            <w:r>
              <w:rPr>
                <w:rFonts w:cs="Arial"/>
                <w:b w:val="0"/>
                <w:iCs/>
                <w:noProof/>
                <w:color w:val="auto"/>
                <w:sz w:val="22"/>
                <w:lang w:eastAsia="en-GB"/>
              </w:rPr>
              <w:t xml:space="preserve">Committed </w:t>
            </w:r>
            <w:r w:rsidRPr="008F3250">
              <w:rPr>
                <w:rFonts w:cs="Arial"/>
                <w:b w:val="0"/>
                <w:iCs/>
                <w:noProof/>
                <w:color w:val="auto"/>
                <w:sz w:val="22"/>
                <w:lang w:eastAsia="en-GB"/>
              </w:rPr>
              <w:t xml:space="preserve"> to work</w:t>
            </w:r>
            <w:r>
              <w:rPr>
                <w:rFonts w:cs="Arial"/>
                <w:b w:val="0"/>
                <w:iCs/>
                <w:noProof/>
                <w:color w:val="auto"/>
                <w:sz w:val="22"/>
                <w:lang w:eastAsia="en-GB"/>
              </w:rPr>
              <w:t>ing</w:t>
            </w:r>
            <w:r w:rsidRPr="008F3250">
              <w:rPr>
                <w:rFonts w:cs="Arial"/>
                <w:b w:val="0"/>
                <w:iCs/>
                <w:noProof/>
                <w:color w:val="auto"/>
                <w:sz w:val="22"/>
                <w:lang w:eastAsia="en-GB"/>
              </w:rPr>
              <w:t xml:space="preserve"> outside of normal office hours</w:t>
            </w:r>
          </w:p>
          <w:p w14:paraId="260AFDD1" w14:textId="554B7EA6" w:rsidR="00CA2EF2" w:rsidRDefault="00CA2EF2" w:rsidP="00CA2EF2">
            <w:pPr>
              <w:pStyle w:val="aTitle"/>
              <w:ind w:left="341"/>
              <w:rPr>
                <w:rFonts w:cs="Arial"/>
                <w:b w:val="0"/>
                <w:iCs/>
                <w:noProof/>
                <w:color w:val="auto"/>
                <w:sz w:val="22"/>
                <w:lang w:eastAsia="en-GB"/>
              </w:rPr>
            </w:pPr>
            <w:r w:rsidRPr="008F3250">
              <w:rPr>
                <w:rFonts w:cs="Arial"/>
                <w:b w:val="0"/>
                <w:iCs/>
                <w:noProof/>
                <w:color w:val="auto"/>
                <w:sz w:val="22"/>
                <w:lang w:eastAsia="en-GB"/>
              </w:rPr>
              <w:t>when necessary</w:t>
            </w:r>
          </w:p>
          <w:p w14:paraId="11A794B2" w14:textId="77777777" w:rsidR="00CA2EF2" w:rsidRPr="00CA2EF2" w:rsidRDefault="00CA2EF2" w:rsidP="00CA2EF2">
            <w:pPr>
              <w:pStyle w:val="ListParagraph"/>
              <w:numPr>
                <w:ilvl w:val="0"/>
                <w:numId w:val="13"/>
              </w:numPr>
              <w:tabs>
                <w:tab w:val="left" w:pos="12"/>
                <w:tab w:val="left" w:pos="314"/>
                <w:tab w:val="left" w:pos="972"/>
              </w:tabs>
              <w:autoSpaceDE w:val="0"/>
              <w:autoSpaceDN w:val="0"/>
              <w:adjustRightInd w:val="0"/>
              <w:ind w:left="314" w:hanging="283"/>
              <w:rPr>
                <w:rFonts w:ascii="Arial" w:hAnsi="Arial" w:cs="Arial"/>
              </w:rPr>
            </w:pPr>
            <w:r w:rsidRPr="00CA2EF2">
              <w:rPr>
                <w:rFonts w:ascii="Arial" w:hAnsi="Arial" w:cs="Arial"/>
                <w:iCs/>
                <w:noProof/>
                <w:lang w:eastAsia="en-GB"/>
              </w:rPr>
              <w:t>Committed to participation in the councils’ mentoring</w:t>
            </w:r>
          </w:p>
          <w:p w14:paraId="5F121DED" w14:textId="4CB688B6" w:rsidR="00CA2EF2" w:rsidRPr="00CA2EF2" w:rsidRDefault="00CA2EF2" w:rsidP="00CA2EF2">
            <w:pPr>
              <w:pStyle w:val="ListParagraph"/>
              <w:tabs>
                <w:tab w:val="left" w:pos="12"/>
                <w:tab w:val="left" w:pos="314"/>
                <w:tab w:val="left" w:pos="972"/>
              </w:tabs>
              <w:autoSpaceDE w:val="0"/>
              <w:autoSpaceDN w:val="0"/>
              <w:adjustRightInd w:val="0"/>
              <w:ind w:left="314"/>
              <w:rPr>
                <w:rFonts w:ascii="Arial" w:hAnsi="Arial" w:cs="Arial"/>
              </w:rPr>
            </w:pPr>
            <w:r w:rsidRPr="00CA2EF2">
              <w:rPr>
                <w:rFonts w:ascii="Arial" w:hAnsi="Arial" w:cs="Arial"/>
                <w:iCs/>
                <w:noProof/>
                <w:lang w:eastAsia="en-GB"/>
              </w:rPr>
              <w:t>scheme as a mentee and/or a mentor</w:t>
            </w:r>
          </w:p>
        </w:tc>
        <w:tc>
          <w:tcPr>
            <w:tcW w:w="6037" w:type="dxa"/>
          </w:tcPr>
          <w:p w14:paraId="457D6655" w14:textId="77777777" w:rsidR="00CA2EF2" w:rsidRPr="00845787" w:rsidRDefault="00CA2EF2" w:rsidP="00CA2EF2">
            <w:pPr>
              <w:pStyle w:val="aTitle"/>
              <w:tabs>
                <w:tab w:val="clear" w:pos="4513"/>
              </w:tabs>
              <w:ind w:left="312"/>
              <w:rPr>
                <w:rFonts w:cs="Arial"/>
                <w:b w:val="0"/>
                <w:noProof/>
                <w:color w:val="auto"/>
                <w:sz w:val="22"/>
                <w:lang w:eastAsia="en-GB"/>
              </w:rPr>
            </w:pPr>
          </w:p>
          <w:p w14:paraId="5512F28D" w14:textId="050F57B4" w:rsidR="00CA2EF2" w:rsidRPr="00CA2EF2" w:rsidRDefault="00CA2EF2" w:rsidP="00CA2EF2">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5EE2B" w14:textId="77777777" w:rsidR="0054552D" w:rsidRDefault="0054552D" w:rsidP="00935842">
      <w:pPr>
        <w:spacing w:after="0" w:line="240" w:lineRule="auto"/>
      </w:pPr>
      <w:r>
        <w:separator/>
      </w:r>
    </w:p>
  </w:endnote>
  <w:endnote w:type="continuationSeparator" w:id="0">
    <w:p w14:paraId="3BA2C4F8" w14:textId="77777777" w:rsidR="0054552D" w:rsidRDefault="0054552D"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A6BEF" w14:textId="77777777" w:rsidR="0054552D" w:rsidRDefault="0054552D" w:rsidP="00935842">
      <w:pPr>
        <w:spacing w:after="0" w:line="240" w:lineRule="auto"/>
      </w:pPr>
      <w:r>
        <w:separator/>
      </w:r>
    </w:p>
  </w:footnote>
  <w:footnote w:type="continuationSeparator" w:id="0">
    <w:p w14:paraId="11AFC4CB" w14:textId="77777777" w:rsidR="0054552D" w:rsidRDefault="0054552D"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6313" w:hanging="360"/>
      </w:pPr>
      <w:rPr>
        <w:rFonts w:ascii="Symbol" w:hAnsi="Symbol" w:hint="default"/>
      </w:rPr>
    </w:lvl>
    <w:lvl w:ilvl="1" w:tplc="08090003" w:tentative="1">
      <w:start w:val="1"/>
      <w:numFmt w:val="bullet"/>
      <w:lvlText w:val="o"/>
      <w:lvlJc w:val="left"/>
      <w:pPr>
        <w:ind w:left="7033" w:hanging="360"/>
      </w:pPr>
      <w:rPr>
        <w:rFonts w:ascii="Courier New" w:hAnsi="Courier New" w:cs="Courier New" w:hint="default"/>
      </w:rPr>
    </w:lvl>
    <w:lvl w:ilvl="2" w:tplc="08090005" w:tentative="1">
      <w:start w:val="1"/>
      <w:numFmt w:val="bullet"/>
      <w:lvlText w:val=""/>
      <w:lvlJc w:val="left"/>
      <w:pPr>
        <w:ind w:left="7753" w:hanging="360"/>
      </w:pPr>
      <w:rPr>
        <w:rFonts w:ascii="Wingdings" w:hAnsi="Wingdings" w:hint="default"/>
      </w:rPr>
    </w:lvl>
    <w:lvl w:ilvl="3" w:tplc="08090001" w:tentative="1">
      <w:start w:val="1"/>
      <w:numFmt w:val="bullet"/>
      <w:lvlText w:val=""/>
      <w:lvlJc w:val="left"/>
      <w:pPr>
        <w:ind w:left="8473" w:hanging="360"/>
      </w:pPr>
      <w:rPr>
        <w:rFonts w:ascii="Symbol" w:hAnsi="Symbol" w:hint="default"/>
      </w:rPr>
    </w:lvl>
    <w:lvl w:ilvl="4" w:tplc="08090003" w:tentative="1">
      <w:start w:val="1"/>
      <w:numFmt w:val="bullet"/>
      <w:lvlText w:val="o"/>
      <w:lvlJc w:val="left"/>
      <w:pPr>
        <w:ind w:left="9193" w:hanging="360"/>
      </w:pPr>
      <w:rPr>
        <w:rFonts w:ascii="Courier New" w:hAnsi="Courier New" w:cs="Courier New" w:hint="default"/>
      </w:rPr>
    </w:lvl>
    <w:lvl w:ilvl="5" w:tplc="08090005" w:tentative="1">
      <w:start w:val="1"/>
      <w:numFmt w:val="bullet"/>
      <w:lvlText w:val=""/>
      <w:lvlJc w:val="left"/>
      <w:pPr>
        <w:ind w:left="9913" w:hanging="360"/>
      </w:pPr>
      <w:rPr>
        <w:rFonts w:ascii="Wingdings" w:hAnsi="Wingdings" w:hint="default"/>
      </w:rPr>
    </w:lvl>
    <w:lvl w:ilvl="6" w:tplc="08090001" w:tentative="1">
      <w:start w:val="1"/>
      <w:numFmt w:val="bullet"/>
      <w:lvlText w:val=""/>
      <w:lvlJc w:val="left"/>
      <w:pPr>
        <w:ind w:left="10633" w:hanging="360"/>
      </w:pPr>
      <w:rPr>
        <w:rFonts w:ascii="Symbol" w:hAnsi="Symbol" w:hint="default"/>
      </w:rPr>
    </w:lvl>
    <w:lvl w:ilvl="7" w:tplc="08090003" w:tentative="1">
      <w:start w:val="1"/>
      <w:numFmt w:val="bullet"/>
      <w:lvlText w:val="o"/>
      <w:lvlJc w:val="left"/>
      <w:pPr>
        <w:ind w:left="11353" w:hanging="360"/>
      </w:pPr>
      <w:rPr>
        <w:rFonts w:ascii="Courier New" w:hAnsi="Courier New" w:cs="Courier New" w:hint="default"/>
      </w:rPr>
    </w:lvl>
    <w:lvl w:ilvl="8" w:tplc="08090005" w:tentative="1">
      <w:start w:val="1"/>
      <w:numFmt w:val="bullet"/>
      <w:lvlText w:val=""/>
      <w:lvlJc w:val="left"/>
      <w:pPr>
        <w:ind w:left="12073" w:hanging="360"/>
      </w:pPr>
      <w:rPr>
        <w:rFonts w:ascii="Wingdings" w:hAnsi="Wingdings" w:hint="default"/>
      </w:rPr>
    </w:lvl>
  </w:abstractNum>
  <w:abstractNum w:abstractNumId="1" w15:restartNumberingAfterBreak="0">
    <w:nsid w:val="07B0260C"/>
    <w:multiLevelType w:val="hybridMultilevel"/>
    <w:tmpl w:val="BEC6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6314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7"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5E71760"/>
    <w:multiLevelType w:val="hybridMultilevel"/>
    <w:tmpl w:val="DA163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A838B9"/>
    <w:multiLevelType w:val="hybridMultilevel"/>
    <w:tmpl w:val="E25A34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7"/>
  </w:num>
  <w:num w:numId="2" w16cid:durableId="1392118712">
    <w:abstractNumId w:val="3"/>
  </w:num>
  <w:num w:numId="3" w16cid:durableId="1403606224">
    <w:abstractNumId w:val="5"/>
  </w:num>
  <w:num w:numId="4" w16cid:durableId="1965623297">
    <w:abstractNumId w:val="0"/>
  </w:num>
  <w:num w:numId="5" w16cid:durableId="1829246506">
    <w:abstractNumId w:val="6"/>
  </w:num>
  <w:num w:numId="6" w16cid:durableId="1399279246">
    <w:abstractNumId w:val="12"/>
  </w:num>
  <w:num w:numId="7" w16cid:durableId="1794715437">
    <w:abstractNumId w:val="8"/>
  </w:num>
  <w:num w:numId="8" w16cid:durableId="1008406342">
    <w:abstractNumId w:val="4"/>
  </w:num>
  <w:num w:numId="9" w16cid:durableId="1317108528">
    <w:abstractNumId w:val="11"/>
  </w:num>
  <w:num w:numId="10" w16cid:durableId="2135366425">
    <w:abstractNumId w:val="9"/>
  </w:num>
  <w:num w:numId="11" w16cid:durableId="253903040">
    <w:abstractNumId w:val="10"/>
  </w:num>
  <w:num w:numId="12" w16cid:durableId="1421442976">
    <w:abstractNumId w:val="16"/>
  </w:num>
  <w:num w:numId="13" w16cid:durableId="2006282754">
    <w:abstractNumId w:val="1"/>
  </w:num>
  <w:num w:numId="14" w16cid:durableId="1463764198">
    <w:abstractNumId w:val="2"/>
  </w:num>
  <w:num w:numId="15" w16cid:durableId="1534070954">
    <w:abstractNumId w:val="14"/>
  </w:num>
  <w:num w:numId="16" w16cid:durableId="915750358">
    <w:abstractNumId w:val="15"/>
  </w:num>
  <w:num w:numId="17" w16cid:durableId="20428551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96358"/>
    <w:rsid w:val="000B62EE"/>
    <w:rsid w:val="0012420B"/>
    <w:rsid w:val="001E413E"/>
    <w:rsid w:val="002B4C86"/>
    <w:rsid w:val="002F7FE7"/>
    <w:rsid w:val="003228DD"/>
    <w:rsid w:val="003B66D3"/>
    <w:rsid w:val="00437BED"/>
    <w:rsid w:val="00482C39"/>
    <w:rsid w:val="004C28F5"/>
    <w:rsid w:val="0054552D"/>
    <w:rsid w:val="005674DE"/>
    <w:rsid w:val="00571D0A"/>
    <w:rsid w:val="005F2687"/>
    <w:rsid w:val="00677E68"/>
    <w:rsid w:val="006853DB"/>
    <w:rsid w:val="00872135"/>
    <w:rsid w:val="008F15FE"/>
    <w:rsid w:val="00935842"/>
    <w:rsid w:val="009933D7"/>
    <w:rsid w:val="009A0AC3"/>
    <w:rsid w:val="009C292B"/>
    <w:rsid w:val="00A667E7"/>
    <w:rsid w:val="00B000D0"/>
    <w:rsid w:val="00B05811"/>
    <w:rsid w:val="00B240F0"/>
    <w:rsid w:val="00CA2EF2"/>
    <w:rsid w:val="00CB710A"/>
    <w:rsid w:val="00D01E91"/>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table" w:styleId="TableGridLight">
    <w:name w:val="Grid Table Light"/>
    <w:basedOn w:val="TableNormal"/>
    <w:uiPriority w:val="40"/>
    <w:rsid w:val="00CA2EF2"/>
    <w:pPr>
      <w:spacing w:after="0" w:line="240" w:lineRule="auto"/>
    </w:pPr>
    <w:rPr>
      <w:rFonts w:ascii="Calibri" w:eastAsia="Times New Roman"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2025-10-13T07:43:00Z</dcterms:created>
  <dcterms:modified xsi:type="dcterms:W3CDTF">2026-08-06T13:58:00Z</dcterms:modified>
</cp:coreProperties>
</file>