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C42105" w:rsidR="005E0557" w:rsidRDefault="005E0557" w14:paraId="367EB8C3" w14:textId="53F3EF1A">
      <w:pPr>
        <w:rPr>
          <w:rFonts w:ascii="Arial" w:hAnsi="Arial" w:cs="Arial"/>
          <w:color w:val="175C82"/>
          <w:sz w:val="40"/>
          <w:szCs w:val="40"/>
        </w:rPr>
      </w:pPr>
      <w:r w:rsidRPr="00C42105">
        <w:rPr>
          <w:rFonts w:ascii="Arial" w:hAnsi="Arial" w:cs="Arial"/>
          <w:color w:val="175C82"/>
          <w:sz w:val="40"/>
          <w:szCs w:val="40"/>
        </w:rPr>
        <w:t>Job Description</w:t>
      </w:r>
    </w:p>
    <w:p w:rsidRPr="005E0557" w:rsidR="005E0557" w:rsidRDefault="005E0557" w14:paraId="5028A17E" w14:textId="77777777">
      <w:pPr>
        <w:rPr>
          <w:rFonts w:ascii="Arial" w:hAnsi="Arial" w:cs="Arial"/>
          <w:sz w:val="36"/>
          <w:szCs w:val="36"/>
        </w:rPr>
      </w:pPr>
    </w:p>
    <w:p w:rsidRPr="005E0557" w:rsidR="005E0557" w:rsidRDefault="005E0557" w14:paraId="70AD2167" w14:textId="3CE74D73">
      <w:pPr>
        <w:rPr>
          <w:rFonts w:ascii="Arial" w:hAnsi="Arial" w:cs="Arial"/>
          <w:sz w:val="22"/>
          <w:szCs w:val="22"/>
        </w:rPr>
      </w:pPr>
    </w:p>
    <w:p w:rsidRPr="005E0557" w:rsidR="005E0557" w:rsidP="005E0557" w:rsidRDefault="005E0557" w14:paraId="7E3D4050" w14:textId="430EF364">
      <w:pPr>
        <w:autoSpaceDE w:val="0"/>
        <w:autoSpaceDN w:val="0"/>
        <w:adjustRightInd w:val="0"/>
        <w:rPr>
          <w:rFonts w:ascii="Arial" w:hAnsi="Arial" w:cs="Arial"/>
          <w:sz w:val="22"/>
          <w:szCs w:val="22"/>
        </w:rPr>
      </w:pPr>
      <w:r w:rsidRPr="53218F8B">
        <w:rPr>
          <w:rFonts w:ascii="Arial" w:hAnsi="Arial" w:cs="Arial"/>
          <w:b/>
          <w:bCs/>
          <w:sz w:val="22"/>
          <w:szCs w:val="22"/>
        </w:rPr>
        <w:t>Post Title:</w:t>
      </w:r>
      <w:r w:rsidRPr="53218F8B">
        <w:rPr>
          <w:rFonts w:ascii="Arial" w:hAnsi="Arial" w:cs="Arial"/>
          <w:sz w:val="22"/>
          <w:szCs w:val="22"/>
        </w:rPr>
        <w:t xml:space="preserve"> </w:t>
      </w:r>
      <w:r w:rsidR="00C44851">
        <w:rPr>
          <w:rFonts w:ascii="Arial" w:hAnsi="Arial" w:cs="Arial"/>
          <w:sz w:val="22"/>
          <w:szCs w:val="22"/>
        </w:rPr>
        <w:tab/>
      </w:r>
      <w:r w:rsidR="00C44851">
        <w:rPr>
          <w:rFonts w:ascii="Arial" w:hAnsi="Arial" w:cs="Arial"/>
          <w:sz w:val="22"/>
          <w:szCs w:val="22"/>
        </w:rPr>
        <w:tab/>
      </w:r>
      <w:r w:rsidRPr="53218F8B" w:rsidR="00DA0789">
        <w:rPr>
          <w:rFonts w:ascii="Arial" w:hAnsi="Arial" w:cs="Arial"/>
          <w:sz w:val="22"/>
          <w:szCs w:val="22"/>
        </w:rPr>
        <w:t xml:space="preserve">Head of </w:t>
      </w:r>
      <w:r w:rsidR="005B4294">
        <w:rPr>
          <w:rFonts w:ascii="Arial" w:hAnsi="Arial" w:cs="Arial"/>
          <w:sz w:val="22"/>
          <w:szCs w:val="22"/>
        </w:rPr>
        <w:t xml:space="preserve">Business Growth </w:t>
      </w:r>
    </w:p>
    <w:p w:rsidRPr="005E0557" w:rsidR="005E0557" w:rsidP="0120AE03" w:rsidRDefault="3C226D36" w14:paraId="0ED937CC" w14:textId="7B5C7019">
      <w:pPr>
        <w:autoSpaceDE w:val="0"/>
        <w:autoSpaceDN w:val="0"/>
        <w:adjustRightInd w:val="0"/>
        <w:rPr>
          <w:rFonts w:ascii="Arial" w:hAnsi="Arial" w:eastAsia="Arial" w:cs="Arial"/>
          <w:sz w:val="22"/>
          <w:szCs w:val="22"/>
        </w:rPr>
      </w:pPr>
      <w:r w:rsidRPr="0120AE03">
        <w:rPr>
          <w:rFonts w:ascii="Arial" w:hAnsi="Arial" w:cs="Arial"/>
          <w:b/>
          <w:bCs/>
          <w:sz w:val="22"/>
          <w:szCs w:val="22"/>
        </w:rPr>
        <w:t>Post Reference:</w:t>
      </w:r>
      <w:r w:rsidRPr="0120AE03">
        <w:rPr>
          <w:rFonts w:ascii="Arial" w:hAnsi="Arial" w:cs="Arial"/>
          <w:sz w:val="22"/>
          <w:szCs w:val="22"/>
        </w:rPr>
        <w:t xml:space="preserve"> </w:t>
      </w:r>
      <w:r w:rsidR="005E0557">
        <w:tab/>
      </w:r>
      <w:r w:rsidRPr="0120AE03" w:rsidR="5AFD0E7D">
        <w:rPr>
          <w:rFonts w:ascii="Arial" w:hAnsi="Arial" w:eastAsia="Arial" w:cs="Arial"/>
          <w:color w:val="000000" w:themeColor="text1"/>
          <w:sz w:val="22"/>
          <w:szCs w:val="22"/>
        </w:rPr>
        <w:t>T231</w:t>
      </w:r>
    </w:p>
    <w:p w:rsidRPr="005E0557" w:rsidR="005E0557" w:rsidP="005E0557" w:rsidRDefault="44740D83" w14:paraId="3E3E54F7" w14:textId="422F757B">
      <w:pPr>
        <w:autoSpaceDE w:val="0"/>
        <w:autoSpaceDN w:val="0"/>
        <w:adjustRightInd w:val="0"/>
      </w:pPr>
      <w:r w:rsidRPr="43765FE1" w:rsidR="13F923C9">
        <w:rPr>
          <w:rFonts w:ascii="Arial" w:hAnsi="Arial" w:cs="Arial"/>
          <w:b w:val="1"/>
          <w:bCs w:val="1"/>
          <w:sz w:val="22"/>
          <w:szCs w:val="22"/>
        </w:rPr>
        <w:t>Grade:            </w:t>
      </w:r>
      <w:r>
        <w:tab/>
      </w:r>
      <w:r>
        <w:tab/>
      </w:r>
      <w:r w:rsidRPr="43765FE1" w:rsidR="28C2F325">
        <w:rPr>
          <w:rFonts w:ascii="Arial" w:hAnsi="Arial" w:cs="Arial"/>
          <w:b w:val="1"/>
          <w:bCs w:val="1"/>
          <w:sz w:val="22"/>
          <w:szCs w:val="22"/>
        </w:rPr>
        <w:t>SM2</w:t>
      </w:r>
    </w:p>
    <w:p w:rsidRPr="005E0557" w:rsidR="005E0557" w:rsidP="005E0557" w:rsidRDefault="005E0557" w14:paraId="784E68FC" w14:textId="0E67974B">
      <w:pPr>
        <w:autoSpaceDE w:val="0"/>
        <w:autoSpaceDN w:val="0"/>
        <w:adjustRightInd w:val="0"/>
        <w:rPr>
          <w:rFonts w:ascii="Arial" w:hAnsi="Arial" w:cs="Arial"/>
          <w:sz w:val="22"/>
          <w:szCs w:val="22"/>
        </w:rPr>
      </w:pPr>
      <w:r w:rsidRPr="53218F8B">
        <w:rPr>
          <w:rFonts w:ascii="Arial" w:hAnsi="Arial" w:cs="Arial"/>
          <w:b/>
          <w:bCs/>
          <w:sz w:val="22"/>
          <w:szCs w:val="22"/>
        </w:rPr>
        <w:t>Duration:</w:t>
      </w:r>
      <w:r w:rsidRPr="53218F8B">
        <w:rPr>
          <w:rFonts w:ascii="Arial" w:hAnsi="Arial" w:cs="Arial"/>
          <w:sz w:val="22"/>
          <w:szCs w:val="22"/>
        </w:rPr>
        <w:t xml:space="preserve"> </w:t>
      </w:r>
      <w:r w:rsidR="00C44851">
        <w:rPr>
          <w:rFonts w:ascii="Arial" w:hAnsi="Arial" w:cs="Arial"/>
          <w:sz w:val="22"/>
          <w:szCs w:val="22"/>
        </w:rPr>
        <w:tab/>
      </w:r>
      <w:r w:rsidR="00C44851">
        <w:rPr>
          <w:rFonts w:ascii="Arial" w:hAnsi="Arial" w:cs="Arial"/>
          <w:sz w:val="22"/>
          <w:szCs w:val="22"/>
        </w:rPr>
        <w:tab/>
      </w:r>
      <w:r w:rsidRPr="53218F8B">
        <w:rPr>
          <w:rFonts w:ascii="Arial" w:hAnsi="Arial" w:cs="Arial"/>
          <w:sz w:val="22"/>
          <w:szCs w:val="22"/>
        </w:rPr>
        <w:t>Perm</w:t>
      </w:r>
      <w:r w:rsidRPr="53218F8B" w:rsidR="098CCCF5">
        <w:rPr>
          <w:rFonts w:ascii="Arial" w:hAnsi="Arial" w:cs="Arial"/>
          <w:sz w:val="22"/>
          <w:szCs w:val="22"/>
        </w:rPr>
        <w:t xml:space="preserve">anent </w:t>
      </w:r>
    </w:p>
    <w:p w:rsidRPr="005E0557" w:rsidR="005E0557" w:rsidP="005E0557" w:rsidRDefault="005E0557" w14:paraId="10931750" w14:textId="47773AB5">
      <w:pPr>
        <w:rPr>
          <w:rFonts w:ascii="Arial" w:hAnsi="Arial" w:cs="Arial"/>
          <w:b/>
          <w:bCs/>
          <w:sz w:val="22"/>
          <w:szCs w:val="22"/>
        </w:rPr>
      </w:pPr>
      <w:r w:rsidRPr="60218E06">
        <w:rPr>
          <w:rFonts w:ascii="Arial" w:hAnsi="Arial" w:cs="Arial"/>
          <w:b/>
          <w:bCs/>
          <w:sz w:val="22"/>
          <w:szCs w:val="22"/>
        </w:rPr>
        <w:t>Reports to:</w:t>
      </w:r>
      <w:r w:rsidRPr="60218E06" w:rsidR="262F588C">
        <w:rPr>
          <w:rFonts w:ascii="Arial" w:hAnsi="Arial" w:cs="Arial"/>
          <w:b/>
          <w:bCs/>
          <w:sz w:val="22"/>
          <w:szCs w:val="22"/>
        </w:rPr>
        <w:t xml:space="preserve"> </w:t>
      </w:r>
      <w:r w:rsidR="00C44851">
        <w:rPr>
          <w:rFonts w:ascii="Arial" w:hAnsi="Arial" w:cs="Arial"/>
          <w:b/>
          <w:bCs/>
          <w:sz w:val="22"/>
          <w:szCs w:val="22"/>
        </w:rPr>
        <w:tab/>
      </w:r>
      <w:r w:rsidR="00C44851">
        <w:rPr>
          <w:rFonts w:ascii="Arial" w:hAnsi="Arial" w:cs="Arial"/>
          <w:b/>
          <w:bCs/>
          <w:sz w:val="22"/>
          <w:szCs w:val="22"/>
        </w:rPr>
        <w:tab/>
      </w:r>
      <w:r w:rsidRPr="0027257A" w:rsidR="0027257A">
        <w:rPr>
          <w:rFonts w:ascii="Arial" w:hAnsi="Arial" w:cs="Arial"/>
          <w:sz w:val="22"/>
          <w:szCs w:val="22"/>
        </w:rPr>
        <w:t>Director of Business Solutions</w:t>
      </w:r>
    </w:p>
    <w:p w:rsidRPr="005E0557" w:rsidR="005E0557" w:rsidP="005E0557" w:rsidRDefault="005E0557" w14:paraId="150593FC" w14:textId="120AE73E">
      <w:pPr>
        <w:rPr>
          <w:rFonts w:ascii="Arial" w:hAnsi="Arial" w:cs="Arial"/>
          <w:sz w:val="22"/>
          <w:szCs w:val="22"/>
        </w:rPr>
      </w:pPr>
    </w:p>
    <w:p w:rsidR="07586BC9" w:rsidP="07586BC9" w:rsidRDefault="07586BC9" w14:paraId="2314063F" w14:textId="5D69A7B7">
      <w:pPr>
        <w:rPr>
          <w:rFonts w:ascii="Arial" w:hAnsi="Arial" w:cs="Arial"/>
          <w:sz w:val="22"/>
          <w:szCs w:val="22"/>
        </w:rPr>
      </w:pPr>
    </w:p>
    <w:p w:rsidR="4FF2D4BB" w:rsidP="07586BC9" w:rsidRDefault="4FF2D4BB" w14:paraId="16503F05" w14:textId="3CF6A852">
      <w:pPr>
        <w:jc w:val="center"/>
        <w:rPr>
          <w:rFonts w:ascii="Arial" w:hAnsi="Arial" w:eastAsia="Arial" w:cs="Arial"/>
          <w:b/>
          <w:bCs/>
          <w:i/>
          <w:iCs/>
          <w:color w:val="000000" w:themeColor="text1"/>
          <w:sz w:val="22"/>
          <w:szCs w:val="22"/>
          <w:u w:val="single"/>
        </w:rPr>
      </w:pPr>
      <w:r w:rsidRPr="00C24FC7">
        <w:rPr>
          <w:rFonts w:ascii="Arial" w:hAnsi="Arial" w:eastAsia="Arial" w:cs="Arial"/>
          <w:b/>
          <w:bCs/>
          <w:i/>
          <w:iCs/>
          <w:color w:val="000000" w:themeColor="text1"/>
          <w:sz w:val="22"/>
          <w:szCs w:val="22"/>
          <w:u w:val="single"/>
        </w:rPr>
        <w:t>This post is politically restricted</w:t>
      </w:r>
    </w:p>
    <w:p w:rsidR="07586BC9" w:rsidP="07586BC9" w:rsidRDefault="07586BC9" w14:paraId="7196FA65" w14:textId="1D903A92">
      <w:pPr>
        <w:rPr>
          <w:rFonts w:ascii="Arial" w:hAnsi="Arial" w:cs="Arial"/>
          <w:sz w:val="22"/>
          <w:szCs w:val="22"/>
        </w:rPr>
      </w:pPr>
    </w:p>
    <w:p w:rsidR="00971223" w:rsidP="0120AE03" w:rsidRDefault="3C226D36" w14:paraId="71270FB6" w14:textId="6FBA9969">
      <w:pPr>
        <w:autoSpaceDE w:val="0"/>
        <w:autoSpaceDN w:val="0"/>
        <w:adjustRightInd w:val="0"/>
        <w:rPr>
          <w:rFonts w:ascii="Arial" w:hAnsi="Arial" w:cs="Arial"/>
          <w:b/>
          <w:bCs/>
        </w:rPr>
      </w:pPr>
      <w:r w:rsidRPr="0120AE03">
        <w:rPr>
          <w:rFonts w:ascii="Arial" w:hAnsi="Arial" w:cs="Arial"/>
          <w:b/>
          <w:bCs/>
        </w:rPr>
        <w:t>Job Purpose</w:t>
      </w:r>
    </w:p>
    <w:p w:rsidRPr="0027257A" w:rsidR="0027257A" w:rsidP="0027257A" w:rsidRDefault="00D1324A" w14:paraId="02EE41C7" w14:textId="30943841">
      <w:pPr>
        <w:rPr>
          <w:rFonts w:ascii="Arial" w:hAnsi="Arial" w:cs="Arial"/>
          <w:sz w:val="22"/>
          <w:szCs w:val="22"/>
        </w:rPr>
      </w:pPr>
      <w:r>
        <w:rPr>
          <w:rFonts w:ascii="Arial" w:hAnsi="Arial" w:cs="Arial"/>
          <w:sz w:val="22"/>
          <w:szCs w:val="22"/>
        </w:rPr>
        <w:t>The</w:t>
      </w:r>
      <w:r w:rsidRPr="0027257A" w:rsidR="0027257A">
        <w:rPr>
          <w:rFonts w:ascii="Arial" w:hAnsi="Arial" w:cs="Arial"/>
          <w:sz w:val="22"/>
          <w:szCs w:val="22"/>
        </w:rPr>
        <w:t xml:space="preserve"> Head of Business Growth</w:t>
      </w:r>
      <w:r w:rsidRPr="009C0E3F" w:rsidR="0027257A">
        <w:rPr>
          <w:rFonts w:ascii="Arial" w:hAnsi="Arial" w:cs="Arial"/>
          <w:sz w:val="22"/>
          <w:szCs w:val="22"/>
        </w:rPr>
        <w:t xml:space="preserve">, </w:t>
      </w:r>
      <w:r>
        <w:rPr>
          <w:rFonts w:ascii="Arial" w:hAnsi="Arial" w:cs="Arial"/>
          <w:sz w:val="22"/>
          <w:szCs w:val="22"/>
        </w:rPr>
        <w:t>provides</w:t>
      </w:r>
      <w:r w:rsidRPr="0027257A" w:rsidR="0027257A">
        <w:rPr>
          <w:rFonts w:ascii="Arial" w:hAnsi="Arial" w:cs="Arial"/>
          <w:sz w:val="22"/>
          <w:szCs w:val="22"/>
        </w:rPr>
        <w:t xml:space="preserve"> senior</w:t>
      </w:r>
      <w:r>
        <w:rPr>
          <w:rFonts w:ascii="Arial" w:hAnsi="Arial" w:cs="Arial"/>
          <w:sz w:val="22"/>
          <w:szCs w:val="22"/>
        </w:rPr>
        <w:t xml:space="preserve"> strategic</w:t>
      </w:r>
      <w:r w:rsidRPr="0027257A" w:rsidR="0027257A">
        <w:rPr>
          <w:rFonts w:ascii="Arial" w:hAnsi="Arial" w:cs="Arial"/>
          <w:sz w:val="22"/>
          <w:szCs w:val="22"/>
        </w:rPr>
        <w:t xml:space="preserve"> leadership for the development and delivery of </w:t>
      </w:r>
      <w:r>
        <w:rPr>
          <w:rFonts w:ascii="Arial" w:hAnsi="Arial" w:cs="Arial"/>
          <w:sz w:val="22"/>
          <w:szCs w:val="22"/>
        </w:rPr>
        <w:t xml:space="preserve">strategies and </w:t>
      </w:r>
      <w:r w:rsidRPr="0027257A" w:rsidR="0027257A">
        <w:rPr>
          <w:rFonts w:ascii="Arial" w:hAnsi="Arial" w:cs="Arial"/>
          <w:sz w:val="22"/>
          <w:szCs w:val="22"/>
        </w:rPr>
        <w:t xml:space="preserve">programmes that support business growth, innovation and investment across the Tees Valley. You will </w:t>
      </w:r>
      <w:r w:rsidR="00E12FFA">
        <w:rPr>
          <w:rFonts w:ascii="Arial" w:hAnsi="Arial" w:cs="Arial"/>
          <w:sz w:val="22"/>
          <w:szCs w:val="22"/>
        </w:rPr>
        <w:t xml:space="preserve">lead further devolution priorities, </w:t>
      </w:r>
      <w:r w:rsidRPr="0027257A" w:rsidR="0027257A">
        <w:rPr>
          <w:rFonts w:ascii="Arial" w:hAnsi="Arial" w:cs="Arial"/>
          <w:sz w:val="22"/>
          <w:szCs w:val="22"/>
        </w:rPr>
        <w:t>shape and deliver services that strengthen the local economy, improve productivity and enable businesses to start, grow and scale.</w:t>
      </w:r>
    </w:p>
    <w:p w:rsidR="00DE6AD3" w:rsidP="00DE6AD3" w:rsidRDefault="00DE6AD3" w14:paraId="74DFD696" w14:textId="77777777">
      <w:pPr>
        <w:rPr>
          <w:rFonts w:ascii="Arial" w:hAnsi="Arial" w:cs="Arial"/>
          <w:sz w:val="22"/>
          <w:szCs w:val="22"/>
        </w:rPr>
      </w:pPr>
    </w:p>
    <w:p w:rsidR="0027257A" w:rsidP="0027257A" w:rsidRDefault="0027257A" w14:paraId="6D1F9503" w14:textId="422EE43B">
      <w:pPr>
        <w:rPr>
          <w:rFonts w:ascii="Arial" w:hAnsi="Arial" w:cs="Arial"/>
          <w:sz w:val="22"/>
          <w:szCs w:val="22"/>
        </w:rPr>
      </w:pPr>
      <w:r w:rsidRPr="0027257A">
        <w:rPr>
          <w:rFonts w:ascii="Arial" w:hAnsi="Arial" w:cs="Arial"/>
          <w:sz w:val="22"/>
          <w:szCs w:val="22"/>
        </w:rPr>
        <w:t xml:space="preserve">Operating at a senior level across the Authority and wider regional and national landscape, you will lead the Tees Valley Growth Hub and related business growth programmes. You will play a critical role in aligning public investment with </w:t>
      </w:r>
      <w:r w:rsidR="00301AF5">
        <w:rPr>
          <w:rFonts w:ascii="Arial" w:hAnsi="Arial" w:cs="Arial"/>
          <w:sz w:val="22"/>
          <w:szCs w:val="22"/>
        </w:rPr>
        <w:t xml:space="preserve">economic priorities, </w:t>
      </w:r>
      <w:r w:rsidRPr="0027257A">
        <w:rPr>
          <w:rFonts w:ascii="Arial" w:hAnsi="Arial" w:cs="Arial"/>
          <w:sz w:val="22"/>
          <w:szCs w:val="22"/>
        </w:rPr>
        <w:t xml:space="preserve">business demand, </w:t>
      </w:r>
      <w:r w:rsidR="00301AF5">
        <w:rPr>
          <w:rFonts w:ascii="Arial" w:hAnsi="Arial" w:cs="Arial"/>
          <w:sz w:val="22"/>
          <w:szCs w:val="22"/>
        </w:rPr>
        <w:t xml:space="preserve">and </w:t>
      </w:r>
      <w:r w:rsidRPr="0027257A">
        <w:rPr>
          <w:rFonts w:ascii="Arial" w:hAnsi="Arial" w:cs="Arial"/>
          <w:sz w:val="22"/>
          <w:szCs w:val="22"/>
        </w:rPr>
        <w:t>innovation, while representing the Tees Valley with Government departments, delivery partners and key stakeholders.</w:t>
      </w:r>
    </w:p>
    <w:p w:rsidR="00F85328" w:rsidP="0027257A" w:rsidRDefault="00F85328" w14:paraId="76AB1003" w14:textId="77777777">
      <w:pPr>
        <w:rPr>
          <w:rFonts w:ascii="Arial" w:hAnsi="Arial" w:cs="Arial"/>
          <w:sz w:val="22"/>
          <w:szCs w:val="22"/>
        </w:rPr>
      </w:pPr>
    </w:p>
    <w:p w:rsidRPr="0027257A" w:rsidR="00F85328" w:rsidP="0027257A" w:rsidRDefault="00F85328" w14:paraId="16ED4795" w14:textId="05D22031">
      <w:pPr/>
      <w:r w:rsidRPr="43765FE1" w:rsidR="37B8D6FE">
        <w:rPr>
          <w:rFonts w:ascii="Arial" w:hAnsi="Arial" w:cs="Arial"/>
          <w:sz w:val="22"/>
          <w:szCs w:val="22"/>
        </w:rPr>
        <w:t xml:space="preserve">The postholder will provide leadership to </w:t>
      </w:r>
      <w:r w:rsidRPr="43765FE1" w:rsidR="37B8D6FE">
        <w:rPr>
          <w:rFonts w:ascii="Arial" w:hAnsi="Arial" w:cs="Arial"/>
          <w:sz w:val="22"/>
          <w:szCs w:val="22"/>
        </w:rPr>
        <w:t>the business growth team</w:t>
      </w:r>
      <w:r w:rsidRPr="43765FE1" w:rsidR="37B8D6FE">
        <w:rPr>
          <w:rFonts w:ascii="Arial" w:hAnsi="Arial" w:cs="Arial"/>
          <w:sz w:val="22"/>
          <w:szCs w:val="22"/>
        </w:rPr>
        <w:t>, fostering a high-performing culture that delivers measurable benefits for residents, employers and communities across Tees Valley.</w:t>
      </w:r>
    </w:p>
    <w:p w:rsidR="43765FE1" w:rsidP="43765FE1" w:rsidRDefault="43765FE1" w14:paraId="6988E4BF" w14:textId="0ADC5435">
      <w:pPr>
        <w:rPr>
          <w:rFonts w:ascii="Arial" w:hAnsi="Arial" w:cs="Arial"/>
          <w:sz w:val="22"/>
          <w:szCs w:val="22"/>
        </w:rPr>
      </w:pPr>
    </w:p>
    <w:p w:rsidR="35223B8F" w:rsidP="43765FE1" w:rsidRDefault="35223B8F" w14:paraId="1FE8E4DC" w14:textId="0A7F4E16">
      <w:pPr>
        <w:rPr>
          <w:rFonts w:ascii="Arial" w:hAnsi="Arial" w:eastAsia="Arial" w:cs="Arial"/>
          <w:b w:val="0"/>
          <w:bCs w:val="0"/>
          <w:i w:val="0"/>
          <w:iCs w:val="0"/>
          <w:caps w:val="0"/>
          <w:smallCaps w:val="0"/>
          <w:noProof w:val="0"/>
          <w:color w:val="000000" w:themeColor="text1" w:themeTint="FF" w:themeShade="FF"/>
          <w:sz w:val="26"/>
          <w:szCs w:val="26"/>
          <w:lang w:val="en-GB"/>
        </w:rPr>
      </w:pPr>
      <w:r w:rsidRPr="43765FE1" w:rsidR="35223B8F">
        <w:rPr>
          <w:rFonts w:ascii="Arial" w:hAnsi="Arial" w:eastAsia="Arial" w:cs="Arial"/>
          <w:b w:val="1"/>
          <w:bCs w:val="1"/>
          <w:i w:val="0"/>
          <w:iCs w:val="0"/>
          <w:caps w:val="0"/>
          <w:smallCaps w:val="0"/>
          <w:noProof w:val="0"/>
          <w:color w:val="000000" w:themeColor="text1" w:themeTint="FF" w:themeShade="FF"/>
          <w:sz w:val="26"/>
          <w:szCs w:val="26"/>
          <w:lang w:val="en-GB"/>
        </w:rPr>
        <w:t>Competency Framework Level</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43765FE1" w:rsidTr="43765FE1" w14:paraId="0840C90F">
        <w:trPr>
          <w:trHeight w:val="300"/>
        </w:trPr>
        <w:tc>
          <w:tcPr>
            <w:tcW w:w="1980" w:type="dxa"/>
            <w:shd w:val="clear" w:color="auto" w:fill="175C82"/>
            <w:tcMar>
              <w:top w:w="135" w:type="dxa"/>
              <w:left w:w="135" w:type="dxa"/>
              <w:bottom w:w="135" w:type="dxa"/>
              <w:right w:w="135" w:type="dxa"/>
            </w:tcMar>
            <w:vAlign w:val="top"/>
          </w:tcPr>
          <w:p w:rsidR="43765FE1" w:rsidP="43765FE1" w:rsidRDefault="43765FE1" w14:paraId="32FB017B" w14:textId="15EAE915">
            <w:pPr>
              <w:rPr>
                <w:rFonts w:ascii="Arial" w:hAnsi="Arial" w:eastAsia="Arial" w:cs="Arial"/>
                <w:b w:val="0"/>
                <w:bCs w:val="0"/>
                <w:i w:val="0"/>
                <w:iCs w:val="0"/>
                <w:color w:val="F5F5F5"/>
                <w:sz w:val="22"/>
                <w:szCs w:val="22"/>
              </w:rPr>
            </w:pPr>
          </w:p>
        </w:tc>
        <w:tc>
          <w:tcPr>
            <w:tcW w:w="7635" w:type="dxa"/>
            <w:shd w:val="clear" w:color="auto" w:fill="175C82"/>
            <w:tcMar>
              <w:top w:w="135" w:type="dxa"/>
              <w:left w:w="135" w:type="dxa"/>
              <w:bottom w:w="135" w:type="dxa"/>
              <w:right w:w="135" w:type="dxa"/>
            </w:tcMar>
            <w:vAlign w:val="top"/>
          </w:tcPr>
          <w:p w:rsidR="43765FE1" w:rsidP="43765FE1" w:rsidRDefault="43765FE1" w14:paraId="05C18D7A" w14:textId="25640CAD">
            <w:pPr>
              <w:rPr>
                <w:rFonts w:ascii="Arial" w:hAnsi="Arial" w:eastAsia="Arial" w:cs="Arial"/>
                <w:b w:val="0"/>
                <w:bCs w:val="0"/>
                <w:i w:val="0"/>
                <w:iCs w:val="0"/>
                <w:color w:val="FFFFFF" w:themeColor="background1" w:themeTint="FF" w:themeShade="FF"/>
                <w:sz w:val="22"/>
                <w:szCs w:val="22"/>
              </w:rPr>
            </w:pPr>
            <w:r w:rsidRPr="43765FE1" w:rsidR="43765FE1">
              <w:rPr>
                <w:rFonts w:ascii="Arial" w:hAnsi="Arial" w:eastAsia="Arial" w:cs="Arial"/>
                <w:b w:val="1"/>
                <w:bCs w:val="1"/>
                <w:i w:val="0"/>
                <w:iCs w:val="0"/>
                <w:color w:val="FFFFFF" w:themeColor="background1" w:themeTint="FF" w:themeShade="FF"/>
                <w:sz w:val="22"/>
                <w:szCs w:val="22"/>
                <w:lang w:val="en-GB"/>
              </w:rPr>
              <w:t>General Competencies</w:t>
            </w:r>
          </w:p>
        </w:tc>
      </w:tr>
      <w:tr w:rsidR="43765FE1" w:rsidTr="43765FE1" w14:paraId="13297BBA">
        <w:trPr>
          <w:trHeight w:val="300"/>
        </w:trPr>
        <w:tc>
          <w:tcPr>
            <w:tcW w:w="1980" w:type="dxa"/>
            <w:tcMar>
              <w:top w:w="135" w:type="dxa"/>
              <w:left w:w="135" w:type="dxa"/>
              <w:bottom w:w="135" w:type="dxa"/>
              <w:right w:w="135" w:type="dxa"/>
            </w:tcMar>
            <w:vAlign w:val="top"/>
          </w:tcPr>
          <w:p w:rsidR="43765FE1" w:rsidP="43765FE1" w:rsidRDefault="43765FE1" w14:paraId="48B0F8BB" w14:textId="1AB0135F">
            <w:pPr>
              <w:rPr>
                <w:rFonts w:ascii="Arial" w:hAnsi="Arial" w:eastAsia="Arial" w:cs="Arial"/>
                <w:b w:val="0"/>
                <w:bCs w:val="0"/>
                <w:i w:val="0"/>
                <w:iCs w:val="0"/>
                <w:sz w:val="22"/>
                <w:szCs w:val="22"/>
              </w:rPr>
            </w:pPr>
            <w:r w:rsidRPr="43765FE1" w:rsidR="43765FE1">
              <w:rPr>
                <w:rFonts w:ascii="Arial" w:hAnsi="Arial" w:eastAsia="Arial" w:cs="Arial"/>
                <w:b w:val="1"/>
                <w:bCs w:val="1"/>
                <w:i w:val="0"/>
                <w:iCs w:val="0"/>
                <w:sz w:val="22"/>
                <w:szCs w:val="22"/>
                <w:lang w:val="en-GB"/>
              </w:rPr>
              <w:t>All Staff</w:t>
            </w:r>
          </w:p>
        </w:tc>
        <w:tc>
          <w:tcPr>
            <w:tcW w:w="7635" w:type="dxa"/>
            <w:tcMar>
              <w:top w:w="135" w:type="dxa"/>
              <w:left w:w="135" w:type="dxa"/>
              <w:bottom w:w="135" w:type="dxa"/>
              <w:right w:w="135" w:type="dxa"/>
            </w:tcMar>
            <w:vAlign w:val="top"/>
          </w:tcPr>
          <w:p w:rsidR="43765FE1" w:rsidP="43765FE1" w:rsidRDefault="43765FE1" w14:paraId="66C5AB8F" w14:textId="2CBDE6F6">
            <w:pPr>
              <w:pStyle w:val="ListParagraph"/>
              <w:numPr>
                <w:ilvl w:val="0"/>
                <w:numId w:val="26"/>
              </w:numPr>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We do what we say we will</w:t>
            </w:r>
          </w:p>
          <w:p w:rsidR="43765FE1" w:rsidP="43765FE1" w:rsidRDefault="43765FE1" w14:paraId="744E07D5" w14:textId="755DDF41">
            <w:pPr>
              <w:pStyle w:val="ListParagraph"/>
              <w:numPr>
                <w:ilvl w:val="0"/>
                <w:numId w:val="26"/>
              </w:numPr>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We do it when we say we will</w:t>
            </w:r>
          </w:p>
          <w:p w:rsidR="43765FE1" w:rsidP="43765FE1" w:rsidRDefault="43765FE1" w14:paraId="4D2CD4B7" w14:textId="1B84095C">
            <w:pPr>
              <w:pStyle w:val="ListParagraph"/>
              <w:numPr>
                <w:ilvl w:val="0"/>
                <w:numId w:val="26"/>
              </w:numPr>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We aim for excellence</w:t>
            </w:r>
          </w:p>
          <w:p w:rsidR="43765FE1" w:rsidP="43765FE1" w:rsidRDefault="43765FE1" w14:paraId="70B41488" w14:textId="486D36CC">
            <w:pPr>
              <w:pStyle w:val="ListParagraph"/>
              <w:numPr>
                <w:ilvl w:val="0"/>
                <w:numId w:val="26"/>
              </w:numPr>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We keep people informed</w:t>
            </w:r>
          </w:p>
          <w:p w:rsidR="43765FE1" w:rsidP="43765FE1" w:rsidRDefault="43765FE1" w14:paraId="44B4D2D2" w14:textId="29CAE2A0">
            <w:pPr>
              <w:pStyle w:val="ListParagraph"/>
              <w:numPr>
                <w:ilvl w:val="0"/>
                <w:numId w:val="26"/>
              </w:numPr>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We strive to learn and develop</w:t>
            </w:r>
          </w:p>
          <w:p w:rsidR="43765FE1" w:rsidP="43765FE1" w:rsidRDefault="43765FE1" w14:paraId="75CDC116" w14:textId="7470BFFC">
            <w:pPr>
              <w:pStyle w:val="ListParagraph"/>
              <w:numPr>
                <w:ilvl w:val="0"/>
                <w:numId w:val="26"/>
              </w:numPr>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We give and receive constructive feedback and act on it</w:t>
            </w:r>
          </w:p>
        </w:tc>
      </w:tr>
    </w:tbl>
    <w:p w:rsidR="43765FE1" w:rsidP="43765FE1" w:rsidRDefault="43765FE1" w14:paraId="7A5F8492" w14:textId="7DA27408">
      <w:pPr>
        <w:bidi w:val="0"/>
        <w:rPr>
          <w:rFonts w:ascii="Arial" w:hAnsi="Arial" w:eastAsia="Arial" w:cs="Arial"/>
          <w:b w:val="0"/>
          <w:bCs w:val="0"/>
          <w:i w:val="0"/>
          <w:iCs w:val="0"/>
          <w:caps w:val="0"/>
          <w:smallCaps w:val="0"/>
          <w:noProof w:val="0"/>
          <w:color w:val="000000" w:themeColor="text1" w:themeTint="FF" w:themeShade="FF"/>
          <w:sz w:val="22"/>
          <w:szCs w:val="22"/>
          <w:lang w:val="en-GB"/>
        </w:rPr>
      </w:pPr>
    </w:p>
    <w:p w:rsidR="35223B8F" w:rsidP="43765FE1" w:rsidRDefault="35223B8F" w14:paraId="611B8CEE" w14:textId="0F7E3F77">
      <w:pPr>
        <w:bidi w:val="0"/>
        <w:rPr>
          <w:rFonts w:ascii="Arial" w:hAnsi="Arial" w:eastAsia="Arial" w:cs="Arial"/>
          <w:b w:val="0"/>
          <w:bCs w:val="0"/>
          <w:i w:val="0"/>
          <w:iCs w:val="0"/>
          <w:caps w:val="0"/>
          <w:smallCaps w:val="0"/>
          <w:noProof w:val="0"/>
          <w:color w:val="000000" w:themeColor="text1" w:themeTint="FF" w:themeShade="FF"/>
          <w:sz w:val="26"/>
          <w:szCs w:val="26"/>
          <w:lang w:val="en-GB"/>
        </w:rPr>
      </w:pPr>
      <w:r w:rsidRPr="43765FE1" w:rsidR="35223B8F">
        <w:rPr>
          <w:rFonts w:ascii="Arial" w:hAnsi="Arial" w:eastAsia="Arial" w:cs="Arial"/>
          <w:b w:val="1"/>
          <w:bCs w:val="1"/>
          <w:i w:val="0"/>
          <w:iCs w:val="0"/>
          <w:caps w:val="0"/>
          <w:smallCaps w:val="0"/>
          <w:noProof w:val="0"/>
          <w:color w:val="000000" w:themeColor="text1" w:themeTint="FF" w:themeShade="FF"/>
          <w:sz w:val="26"/>
          <w:szCs w:val="26"/>
          <w:lang w:val="en-GB"/>
        </w:rPr>
        <w:t>Head of Service</w:t>
      </w: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43765FE1" w:rsidTr="43765FE1" w14:paraId="7CAC42DE">
        <w:trPr>
          <w:trHeight w:val="300"/>
        </w:trPr>
        <w:tc>
          <w:tcPr>
            <w:tcW w:w="1980" w:type="dxa"/>
            <w:shd w:val="clear" w:color="auto" w:fill="175C82"/>
            <w:tcMar>
              <w:top w:w="135" w:type="dxa"/>
              <w:left w:w="135" w:type="dxa"/>
              <w:bottom w:w="135" w:type="dxa"/>
              <w:right w:w="135" w:type="dxa"/>
            </w:tcMar>
            <w:vAlign w:val="top"/>
          </w:tcPr>
          <w:p w:rsidR="43765FE1" w:rsidP="43765FE1" w:rsidRDefault="43765FE1" w14:paraId="60529C0A" w14:textId="400C7F08">
            <w:pPr>
              <w:bidi w:val="0"/>
              <w:rPr>
                <w:rFonts w:ascii="Arial" w:hAnsi="Arial" w:eastAsia="Arial" w:cs="Arial"/>
                <w:b w:val="0"/>
                <w:bCs w:val="0"/>
                <w:i w:val="0"/>
                <w:iCs w:val="0"/>
                <w:color w:val="FFFFFF" w:themeColor="background1" w:themeTint="FF" w:themeShade="FF"/>
                <w:sz w:val="22"/>
                <w:szCs w:val="22"/>
              </w:rPr>
            </w:pPr>
          </w:p>
        </w:tc>
        <w:tc>
          <w:tcPr>
            <w:tcW w:w="7635" w:type="dxa"/>
            <w:shd w:val="clear" w:color="auto" w:fill="175C82"/>
            <w:tcMar>
              <w:top w:w="135" w:type="dxa"/>
              <w:left w:w="135" w:type="dxa"/>
              <w:bottom w:w="135" w:type="dxa"/>
              <w:right w:w="135" w:type="dxa"/>
            </w:tcMar>
            <w:vAlign w:val="top"/>
          </w:tcPr>
          <w:p w:rsidR="43765FE1" w:rsidP="43765FE1" w:rsidRDefault="43765FE1" w14:paraId="51D21E33" w14:textId="67F0CADA">
            <w:pPr>
              <w:bidi w:val="0"/>
              <w:rPr>
                <w:rFonts w:ascii="Arial" w:hAnsi="Arial" w:eastAsia="Arial" w:cs="Arial"/>
                <w:b w:val="0"/>
                <w:bCs w:val="0"/>
                <w:i w:val="0"/>
                <w:iCs w:val="0"/>
                <w:color w:val="FFFFFF" w:themeColor="background1" w:themeTint="FF" w:themeShade="FF"/>
                <w:sz w:val="22"/>
                <w:szCs w:val="22"/>
              </w:rPr>
            </w:pPr>
            <w:r w:rsidRPr="43765FE1" w:rsidR="43765FE1">
              <w:rPr>
                <w:rFonts w:ascii="Arial" w:hAnsi="Arial" w:eastAsia="Arial" w:cs="Arial"/>
                <w:b w:val="1"/>
                <w:bCs w:val="1"/>
                <w:i w:val="0"/>
                <w:iCs w:val="0"/>
                <w:color w:val="FFFFFF" w:themeColor="background1" w:themeTint="FF" w:themeShade="FF"/>
                <w:sz w:val="22"/>
                <w:szCs w:val="22"/>
                <w:lang w:val="en-GB"/>
              </w:rPr>
              <w:t>Leadership &amp; Direction</w:t>
            </w:r>
          </w:p>
        </w:tc>
      </w:tr>
      <w:tr w:rsidR="43765FE1" w:rsidTr="43765FE1" w14:paraId="38109F5D">
        <w:trPr>
          <w:trHeight w:val="300"/>
        </w:trPr>
        <w:tc>
          <w:tcPr>
            <w:tcW w:w="1980" w:type="dxa"/>
            <w:tcMar>
              <w:top w:w="135" w:type="dxa"/>
              <w:left w:w="135" w:type="dxa"/>
              <w:bottom w:w="135" w:type="dxa"/>
              <w:right w:w="135" w:type="dxa"/>
            </w:tcMar>
            <w:vAlign w:val="top"/>
          </w:tcPr>
          <w:p w:rsidR="43765FE1" w:rsidP="43765FE1" w:rsidRDefault="43765FE1" w14:paraId="33298D01" w14:textId="5F384504">
            <w:pPr>
              <w:bidi w:val="0"/>
              <w:rPr>
                <w:rFonts w:ascii="Arial" w:hAnsi="Arial" w:eastAsia="Arial" w:cs="Arial"/>
                <w:b w:val="0"/>
                <w:bCs w:val="0"/>
                <w:i w:val="0"/>
                <w:iCs w:val="0"/>
                <w:sz w:val="22"/>
                <w:szCs w:val="22"/>
              </w:rPr>
            </w:pPr>
            <w:r w:rsidRPr="43765FE1" w:rsidR="43765FE1">
              <w:rPr>
                <w:rFonts w:ascii="Arial" w:hAnsi="Arial" w:eastAsia="Arial" w:cs="Arial"/>
                <w:b w:val="1"/>
                <w:bCs w:val="1"/>
                <w:i w:val="0"/>
                <w:iCs w:val="0"/>
                <w:sz w:val="22"/>
                <w:szCs w:val="22"/>
                <w:lang w:val="en-GB"/>
              </w:rPr>
              <w:t>Head of Service</w:t>
            </w:r>
          </w:p>
        </w:tc>
        <w:tc>
          <w:tcPr>
            <w:tcW w:w="7635" w:type="dxa"/>
            <w:tcMar>
              <w:top w:w="135" w:type="dxa"/>
              <w:left w:w="135" w:type="dxa"/>
              <w:bottom w:w="135" w:type="dxa"/>
              <w:right w:w="135" w:type="dxa"/>
            </w:tcMar>
            <w:vAlign w:val="top"/>
          </w:tcPr>
          <w:p w:rsidR="43765FE1" w:rsidP="43765FE1" w:rsidRDefault="43765FE1" w14:paraId="55CF17DD" w14:textId="3C4F53E7">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Translates the strategic direction to programme of delivery</w:t>
            </w:r>
          </w:p>
          <w:p w:rsidR="43765FE1" w:rsidP="43765FE1" w:rsidRDefault="43765FE1" w14:paraId="15B92C63" w14:textId="1565562A">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Represents TVCA at Senior Level and maintains relationships with key stakeholders</w:t>
            </w:r>
          </w:p>
          <w:p w:rsidR="43765FE1" w:rsidP="43765FE1" w:rsidRDefault="43765FE1" w14:paraId="005A500B" w14:textId="077725A2">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Involves Managers in planning how the vision and objectives will be achieved</w:t>
            </w:r>
          </w:p>
          <w:p w:rsidR="43765FE1" w:rsidP="43765FE1" w:rsidRDefault="43765FE1" w14:paraId="438BBBC1" w14:textId="426BCDAB">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Identifies clear measurable outputs and associated value-added activity to deliver these outputs</w:t>
            </w:r>
          </w:p>
          <w:p w:rsidR="43765FE1" w:rsidP="43765FE1" w:rsidRDefault="43765FE1" w14:paraId="7E07B1D7" w14:textId="2DEDDB05">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Drives delivery and inspires others through demonstrable commitment to the programme</w:t>
            </w:r>
          </w:p>
          <w:p w:rsidR="43765FE1" w:rsidP="43765FE1" w:rsidRDefault="43765FE1" w14:paraId="0B14F993" w14:textId="34A1800D">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Makes decisions to steer the operational and strategic delivery</w:t>
            </w:r>
          </w:p>
          <w:p w:rsidR="43765FE1" w:rsidP="43765FE1" w:rsidRDefault="43765FE1" w14:paraId="4688E1B3" w14:textId="1EE5D3A2">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Analyses risks and anticipates the issues that may arise, implements successful solutions to these</w:t>
            </w:r>
          </w:p>
          <w:p w:rsidR="43765FE1" w:rsidP="43765FE1" w:rsidRDefault="43765FE1" w14:paraId="2CDE675F" w14:textId="59F6B176">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Creates a learning environment by actively coaching and mentoring Senior Managers</w:t>
            </w:r>
          </w:p>
          <w:p w:rsidR="43765FE1" w:rsidP="43765FE1" w:rsidRDefault="43765FE1" w14:paraId="45574232" w14:textId="4965A2E7">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Monitors and provides clear, balanced and constructive feedback on individual performance and takes action to deal with performance issues</w:t>
            </w:r>
          </w:p>
        </w:tc>
      </w:tr>
    </w:tbl>
    <w:p w:rsidR="43765FE1" w:rsidP="43765FE1" w:rsidRDefault="43765FE1" w14:paraId="4F1521C4" w14:textId="0B2C0F0A">
      <w:pPr>
        <w:bidi w:val="0"/>
        <w:rPr>
          <w:rFonts w:ascii="Arial" w:hAnsi="Arial" w:eastAsia="Arial" w:cs="Arial"/>
          <w:b w:val="0"/>
          <w:bCs w:val="0"/>
          <w:i w:val="0"/>
          <w:iCs w:val="0"/>
          <w:caps w:val="0"/>
          <w:smallCaps w:val="0"/>
          <w:noProof w:val="0"/>
          <w:color w:val="000000" w:themeColor="text1" w:themeTint="FF" w:themeShade="FF"/>
          <w:sz w:val="22"/>
          <w:szCs w:val="22"/>
          <w:lang w:val="en-GB"/>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43765FE1" w:rsidTr="43765FE1" w14:paraId="7F1542D4">
        <w:trPr>
          <w:trHeight w:val="300"/>
        </w:trPr>
        <w:tc>
          <w:tcPr>
            <w:tcW w:w="1980" w:type="dxa"/>
            <w:shd w:val="clear" w:color="auto" w:fill="175C82"/>
            <w:tcMar>
              <w:top w:w="135" w:type="dxa"/>
              <w:left w:w="135" w:type="dxa"/>
              <w:bottom w:w="135" w:type="dxa"/>
              <w:right w:w="135" w:type="dxa"/>
            </w:tcMar>
            <w:vAlign w:val="top"/>
          </w:tcPr>
          <w:p w:rsidR="43765FE1" w:rsidP="43765FE1" w:rsidRDefault="43765FE1" w14:paraId="06098EED" w14:textId="409D6F2C">
            <w:pPr>
              <w:bidi w:val="0"/>
              <w:rPr>
                <w:rFonts w:ascii="Arial" w:hAnsi="Arial" w:eastAsia="Arial" w:cs="Arial"/>
                <w:b w:val="0"/>
                <w:bCs w:val="0"/>
                <w:i w:val="0"/>
                <w:iCs w:val="0"/>
                <w:color w:val="FFFFFF" w:themeColor="background1" w:themeTint="FF" w:themeShade="FF"/>
                <w:sz w:val="22"/>
                <w:szCs w:val="22"/>
              </w:rPr>
            </w:pPr>
          </w:p>
        </w:tc>
        <w:tc>
          <w:tcPr>
            <w:tcW w:w="7635" w:type="dxa"/>
            <w:shd w:val="clear" w:color="auto" w:fill="175C82"/>
            <w:tcMar>
              <w:top w:w="135" w:type="dxa"/>
              <w:left w:w="135" w:type="dxa"/>
              <w:bottom w:w="135" w:type="dxa"/>
              <w:right w:w="135" w:type="dxa"/>
            </w:tcMar>
            <w:vAlign w:val="top"/>
          </w:tcPr>
          <w:p w:rsidR="43765FE1" w:rsidP="43765FE1" w:rsidRDefault="43765FE1" w14:paraId="43138F7C" w14:textId="174FDA16">
            <w:pPr>
              <w:bidi w:val="0"/>
              <w:rPr>
                <w:rFonts w:ascii="Arial" w:hAnsi="Arial" w:eastAsia="Arial" w:cs="Arial"/>
                <w:b w:val="0"/>
                <w:bCs w:val="0"/>
                <w:i w:val="0"/>
                <w:iCs w:val="0"/>
                <w:color w:val="FFFFFF" w:themeColor="background1" w:themeTint="FF" w:themeShade="FF"/>
                <w:sz w:val="22"/>
                <w:szCs w:val="22"/>
              </w:rPr>
            </w:pPr>
            <w:r w:rsidRPr="43765FE1" w:rsidR="43765FE1">
              <w:rPr>
                <w:rFonts w:ascii="Arial" w:hAnsi="Arial" w:eastAsia="Arial" w:cs="Arial"/>
                <w:b w:val="1"/>
                <w:bCs w:val="1"/>
                <w:i w:val="0"/>
                <w:iCs w:val="0"/>
                <w:color w:val="FFFFFF" w:themeColor="background1" w:themeTint="FF" w:themeShade="FF"/>
                <w:sz w:val="22"/>
                <w:szCs w:val="22"/>
                <w:lang w:val="en-GB"/>
              </w:rPr>
              <w:t>Communication &amp; Influence</w:t>
            </w:r>
          </w:p>
        </w:tc>
      </w:tr>
      <w:tr w:rsidR="43765FE1" w:rsidTr="43765FE1" w14:paraId="70C94433">
        <w:trPr>
          <w:trHeight w:val="300"/>
        </w:trPr>
        <w:tc>
          <w:tcPr>
            <w:tcW w:w="1980" w:type="dxa"/>
            <w:tcMar>
              <w:top w:w="135" w:type="dxa"/>
              <w:left w:w="135" w:type="dxa"/>
              <w:bottom w:w="135" w:type="dxa"/>
              <w:right w:w="135" w:type="dxa"/>
            </w:tcMar>
            <w:vAlign w:val="top"/>
          </w:tcPr>
          <w:p w:rsidR="43765FE1" w:rsidP="43765FE1" w:rsidRDefault="43765FE1" w14:paraId="6785272B" w14:textId="009A3F42">
            <w:pPr>
              <w:bidi w:val="0"/>
              <w:rPr>
                <w:rFonts w:ascii="Arial" w:hAnsi="Arial" w:eastAsia="Arial" w:cs="Arial"/>
                <w:b w:val="0"/>
                <w:bCs w:val="0"/>
                <w:i w:val="0"/>
                <w:iCs w:val="0"/>
                <w:sz w:val="22"/>
                <w:szCs w:val="22"/>
              </w:rPr>
            </w:pPr>
            <w:r w:rsidRPr="43765FE1" w:rsidR="43765FE1">
              <w:rPr>
                <w:rFonts w:ascii="Arial" w:hAnsi="Arial" w:eastAsia="Arial" w:cs="Arial"/>
                <w:b w:val="1"/>
                <w:bCs w:val="1"/>
                <w:i w:val="0"/>
                <w:iCs w:val="0"/>
                <w:sz w:val="22"/>
                <w:szCs w:val="22"/>
                <w:lang w:val="en-GB"/>
              </w:rPr>
              <w:t>Head of Service</w:t>
            </w:r>
          </w:p>
        </w:tc>
        <w:tc>
          <w:tcPr>
            <w:tcW w:w="7635" w:type="dxa"/>
            <w:tcMar>
              <w:top w:w="135" w:type="dxa"/>
              <w:left w:w="135" w:type="dxa"/>
              <w:bottom w:w="135" w:type="dxa"/>
              <w:right w:w="135" w:type="dxa"/>
            </w:tcMar>
            <w:vAlign w:val="top"/>
          </w:tcPr>
          <w:p w:rsidR="43765FE1" w:rsidP="43765FE1" w:rsidRDefault="43765FE1" w14:paraId="291D998E" w14:textId="78360355">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Manages the stakeholder relationships at the strategic and operational level and engages with stakeholders on delivery matters</w:t>
            </w:r>
          </w:p>
          <w:p w:rsidR="43765FE1" w:rsidP="43765FE1" w:rsidRDefault="43765FE1" w14:paraId="1DF103E5" w14:textId="3514965B">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Communicates a clear and compelling vision of what the strategy will achieve</w:t>
            </w:r>
          </w:p>
          <w:p w:rsidR="43765FE1" w:rsidP="43765FE1" w:rsidRDefault="43765FE1" w14:paraId="7C8FC828" w14:textId="74187B89">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 xml:space="preserve">Works across the organisation to ensure that service delivery delivers against corporate priorities </w:t>
            </w:r>
          </w:p>
          <w:p w:rsidR="43765FE1" w:rsidP="43765FE1" w:rsidRDefault="43765FE1" w14:paraId="4743E730" w14:textId="08C03E01">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Effectively manages the Member / Senior Manager interface with a high degree of probity and integrity</w:t>
            </w:r>
          </w:p>
          <w:p w:rsidR="43765FE1" w:rsidP="43765FE1" w:rsidRDefault="43765FE1" w14:paraId="0B4EA814" w14:textId="65C120BD">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Networks externally to understand the political direction, compliance changes and general influences on the area of delivery; communicates the changes at a proactive level</w:t>
            </w:r>
          </w:p>
          <w:p w:rsidR="43765FE1" w:rsidP="43765FE1" w:rsidRDefault="43765FE1" w14:paraId="3C19C020" w14:textId="678C1C1A">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Adapts their communication in response to others and the situation</w:t>
            </w:r>
          </w:p>
          <w:p w:rsidR="43765FE1" w:rsidP="43765FE1" w:rsidRDefault="43765FE1" w14:paraId="0B52892D" w14:textId="6DA60E66">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Demonstrates emotional intelligence when dealing with challenging issues</w:t>
            </w:r>
          </w:p>
          <w:p w:rsidR="43765FE1" w:rsidP="43765FE1" w:rsidRDefault="43765FE1" w14:paraId="190DBE8F" w14:textId="3646D997">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Navigates the challenge and difficult conversations that ensue from issues and redirection, both upwards and to their senior managers</w:t>
            </w:r>
          </w:p>
        </w:tc>
      </w:tr>
    </w:tbl>
    <w:p w:rsidR="43765FE1" w:rsidP="43765FE1" w:rsidRDefault="43765FE1" w14:paraId="31E27844" w14:textId="51965A31">
      <w:pPr>
        <w:bidi w:val="0"/>
        <w:rPr>
          <w:rFonts w:ascii="Arial" w:hAnsi="Arial" w:eastAsia="Arial" w:cs="Arial"/>
          <w:b w:val="0"/>
          <w:bCs w:val="0"/>
          <w:i w:val="0"/>
          <w:iCs w:val="0"/>
          <w:caps w:val="0"/>
          <w:smallCaps w:val="0"/>
          <w:noProof w:val="0"/>
          <w:color w:val="000000" w:themeColor="text1" w:themeTint="FF" w:themeShade="FF"/>
          <w:sz w:val="22"/>
          <w:szCs w:val="22"/>
          <w:lang w:val="en-GB"/>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43765FE1" w:rsidTr="43765FE1" w14:paraId="3E9C9A09">
        <w:trPr>
          <w:trHeight w:val="300"/>
        </w:trPr>
        <w:tc>
          <w:tcPr>
            <w:tcW w:w="1980" w:type="dxa"/>
            <w:shd w:val="clear" w:color="auto" w:fill="175C82"/>
            <w:tcMar>
              <w:top w:w="135" w:type="dxa"/>
              <w:left w:w="135" w:type="dxa"/>
              <w:bottom w:w="135" w:type="dxa"/>
              <w:right w:w="135" w:type="dxa"/>
            </w:tcMar>
            <w:vAlign w:val="top"/>
          </w:tcPr>
          <w:p w:rsidR="43765FE1" w:rsidP="43765FE1" w:rsidRDefault="43765FE1" w14:paraId="55E70F01" w14:textId="59B3C384">
            <w:pPr>
              <w:bidi w:val="0"/>
              <w:rPr>
                <w:rFonts w:ascii="Arial" w:hAnsi="Arial" w:eastAsia="Arial" w:cs="Arial"/>
                <w:b w:val="0"/>
                <w:bCs w:val="0"/>
                <w:i w:val="0"/>
                <w:iCs w:val="0"/>
                <w:color w:val="FFFFFF" w:themeColor="background1" w:themeTint="FF" w:themeShade="FF"/>
                <w:sz w:val="22"/>
                <w:szCs w:val="22"/>
              </w:rPr>
            </w:pPr>
          </w:p>
        </w:tc>
        <w:tc>
          <w:tcPr>
            <w:tcW w:w="7635" w:type="dxa"/>
            <w:shd w:val="clear" w:color="auto" w:fill="175C82"/>
            <w:tcMar>
              <w:top w:w="135" w:type="dxa"/>
              <w:left w:w="135" w:type="dxa"/>
              <w:bottom w:w="135" w:type="dxa"/>
              <w:right w:w="135" w:type="dxa"/>
            </w:tcMar>
            <w:vAlign w:val="top"/>
          </w:tcPr>
          <w:p w:rsidR="43765FE1" w:rsidP="43765FE1" w:rsidRDefault="43765FE1" w14:paraId="51050176" w14:textId="5B379048">
            <w:pPr>
              <w:bidi w:val="0"/>
              <w:rPr>
                <w:rFonts w:ascii="Arial" w:hAnsi="Arial" w:eastAsia="Arial" w:cs="Arial"/>
                <w:b w:val="0"/>
                <w:bCs w:val="0"/>
                <w:i w:val="0"/>
                <w:iCs w:val="0"/>
                <w:color w:val="FFFFFF" w:themeColor="background1" w:themeTint="FF" w:themeShade="FF"/>
                <w:sz w:val="22"/>
                <w:szCs w:val="22"/>
              </w:rPr>
            </w:pPr>
            <w:r w:rsidRPr="43765FE1" w:rsidR="43765FE1">
              <w:rPr>
                <w:rFonts w:ascii="Arial" w:hAnsi="Arial" w:eastAsia="Arial" w:cs="Arial"/>
                <w:b w:val="1"/>
                <w:bCs w:val="1"/>
                <w:i w:val="0"/>
                <w:iCs w:val="0"/>
                <w:color w:val="FFFFFF" w:themeColor="background1" w:themeTint="FF" w:themeShade="FF"/>
                <w:sz w:val="22"/>
                <w:szCs w:val="22"/>
                <w:lang w:val="en-GB"/>
              </w:rPr>
              <w:t>Experience &amp; Technical</w:t>
            </w:r>
          </w:p>
        </w:tc>
      </w:tr>
      <w:tr w:rsidR="43765FE1" w:rsidTr="43765FE1" w14:paraId="55B90262">
        <w:trPr>
          <w:trHeight w:val="300"/>
        </w:trPr>
        <w:tc>
          <w:tcPr>
            <w:tcW w:w="1980" w:type="dxa"/>
            <w:tcMar>
              <w:top w:w="135" w:type="dxa"/>
              <w:left w:w="135" w:type="dxa"/>
              <w:bottom w:w="135" w:type="dxa"/>
              <w:right w:w="135" w:type="dxa"/>
            </w:tcMar>
            <w:vAlign w:val="top"/>
          </w:tcPr>
          <w:p w:rsidR="43765FE1" w:rsidP="43765FE1" w:rsidRDefault="43765FE1" w14:paraId="4A707324" w14:textId="68D59242">
            <w:pPr>
              <w:bidi w:val="0"/>
              <w:rPr>
                <w:rFonts w:ascii="Arial" w:hAnsi="Arial" w:eastAsia="Arial" w:cs="Arial"/>
                <w:b w:val="0"/>
                <w:bCs w:val="0"/>
                <w:i w:val="0"/>
                <w:iCs w:val="0"/>
                <w:sz w:val="22"/>
                <w:szCs w:val="22"/>
              </w:rPr>
            </w:pPr>
            <w:r w:rsidRPr="43765FE1" w:rsidR="43765FE1">
              <w:rPr>
                <w:rFonts w:ascii="Arial" w:hAnsi="Arial" w:eastAsia="Arial" w:cs="Arial"/>
                <w:b w:val="1"/>
                <w:bCs w:val="1"/>
                <w:i w:val="0"/>
                <w:iCs w:val="0"/>
                <w:sz w:val="22"/>
                <w:szCs w:val="22"/>
                <w:lang w:val="en-GB"/>
              </w:rPr>
              <w:t>Head of Service</w:t>
            </w:r>
          </w:p>
        </w:tc>
        <w:tc>
          <w:tcPr>
            <w:tcW w:w="7635" w:type="dxa"/>
            <w:tcMar>
              <w:top w:w="135" w:type="dxa"/>
              <w:left w:w="135" w:type="dxa"/>
              <w:bottom w:w="135" w:type="dxa"/>
              <w:right w:w="135" w:type="dxa"/>
            </w:tcMar>
            <w:vAlign w:val="top"/>
          </w:tcPr>
          <w:p w:rsidR="43765FE1" w:rsidP="43765FE1" w:rsidRDefault="43765FE1" w14:paraId="45BD8C8C" w14:textId="0D1FAE61">
            <w:pPr>
              <w:pStyle w:val="ListParagraph"/>
              <w:numPr>
                <w:ilvl w:val="0"/>
                <w:numId w:val="27"/>
              </w:numPr>
              <w:bidi w:val="0"/>
              <w:ind w:left="473"/>
              <w:rPr>
                <w:rFonts w:ascii="Arial" w:hAnsi="Arial" w:eastAsia="Arial" w:cs="Arial"/>
                <w:b w:val="0"/>
                <w:bCs w:val="0"/>
                <w:i w:val="0"/>
                <w:iCs w:val="0"/>
                <w:color w:val="000000" w:themeColor="text1" w:themeTint="FF" w:themeShade="FF"/>
                <w:sz w:val="22"/>
                <w:szCs w:val="22"/>
              </w:rPr>
            </w:pPr>
            <w:r w:rsidRPr="43765FE1" w:rsidR="43765FE1">
              <w:rPr>
                <w:rFonts w:ascii="Arial" w:hAnsi="Arial" w:eastAsia="Arial" w:cs="Arial"/>
                <w:b w:val="0"/>
                <w:bCs w:val="0"/>
                <w:i w:val="0"/>
                <w:iCs w:val="0"/>
                <w:color w:val="000000" w:themeColor="text1" w:themeTint="FF" w:themeShade="FF"/>
                <w:sz w:val="22"/>
                <w:szCs w:val="22"/>
                <w:lang w:val="en-GB"/>
              </w:rPr>
              <w:t>Has developed a successful career in their chosen field, supported by demonstrable relevant experience.</w:t>
            </w:r>
          </w:p>
          <w:p w:rsidR="43765FE1" w:rsidP="43765FE1" w:rsidRDefault="43765FE1" w14:paraId="3F6D2885" w14:textId="71C43032">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Has all the technical knowledge / skills required by the organisation in their field</w:t>
            </w:r>
          </w:p>
          <w:p w:rsidR="43765FE1" w:rsidP="43765FE1" w:rsidRDefault="43765FE1" w14:paraId="5D00FB2C" w14:textId="71A10C14">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Leads the organisation on a day to day basis in their area of responsibility</w:t>
            </w:r>
          </w:p>
          <w:p w:rsidR="43765FE1" w:rsidP="43765FE1" w:rsidRDefault="43765FE1" w14:paraId="41DB8E2B" w14:textId="253F0D89">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Manages relationships with Government Departments in their field</w:t>
            </w:r>
          </w:p>
          <w:p w:rsidR="43765FE1" w:rsidP="43765FE1" w:rsidRDefault="43765FE1" w14:paraId="5ACAC6FA" w14:textId="04A4868D">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Is an adviser to the CEO and TVM in their area of responsibility</w:t>
            </w:r>
          </w:p>
          <w:p w:rsidR="43765FE1" w:rsidP="43765FE1" w:rsidRDefault="43765FE1" w14:paraId="42EA8D15" w14:textId="2184E67C">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Is a recognised expert outside of the organisation in their area of responsibility</w:t>
            </w:r>
          </w:p>
          <w:p w:rsidR="43765FE1" w:rsidP="43765FE1" w:rsidRDefault="43765FE1" w14:paraId="7DA39F39" w14:textId="173D0D7E">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Develops, in conjunction with their Director, TVCA and regional policy</w:t>
            </w:r>
          </w:p>
          <w:p w:rsidR="43765FE1" w:rsidP="43765FE1" w:rsidRDefault="43765FE1" w14:paraId="78AAA9E0" w14:textId="753B09C5">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Is the primary point of contact for more junior officers in their field</w:t>
            </w:r>
          </w:p>
        </w:tc>
      </w:tr>
    </w:tbl>
    <w:p w:rsidR="43765FE1" w:rsidP="43765FE1" w:rsidRDefault="43765FE1" w14:paraId="48A60E26" w14:textId="107BAE11">
      <w:pPr>
        <w:bidi w:val="0"/>
        <w:rPr>
          <w:rFonts w:ascii="Arial" w:hAnsi="Arial" w:eastAsia="Arial" w:cs="Arial"/>
          <w:b w:val="0"/>
          <w:bCs w:val="0"/>
          <w:i w:val="0"/>
          <w:iCs w:val="0"/>
          <w:caps w:val="0"/>
          <w:smallCaps w:val="0"/>
          <w:noProof w:val="0"/>
          <w:color w:val="000000" w:themeColor="text1" w:themeTint="FF" w:themeShade="FF"/>
          <w:sz w:val="22"/>
          <w:szCs w:val="22"/>
          <w:lang w:val="en-GB"/>
        </w:rPr>
      </w:pPr>
    </w:p>
    <w:tbl>
      <w:tblPr>
        <w:tblStyle w:val="TableGrid"/>
        <w:bidiVisual w:val="0"/>
        <w:tblW w:w="0" w:type="auto"/>
        <w:tblBorders>
          <w:top w:val="single" w:sz="6"/>
          <w:left w:val="single" w:sz="6"/>
          <w:bottom w:val="single" w:sz="6"/>
          <w:right w:val="single" w:sz="6"/>
        </w:tblBorders>
        <w:tblLook w:val="04A0" w:firstRow="1" w:lastRow="0" w:firstColumn="1" w:lastColumn="0" w:noHBand="0" w:noVBand="1"/>
      </w:tblPr>
      <w:tblGrid>
        <w:gridCol w:w="1980"/>
        <w:gridCol w:w="7635"/>
      </w:tblGrid>
      <w:tr w:rsidR="43765FE1" w:rsidTr="43765FE1" w14:paraId="478656BE">
        <w:trPr>
          <w:trHeight w:val="300"/>
        </w:trPr>
        <w:tc>
          <w:tcPr>
            <w:tcW w:w="1980" w:type="dxa"/>
            <w:shd w:val="clear" w:color="auto" w:fill="175C82"/>
            <w:tcMar>
              <w:top w:w="135" w:type="dxa"/>
              <w:left w:w="135" w:type="dxa"/>
              <w:bottom w:w="135" w:type="dxa"/>
              <w:right w:w="135" w:type="dxa"/>
            </w:tcMar>
            <w:vAlign w:val="top"/>
          </w:tcPr>
          <w:p w:rsidR="43765FE1" w:rsidP="43765FE1" w:rsidRDefault="43765FE1" w14:paraId="7C9AE771" w14:textId="25224BEF">
            <w:pPr>
              <w:bidi w:val="0"/>
              <w:rPr>
                <w:rFonts w:ascii="Arial" w:hAnsi="Arial" w:eastAsia="Arial" w:cs="Arial"/>
                <w:b w:val="0"/>
                <w:bCs w:val="0"/>
                <w:i w:val="0"/>
                <w:iCs w:val="0"/>
                <w:color w:val="FFFFFF" w:themeColor="background1" w:themeTint="FF" w:themeShade="FF"/>
                <w:sz w:val="22"/>
                <w:szCs w:val="22"/>
              </w:rPr>
            </w:pPr>
          </w:p>
        </w:tc>
        <w:tc>
          <w:tcPr>
            <w:tcW w:w="7635" w:type="dxa"/>
            <w:shd w:val="clear" w:color="auto" w:fill="175C82"/>
            <w:tcMar>
              <w:top w:w="135" w:type="dxa"/>
              <w:left w:w="135" w:type="dxa"/>
              <w:bottom w:w="135" w:type="dxa"/>
              <w:right w:w="135" w:type="dxa"/>
            </w:tcMar>
            <w:vAlign w:val="top"/>
          </w:tcPr>
          <w:p w:rsidR="43765FE1" w:rsidP="43765FE1" w:rsidRDefault="43765FE1" w14:paraId="2D2A4C50" w14:textId="3734B2F8">
            <w:pPr>
              <w:bidi w:val="0"/>
              <w:rPr>
                <w:rFonts w:ascii="Arial" w:hAnsi="Arial" w:eastAsia="Arial" w:cs="Arial"/>
                <w:b w:val="0"/>
                <w:bCs w:val="0"/>
                <w:i w:val="0"/>
                <w:iCs w:val="0"/>
                <w:color w:val="FFFFFF" w:themeColor="background1" w:themeTint="FF" w:themeShade="FF"/>
                <w:sz w:val="22"/>
                <w:szCs w:val="22"/>
              </w:rPr>
            </w:pPr>
            <w:r w:rsidRPr="43765FE1" w:rsidR="43765FE1">
              <w:rPr>
                <w:rFonts w:ascii="Arial" w:hAnsi="Arial" w:eastAsia="Arial" w:cs="Arial"/>
                <w:b w:val="1"/>
                <w:bCs w:val="1"/>
                <w:i w:val="0"/>
                <w:iCs w:val="0"/>
                <w:color w:val="FFFFFF" w:themeColor="background1" w:themeTint="FF" w:themeShade="FF"/>
                <w:sz w:val="22"/>
                <w:szCs w:val="22"/>
                <w:lang w:val="en-GB"/>
              </w:rPr>
              <w:t>Responsibility &amp; Accountability</w:t>
            </w:r>
          </w:p>
        </w:tc>
      </w:tr>
      <w:tr w:rsidR="43765FE1" w:rsidTr="43765FE1" w14:paraId="3FBDE10E">
        <w:trPr>
          <w:trHeight w:val="300"/>
        </w:trPr>
        <w:tc>
          <w:tcPr>
            <w:tcW w:w="1980" w:type="dxa"/>
            <w:tcMar>
              <w:top w:w="135" w:type="dxa"/>
              <w:left w:w="135" w:type="dxa"/>
              <w:bottom w:w="135" w:type="dxa"/>
              <w:right w:w="135" w:type="dxa"/>
            </w:tcMar>
            <w:vAlign w:val="top"/>
          </w:tcPr>
          <w:p w:rsidR="43765FE1" w:rsidP="43765FE1" w:rsidRDefault="43765FE1" w14:paraId="0EF3297F" w14:textId="49798925">
            <w:pPr>
              <w:bidi w:val="0"/>
              <w:rPr>
                <w:rFonts w:ascii="Arial" w:hAnsi="Arial" w:eastAsia="Arial" w:cs="Arial"/>
                <w:b w:val="0"/>
                <w:bCs w:val="0"/>
                <w:i w:val="0"/>
                <w:iCs w:val="0"/>
                <w:sz w:val="22"/>
                <w:szCs w:val="22"/>
              </w:rPr>
            </w:pPr>
            <w:r w:rsidRPr="43765FE1" w:rsidR="43765FE1">
              <w:rPr>
                <w:rFonts w:ascii="Arial" w:hAnsi="Arial" w:eastAsia="Arial" w:cs="Arial"/>
                <w:b w:val="1"/>
                <w:bCs w:val="1"/>
                <w:i w:val="0"/>
                <w:iCs w:val="0"/>
                <w:sz w:val="22"/>
                <w:szCs w:val="22"/>
                <w:lang w:val="en-GB"/>
              </w:rPr>
              <w:t>Head of Service</w:t>
            </w:r>
          </w:p>
        </w:tc>
        <w:tc>
          <w:tcPr>
            <w:tcW w:w="7635" w:type="dxa"/>
            <w:tcMar>
              <w:top w:w="135" w:type="dxa"/>
              <w:left w:w="135" w:type="dxa"/>
              <w:bottom w:w="135" w:type="dxa"/>
              <w:right w:w="135" w:type="dxa"/>
            </w:tcMar>
            <w:vAlign w:val="top"/>
          </w:tcPr>
          <w:p w:rsidR="43765FE1" w:rsidP="43765FE1" w:rsidRDefault="43765FE1" w14:paraId="3DF8C057" w14:textId="045374BC">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Has operational responsibility and accountability to Director for their Service Line</w:t>
            </w:r>
          </w:p>
          <w:p w:rsidR="43765FE1" w:rsidP="43765FE1" w:rsidRDefault="43765FE1" w14:paraId="0E2E7F43" w14:textId="0D63AAE8">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Has operational responsibility and accountability to Director for delivering the outputs required in their Service Line</w:t>
            </w:r>
          </w:p>
          <w:p w:rsidR="43765FE1" w:rsidP="43765FE1" w:rsidRDefault="43765FE1" w14:paraId="23521D3C" w14:textId="6A1A19A9">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Has operational responsibility and accountability to Director for financial outcomes within their Service Line</w:t>
            </w:r>
          </w:p>
          <w:p w:rsidR="43765FE1" w:rsidP="43765FE1" w:rsidRDefault="43765FE1" w14:paraId="7D92DB83" w14:textId="4E00B430">
            <w:pPr>
              <w:pStyle w:val="ListParagraph"/>
              <w:numPr>
                <w:ilvl w:val="0"/>
                <w:numId w:val="27"/>
              </w:numPr>
              <w:bidi w:val="0"/>
              <w:ind w:left="473"/>
              <w:rPr>
                <w:rFonts w:ascii="Arial" w:hAnsi="Arial" w:eastAsia="Arial" w:cs="Arial"/>
                <w:b w:val="0"/>
                <w:bCs w:val="0"/>
                <w:i w:val="0"/>
                <w:iCs w:val="0"/>
                <w:sz w:val="22"/>
                <w:szCs w:val="22"/>
              </w:rPr>
            </w:pPr>
            <w:r w:rsidRPr="43765FE1" w:rsidR="43765FE1">
              <w:rPr>
                <w:rFonts w:ascii="Arial" w:hAnsi="Arial" w:eastAsia="Arial" w:cs="Arial"/>
                <w:b w:val="0"/>
                <w:bCs w:val="0"/>
                <w:i w:val="0"/>
                <w:iCs w:val="0"/>
                <w:sz w:val="22"/>
                <w:szCs w:val="22"/>
                <w:lang w:val="en-GB"/>
              </w:rPr>
              <w:t>Has operational responsibility and accountability to Director for people development within their Service Line</w:t>
            </w:r>
          </w:p>
        </w:tc>
      </w:tr>
    </w:tbl>
    <w:p w:rsidR="43765FE1" w:rsidP="43765FE1" w:rsidRDefault="43765FE1" w14:paraId="2720E0C8" w14:textId="6DB16E48">
      <w:pPr>
        <w:bidi w:val="0"/>
        <w:rPr>
          <w:rFonts w:ascii="Arial" w:hAnsi="Arial" w:eastAsia="Arial" w:cs="Arial"/>
          <w:b w:val="0"/>
          <w:bCs w:val="0"/>
          <w:i w:val="0"/>
          <w:iCs w:val="0"/>
          <w:caps w:val="0"/>
          <w:smallCaps w:val="0"/>
          <w:noProof w:val="0"/>
          <w:color w:val="000000" w:themeColor="text1" w:themeTint="FF" w:themeShade="FF"/>
          <w:sz w:val="22"/>
          <w:szCs w:val="22"/>
          <w:lang w:val="en-GB"/>
        </w:rPr>
      </w:pPr>
    </w:p>
    <w:p w:rsidR="43765FE1" w:rsidP="43765FE1" w:rsidRDefault="43765FE1" w14:paraId="7C25B650" w14:textId="378027DB">
      <w:pPr>
        <w:rPr>
          <w:rFonts w:ascii="Arial" w:hAnsi="Arial" w:cs="Arial"/>
          <w:sz w:val="22"/>
          <w:szCs w:val="22"/>
        </w:rPr>
      </w:pPr>
    </w:p>
    <w:p w:rsidR="00DB48A0" w:rsidP="60218E06" w:rsidRDefault="00DB48A0" w14:paraId="2AB821F0" w14:textId="17CB97C7">
      <w:pPr>
        <w:rPr>
          <w:rFonts w:ascii="Arial" w:hAnsi="Arial" w:eastAsia="Arial" w:cs="Arial"/>
          <w:b/>
          <w:sz w:val="26"/>
          <w:szCs w:val="26"/>
        </w:rPr>
      </w:pPr>
      <w:r w:rsidRPr="506DDCC7">
        <w:rPr>
          <w:rFonts w:ascii="Arial" w:hAnsi="Arial" w:eastAsia="Arial" w:cs="Arial"/>
          <w:b/>
          <w:sz w:val="26"/>
          <w:szCs w:val="26"/>
        </w:rPr>
        <w:t>Duties &amp; Responsibilities</w:t>
      </w:r>
    </w:p>
    <w:p w:rsidR="00495D4B" w:rsidP="60218E06" w:rsidRDefault="00495D4B" w14:paraId="7D24681B" w14:textId="77777777">
      <w:pPr>
        <w:rPr>
          <w:rFonts w:ascii="Arial" w:hAnsi="Arial" w:cs="Arial"/>
          <w:b/>
          <w:bCs/>
          <w:sz w:val="26"/>
          <w:szCs w:val="26"/>
        </w:rPr>
      </w:pPr>
    </w:p>
    <w:p w:rsidR="0027257A" w:rsidP="0027257A" w:rsidRDefault="0027257A" w14:paraId="4547600A" w14:textId="45C91E05">
      <w:pPr>
        <w:pStyle w:val="ListParagraph"/>
        <w:numPr>
          <w:ilvl w:val="0"/>
          <w:numId w:val="21"/>
        </w:numPr>
        <w:rPr>
          <w:rFonts w:ascii="Arial" w:hAnsi="Arial" w:cs="Arial"/>
          <w:sz w:val="22"/>
          <w:szCs w:val="22"/>
        </w:rPr>
      </w:pPr>
      <w:r w:rsidRPr="00816BED">
        <w:rPr>
          <w:rFonts w:ascii="Arial" w:hAnsi="Arial" w:cs="Arial"/>
          <w:sz w:val="22"/>
          <w:szCs w:val="22"/>
        </w:rPr>
        <w:t xml:space="preserve">Lead </w:t>
      </w:r>
      <w:r w:rsidR="00E6746B">
        <w:rPr>
          <w:rFonts w:ascii="Arial" w:hAnsi="Arial" w:cs="Arial"/>
          <w:sz w:val="22"/>
          <w:szCs w:val="22"/>
        </w:rPr>
        <w:t xml:space="preserve">on setting strategic priorities and </w:t>
      </w:r>
      <w:r w:rsidRPr="00816BED">
        <w:rPr>
          <w:rFonts w:ascii="Arial" w:hAnsi="Arial" w:cs="Arial"/>
          <w:sz w:val="22"/>
          <w:szCs w:val="22"/>
        </w:rPr>
        <w:t>the development and delivery of regional strategies and programmes that support business growth, innovation and productivity.</w:t>
      </w:r>
    </w:p>
    <w:p w:rsidRPr="00816BED" w:rsidR="00E6746B" w:rsidP="007D2DA3" w:rsidRDefault="00E6746B" w14:paraId="194F4594" w14:textId="77777777">
      <w:pPr>
        <w:pStyle w:val="ListParagraph"/>
        <w:rPr>
          <w:rFonts w:ascii="Arial" w:hAnsi="Arial" w:cs="Arial"/>
          <w:sz w:val="22"/>
          <w:szCs w:val="22"/>
        </w:rPr>
      </w:pPr>
    </w:p>
    <w:p w:rsidR="00A6039C" w:rsidP="00A6039C" w:rsidRDefault="00A6039C" w14:paraId="165E68CC" w14:textId="77777777">
      <w:pPr>
        <w:pStyle w:val="ListParagraph"/>
        <w:numPr>
          <w:ilvl w:val="0"/>
          <w:numId w:val="21"/>
        </w:numPr>
        <w:rPr>
          <w:rFonts w:ascii="Arial" w:hAnsi="Arial" w:cs="Arial"/>
          <w:sz w:val="22"/>
          <w:szCs w:val="22"/>
        </w:rPr>
      </w:pPr>
      <w:r w:rsidRPr="00D11B74">
        <w:rPr>
          <w:rFonts w:ascii="Arial" w:hAnsi="Arial" w:cs="Arial"/>
          <w:sz w:val="22"/>
          <w:szCs w:val="22"/>
        </w:rPr>
        <w:t>Ensure alignment with the Local Growth Plan and wider regional and national policy objectives.</w:t>
      </w:r>
    </w:p>
    <w:p w:rsidR="00A6039C" w:rsidP="007D2DA3" w:rsidRDefault="00A6039C" w14:paraId="3D3A292E" w14:textId="77777777">
      <w:pPr>
        <w:pStyle w:val="ListParagraph"/>
        <w:rPr>
          <w:rFonts w:ascii="Arial" w:hAnsi="Arial" w:cs="Arial"/>
          <w:sz w:val="22"/>
          <w:szCs w:val="22"/>
        </w:rPr>
      </w:pPr>
    </w:p>
    <w:p w:rsidR="0027257A" w:rsidP="0027257A" w:rsidRDefault="0027257A" w14:paraId="5E3C2B75" w14:textId="53F370C5">
      <w:pPr>
        <w:pStyle w:val="ListParagraph"/>
        <w:numPr>
          <w:ilvl w:val="0"/>
          <w:numId w:val="21"/>
        </w:numPr>
        <w:rPr>
          <w:rFonts w:ascii="Arial" w:hAnsi="Arial" w:cs="Arial"/>
          <w:sz w:val="22"/>
          <w:szCs w:val="22"/>
        </w:rPr>
      </w:pPr>
      <w:r w:rsidRPr="00816BED">
        <w:rPr>
          <w:rFonts w:ascii="Arial" w:hAnsi="Arial" w:cs="Arial"/>
          <w:sz w:val="22"/>
          <w:szCs w:val="22"/>
        </w:rPr>
        <w:t>Champion business growth as a core driver of regional economic performance and inclusive growth.</w:t>
      </w:r>
    </w:p>
    <w:p w:rsidRPr="007D2DA3" w:rsidR="00A6039C" w:rsidP="007D2DA3" w:rsidRDefault="00A6039C" w14:paraId="48A42C04" w14:textId="77777777">
      <w:pPr>
        <w:rPr>
          <w:rFonts w:ascii="Arial" w:hAnsi="Arial" w:cs="Arial"/>
          <w:sz w:val="22"/>
          <w:szCs w:val="22"/>
        </w:rPr>
      </w:pPr>
    </w:p>
    <w:p w:rsidR="0027257A" w:rsidP="0027257A" w:rsidRDefault="0027257A" w14:paraId="455C20D0" w14:textId="77777777">
      <w:pPr>
        <w:pStyle w:val="ListParagraph"/>
        <w:numPr>
          <w:ilvl w:val="0"/>
          <w:numId w:val="21"/>
        </w:numPr>
        <w:rPr>
          <w:rFonts w:ascii="Arial" w:hAnsi="Arial" w:cs="Arial"/>
          <w:sz w:val="22"/>
          <w:szCs w:val="22"/>
        </w:rPr>
      </w:pPr>
      <w:r w:rsidRPr="00816BED">
        <w:rPr>
          <w:rFonts w:ascii="Arial" w:hAnsi="Arial" w:cs="Arial"/>
          <w:sz w:val="22"/>
          <w:szCs w:val="22"/>
        </w:rPr>
        <w:t>Identify opportunities to strengthen the enterprise base, support innovation and accelerate scale</w:t>
      </w:r>
      <w:r w:rsidRPr="00816BED">
        <w:rPr>
          <w:rFonts w:ascii="Cambria Math" w:hAnsi="Cambria Math" w:cs="Cambria Math"/>
          <w:sz w:val="22"/>
          <w:szCs w:val="22"/>
        </w:rPr>
        <w:t>‑</w:t>
      </w:r>
      <w:r w:rsidRPr="00816BED">
        <w:rPr>
          <w:rFonts w:ascii="Arial" w:hAnsi="Arial" w:cs="Arial"/>
          <w:sz w:val="22"/>
          <w:szCs w:val="22"/>
        </w:rPr>
        <w:t>up activity.</w:t>
      </w:r>
    </w:p>
    <w:p w:rsidRPr="007D2DA3" w:rsidR="00A6039C" w:rsidP="007D2DA3" w:rsidRDefault="00A6039C" w14:paraId="0A7C5470" w14:textId="77777777">
      <w:pPr>
        <w:rPr>
          <w:rFonts w:ascii="Arial" w:hAnsi="Arial" w:cs="Arial"/>
          <w:sz w:val="22"/>
          <w:szCs w:val="22"/>
        </w:rPr>
      </w:pPr>
    </w:p>
    <w:p w:rsidR="0027257A" w:rsidP="0027257A" w:rsidRDefault="0027257A" w14:paraId="7A63A852" w14:textId="17AF1DD9">
      <w:pPr>
        <w:pStyle w:val="ListParagraph"/>
        <w:numPr>
          <w:ilvl w:val="0"/>
          <w:numId w:val="21"/>
        </w:numPr>
        <w:rPr>
          <w:rFonts w:ascii="Arial" w:hAnsi="Arial" w:cs="Arial"/>
          <w:sz w:val="22"/>
          <w:szCs w:val="22"/>
        </w:rPr>
      </w:pPr>
      <w:r w:rsidRPr="00816BED">
        <w:rPr>
          <w:rFonts w:ascii="Arial" w:hAnsi="Arial" w:cs="Arial"/>
          <w:sz w:val="22"/>
          <w:szCs w:val="22"/>
        </w:rPr>
        <w:t>Provide expert advice to senior leaders</w:t>
      </w:r>
      <w:r w:rsidRPr="00816BED" w:rsidR="009C0E3F">
        <w:rPr>
          <w:rFonts w:ascii="Arial" w:hAnsi="Arial" w:cs="Arial"/>
          <w:sz w:val="22"/>
          <w:szCs w:val="22"/>
        </w:rPr>
        <w:t>, partners</w:t>
      </w:r>
      <w:r w:rsidRPr="00816BED">
        <w:rPr>
          <w:rFonts w:ascii="Arial" w:hAnsi="Arial" w:cs="Arial"/>
          <w:sz w:val="22"/>
          <w:szCs w:val="22"/>
        </w:rPr>
        <w:t xml:space="preserve"> and elected members on economic growth, business support and emerging trends.</w:t>
      </w:r>
    </w:p>
    <w:p w:rsidRPr="00816BED" w:rsidR="00A6039C" w:rsidP="007D2DA3" w:rsidRDefault="00A6039C" w14:paraId="3B1A6C28" w14:textId="77777777">
      <w:pPr>
        <w:pStyle w:val="ListParagraph"/>
        <w:rPr>
          <w:rFonts w:ascii="Arial" w:hAnsi="Arial" w:cs="Arial"/>
          <w:sz w:val="22"/>
          <w:szCs w:val="22"/>
        </w:rPr>
      </w:pPr>
    </w:p>
    <w:p w:rsidRPr="007D2DA3" w:rsidR="7DDF9D8C" w:rsidP="00B8450E" w:rsidRDefault="0027257A" w14:paraId="58020979" w14:textId="5D39BAC7">
      <w:pPr>
        <w:pStyle w:val="ListParagraph"/>
        <w:numPr>
          <w:ilvl w:val="0"/>
          <w:numId w:val="21"/>
        </w:numPr>
      </w:pPr>
      <w:r w:rsidRPr="00B8450E">
        <w:rPr>
          <w:rFonts w:ascii="Arial" w:hAnsi="Arial" w:cs="Arial"/>
          <w:sz w:val="22"/>
          <w:szCs w:val="22"/>
        </w:rPr>
        <w:t>Represent TVCA at senior regional and national forums</w:t>
      </w:r>
      <w:r w:rsidRPr="00B8450E" w:rsidR="00B8450E">
        <w:rPr>
          <w:rFonts w:ascii="Arial" w:hAnsi="Arial" w:cs="Arial"/>
          <w:sz w:val="22"/>
          <w:szCs w:val="22"/>
        </w:rPr>
        <w:t xml:space="preserve"> and a</w:t>
      </w:r>
      <w:r w:rsidRPr="00B8450E" w:rsidR="7DDF9D8C">
        <w:rPr>
          <w:rFonts w:ascii="Arial" w:hAnsi="Arial" w:eastAsia="Arial" w:cs="Arial"/>
          <w:color w:val="000000" w:themeColor="text1"/>
          <w:sz w:val="22"/>
          <w:szCs w:val="22"/>
        </w:rPr>
        <w:t xml:space="preserve">ct as an </w:t>
      </w:r>
      <w:r w:rsidR="00886A4C">
        <w:rPr>
          <w:rFonts w:ascii="Arial" w:hAnsi="Arial" w:eastAsia="Arial" w:cs="Arial"/>
          <w:color w:val="000000" w:themeColor="text1"/>
          <w:sz w:val="22"/>
          <w:szCs w:val="22"/>
        </w:rPr>
        <w:t>a</w:t>
      </w:r>
      <w:r w:rsidRPr="00B8450E" w:rsidR="7DDF9D8C">
        <w:rPr>
          <w:rFonts w:ascii="Arial" w:hAnsi="Arial" w:eastAsia="Arial" w:cs="Arial"/>
          <w:color w:val="000000" w:themeColor="text1"/>
          <w:sz w:val="22"/>
          <w:szCs w:val="22"/>
        </w:rPr>
        <w:t>mbassador for the Tees Valley region.</w:t>
      </w:r>
    </w:p>
    <w:p w:rsidR="00B8450E" w:rsidP="007D2DA3" w:rsidRDefault="00B8450E" w14:paraId="53FB6511" w14:textId="77777777">
      <w:pPr>
        <w:pStyle w:val="ListParagraph"/>
      </w:pPr>
    </w:p>
    <w:p w:rsidRPr="001A611A" w:rsidR="00753616" w:rsidP="00753616" w:rsidRDefault="00753616" w14:paraId="24F3B7DC" w14:textId="77777777">
      <w:pPr>
        <w:numPr>
          <w:ilvl w:val="0"/>
          <w:numId w:val="21"/>
        </w:numPr>
        <w:rPr>
          <w:rFonts w:ascii="Arial" w:hAnsi="Arial" w:cs="Arial"/>
          <w:sz w:val="22"/>
          <w:szCs w:val="22"/>
        </w:rPr>
      </w:pPr>
      <w:r w:rsidRPr="001A611A">
        <w:rPr>
          <w:rFonts w:ascii="Arial" w:hAnsi="Arial" w:cs="Arial"/>
          <w:sz w:val="22"/>
          <w:szCs w:val="22"/>
        </w:rPr>
        <w:t>Lead and develop multidisciplinary teams, ensuring appropriate capacity and capability.</w:t>
      </w:r>
    </w:p>
    <w:p w:rsidRPr="00816BED" w:rsidR="0027257A" w:rsidP="00D72823" w:rsidRDefault="0027257A" w14:paraId="13A7724F" w14:textId="77777777">
      <w:pPr>
        <w:rPr>
          <w:rFonts w:ascii="Arial" w:hAnsi="Arial" w:cs="Arial"/>
          <w:b/>
          <w:bCs/>
          <w:sz w:val="22"/>
          <w:szCs w:val="22"/>
        </w:rPr>
      </w:pPr>
    </w:p>
    <w:p w:rsidR="009C0E3F" w:rsidP="009C0E3F" w:rsidRDefault="009C0E3F" w14:paraId="6E73B68D" w14:textId="74F96BC4">
      <w:pPr>
        <w:numPr>
          <w:ilvl w:val="0"/>
          <w:numId w:val="21"/>
        </w:numPr>
        <w:rPr>
          <w:rFonts w:ascii="Arial" w:hAnsi="Arial" w:cs="Arial"/>
          <w:sz w:val="22"/>
          <w:szCs w:val="22"/>
        </w:rPr>
      </w:pPr>
      <w:r w:rsidRPr="009C0E3F">
        <w:rPr>
          <w:rFonts w:ascii="Arial" w:hAnsi="Arial" w:cs="Arial"/>
          <w:sz w:val="22"/>
          <w:szCs w:val="22"/>
        </w:rPr>
        <w:t xml:space="preserve">Provide senior leadership and accountability for </w:t>
      </w:r>
      <w:r w:rsidRPr="007D2DA3" w:rsidR="00E43194">
        <w:rPr>
          <w:rFonts w:ascii="Arial" w:hAnsi="Arial" w:cs="Arial"/>
          <w:sz w:val="22"/>
          <w:szCs w:val="22"/>
        </w:rPr>
        <w:t>Tees Valley Business</w:t>
      </w:r>
      <w:r w:rsidR="00E43194">
        <w:rPr>
          <w:rFonts w:ascii="Arial" w:hAnsi="Arial" w:cs="Arial"/>
          <w:sz w:val="22"/>
          <w:szCs w:val="22"/>
        </w:rPr>
        <w:t xml:space="preserve"> (Growth Hub)</w:t>
      </w:r>
      <w:r w:rsidRPr="009C0E3F">
        <w:rPr>
          <w:rFonts w:ascii="Arial" w:hAnsi="Arial" w:cs="Arial"/>
          <w:sz w:val="22"/>
          <w:szCs w:val="22"/>
        </w:rPr>
        <w:t xml:space="preserve"> and related business support services.</w:t>
      </w:r>
    </w:p>
    <w:p w:rsidRPr="009C0E3F" w:rsidR="00B8450E" w:rsidP="007D2DA3" w:rsidRDefault="00B8450E" w14:paraId="2628747E" w14:textId="77777777">
      <w:pPr>
        <w:ind w:left="720"/>
        <w:rPr>
          <w:rFonts w:ascii="Arial" w:hAnsi="Arial" w:cs="Arial"/>
          <w:sz w:val="22"/>
          <w:szCs w:val="22"/>
        </w:rPr>
      </w:pPr>
    </w:p>
    <w:p w:rsidR="009C0E3F" w:rsidP="009C0E3F" w:rsidRDefault="009C0E3F" w14:paraId="682F256C" w14:textId="2A54A0FE">
      <w:pPr>
        <w:numPr>
          <w:ilvl w:val="0"/>
          <w:numId w:val="21"/>
        </w:numPr>
        <w:rPr>
          <w:rFonts w:ascii="Arial" w:hAnsi="Arial" w:cs="Arial"/>
          <w:sz w:val="22"/>
          <w:szCs w:val="22"/>
        </w:rPr>
      </w:pPr>
      <w:r w:rsidRPr="009C0E3F">
        <w:rPr>
          <w:rFonts w:ascii="Arial" w:hAnsi="Arial" w:cs="Arial"/>
          <w:sz w:val="22"/>
          <w:szCs w:val="22"/>
        </w:rPr>
        <w:t xml:space="preserve">Ensure </w:t>
      </w:r>
      <w:r w:rsidR="00BA753A">
        <w:rPr>
          <w:rFonts w:ascii="Arial" w:hAnsi="Arial" w:cs="Arial"/>
          <w:sz w:val="22"/>
          <w:szCs w:val="22"/>
        </w:rPr>
        <w:t>high-quality</w:t>
      </w:r>
      <w:r w:rsidR="00B8450E">
        <w:rPr>
          <w:rFonts w:ascii="Arial" w:hAnsi="Arial" w:cs="Arial"/>
          <w:sz w:val="22"/>
          <w:szCs w:val="22"/>
        </w:rPr>
        <w:t xml:space="preserve"> </w:t>
      </w:r>
      <w:r w:rsidRPr="009C0E3F">
        <w:rPr>
          <w:rFonts w:ascii="Arial" w:hAnsi="Arial" w:cs="Arial"/>
          <w:sz w:val="22"/>
          <w:szCs w:val="22"/>
        </w:rPr>
        <w:t xml:space="preserve">services </w:t>
      </w:r>
      <w:r w:rsidR="00B8450E">
        <w:rPr>
          <w:rFonts w:ascii="Arial" w:hAnsi="Arial" w:cs="Arial"/>
          <w:sz w:val="22"/>
          <w:szCs w:val="22"/>
        </w:rPr>
        <w:t xml:space="preserve">that </w:t>
      </w:r>
      <w:r w:rsidRPr="009C0E3F">
        <w:rPr>
          <w:rFonts w:ascii="Arial" w:hAnsi="Arial" w:cs="Arial"/>
          <w:sz w:val="22"/>
          <w:szCs w:val="22"/>
        </w:rPr>
        <w:t>support businesses to start, grow and scale effectively across multiple sectors.</w:t>
      </w:r>
    </w:p>
    <w:p w:rsidRPr="009C0E3F" w:rsidR="00B8450E" w:rsidP="007D2DA3" w:rsidRDefault="00B8450E" w14:paraId="25397B75" w14:textId="77777777">
      <w:pPr>
        <w:rPr>
          <w:rFonts w:ascii="Arial" w:hAnsi="Arial" w:cs="Arial"/>
          <w:sz w:val="22"/>
          <w:szCs w:val="22"/>
        </w:rPr>
      </w:pPr>
    </w:p>
    <w:p w:rsidRPr="009C0E3F" w:rsidR="009C0E3F" w:rsidP="009C0E3F" w:rsidRDefault="009C0E3F" w14:paraId="73BB9725" w14:textId="2BAD976D">
      <w:pPr>
        <w:numPr>
          <w:ilvl w:val="0"/>
          <w:numId w:val="21"/>
        </w:numPr>
        <w:rPr>
          <w:rFonts w:ascii="Arial" w:hAnsi="Arial" w:cs="Arial"/>
          <w:sz w:val="22"/>
          <w:szCs w:val="22"/>
        </w:rPr>
      </w:pPr>
      <w:r w:rsidRPr="009C0E3F">
        <w:rPr>
          <w:rFonts w:ascii="Arial" w:hAnsi="Arial" w:cs="Arial"/>
          <w:sz w:val="22"/>
          <w:szCs w:val="22"/>
        </w:rPr>
        <w:t>Design</w:t>
      </w:r>
      <w:r w:rsidR="00B03BF4">
        <w:rPr>
          <w:rFonts w:ascii="Arial" w:hAnsi="Arial" w:cs="Arial"/>
          <w:sz w:val="22"/>
          <w:szCs w:val="22"/>
        </w:rPr>
        <w:t xml:space="preserve">, deliver, commission </w:t>
      </w:r>
      <w:r w:rsidRPr="009C0E3F">
        <w:rPr>
          <w:rFonts w:ascii="Arial" w:hAnsi="Arial" w:cs="Arial"/>
          <w:sz w:val="22"/>
          <w:szCs w:val="22"/>
        </w:rPr>
        <w:t xml:space="preserve">and oversee interventions that support: </w:t>
      </w:r>
    </w:p>
    <w:p w:rsidRPr="009C0E3F" w:rsidR="009C0E3F" w:rsidP="009C0E3F" w:rsidRDefault="009C0E3F" w14:paraId="7EA24A64" w14:textId="77777777">
      <w:pPr>
        <w:numPr>
          <w:ilvl w:val="0"/>
          <w:numId w:val="24"/>
        </w:numPr>
        <w:ind w:left="1276"/>
        <w:rPr>
          <w:rFonts w:ascii="Arial" w:hAnsi="Arial" w:cs="Arial"/>
          <w:sz w:val="22"/>
          <w:szCs w:val="22"/>
        </w:rPr>
      </w:pPr>
      <w:r w:rsidRPr="009C0E3F">
        <w:rPr>
          <w:rFonts w:ascii="Arial" w:hAnsi="Arial" w:cs="Arial"/>
          <w:sz w:val="22"/>
          <w:szCs w:val="22"/>
        </w:rPr>
        <w:t>Business start</w:t>
      </w:r>
      <w:r w:rsidRPr="009C0E3F">
        <w:rPr>
          <w:rFonts w:ascii="Arial" w:hAnsi="Arial" w:cs="Arial"/>
          <w:sz w:val="22"/>
          <w:szCs w:val="22"/>
        </w:rPr>
        <w:noBreakHyphen/>
      </w:r>
      <w:r w:rsidRPr="009C0E3F">
        <w:rPr>
          <w:rFonts w:ascii="Arial" w:hAnsi="Arial" w:cs="Arial"/>
          <w:sz w:val="22"/>
          <w:szCs w:val="22"/>
        </w:rPr>
        <w:t>up and scale</w:t>
      </w:r>
      <w:r w:rsidRPr="009C0E3F">
        <w:rPr>
          <w:rFonts w:ascii="Arial" w:hAnsi="Arial" w:cs="Arial"/>
          <w:sz w:val="22"/>
          <w:szCs w:val="22"/>
        </w:rPr>
        <w:noBreakHyphen/>
      </w:r>
      <w:r w:rsidRPr="009C0E3F">
        <w:rPr>
          <w:rFonts w:ascii="Arial" w:hAnsi="Arial" w:cs="Arial"/>
          <w:sz w:val="22"/>
          <w:szCs w:val="22"/>
        </w:rPr>
        <w:t>up</w:t>
      </w:r>
    </w:p>
    <w:p w:rsidRPr="009C0E3F" w:rsidR="009C0E3F" w:rsidP="009C0E3F" w:rsidRDefault="009C0E3F" w14:paraId="330CEA85" w14:textId="77777777">
      <w:pPr>
        <w:numPr>
          <w:ilvl w:val="0"/>
          <w:numId w:val="24"/>
        </w:numPr>
        <w:ind w:left="1276"/>
        <w:rPr>
          <w:rFonts w:ascii="Arial" w:hAnsi="Arial" w:cs="Arial"/>
          <w:sz w:val="22"/>
          <w:szCs w:val="22"/>
        </w:rPr>
      </w:pPr>
      <w:r w:rsidRPr="009C0E3F">
        <w:rPr>
          <w:rFonts w:ascii="Arial" w:hAnsi="Arial" w:cs="Arial"/>
          <w:sz w:val="22"/>
          <w:szCs w:val="22"/>
        </w:rPr>
        <w:t>Productivity improvement and innovation adoption</w:t>
      </w:r>
    </w:p>
    <w:p w:rsidR="009C0E3F" w:rsidP="009C0E3F" w:rsidRDefault="009C0E3F" w14:paraId="118DC477" w14:textId="77777777">
      <w:pPr>
        <w:numPr>
          <w:ilvl w:val="0"/>
          <w:numId w:val="24"/>
        </w:numPr>
        <w:ind w:left="1276"/>
        <w:rPr>
          <w:rFonts w:ascii="Arial" w:hAnsi="Arial" w:cs="Arial"/>
          <w:sz w:val="22"/>
          <w:szCs w:val="22"/>
        </w:rPr>
      </w:pPr>
      <w:r w:rsidRPr="009C0E3F">
        <w:rPr>
          <w:rFonts w:ascii="Arial" w:hAnsi="Arial" w:cs="Arial"/>
          <w:sz w:val="22"/>
          <w:szCs w:val="22"/>
        </w:rPr>
        <w:t>Access to finance, markets and business support</w:t>
      </w:r>
    </w:p>
    <w:p w:rsidRPr="009C0E3F" w:rsidR="00B03BF4" w:rsidP="007D2DA3" w:rsidRDefault="00B03BF4" w14:paraId="75238DDB" w14:textId="77777777">
      <w:pPr>
        <w:ind w:left="1276"/>
        <w:rPr>
          <w:rFonts w:ascii="Arial" w:hAnsi="Arial" w:cs="Arial"/>
          <w:sz w:val="22"/>
          <w:szCs w:val="22"/>
        </w:rPr>
      </w:pPr>
    </w:p>
    <w:p w:rsidR="009C0E3F" w:rsidP="009C0E3F" w:rsidRDefault="009C0E3F" w14:paraId="06B6BC09" w14:textId="77777777">
      <w:pPr>
        <w:numPr>
          <w:ilvl w:val="0"/>
          <w:numId w:val="21"/>
        </w:numPr>
        <w:rPr>
          <w:rFonts w:ascii="Arial" w:hAnsi="Arial" w:cs="Arial"/>
          <w:sz w:val="22"/>
          <w:szCs w:val="22"/>
        </w:rPr>
      </w:pPr>
      <w:r w:rsidRPr="009C0E3F">
        <w:rPr>
          <w:rFonts w:ascii="Arial" w:hAnsi="Arial" w:cs="Arial"/>
          <w:sz w:val="22"/>
          <w:szCs w:val="22"/>
        </w:rPr>
        <w:t>Be accountable for delivering measurable outcomes relating to growth, innovation, productivity and job creation.</w:t>
      </w:r>
    </w:p>
    <w:p w:rsidRPr="009C0E3F" w:rsidR="002D1479" w:rsidP="007D2DA3" w:rsidRDefault="002D1479" w14:paraId="25446C28" w14:textId="77777777">
      <w:pPr>
        <w:ind w:left="720"/>
        <w:rPr>
          <w:rFonts w:ascii="Arial" w:hAnsi="Arial" w:cs="Arial"/>
          <w:sz w:val="22"/>
          <w:szCs w:val="22"/>
        </w:rPr>
      </w:pPr>
    </w:p>
    <w:p w:rsidR="009C0E3F" w:rsidP="00454538" w:rsidRDefault="00454538" w14:paraId="2B585E97" w14:textId="4F26262D">
      <w:pPr>
        <w:pStyle w:val="ListParagraph"/>
        <w:numPr>
          <w:ilvl w:val="0"/>
          <w:numId w:val="21"/>
        </w:numPr>
        <w:jc w:val="both"/>
        <w:rPr>
          <w:rFonts w:ascii="Arial" w:hAnsi="Arial" w:cs="Arial"/>
          <w:sz w:val="22"/>
          <w:szCs w:val="22"/>
        </w:rPr>
      </w:pPr>
      <w:r>
        <w:rPr>
          <w:rFonts w:ascii="Arial" w:hAnsi="Arial" w:cs="Arial"/>
          <w:sz w:val="22"/>
          <w:szCs w:val="22"/>
        </w:rPr>
        <w:t xml:space="preserve">Be accountable for </w:t>
      </w:r>
      <w:r w:rsidRPr="00552177">
        <w:rPr>
          <w:rFonts w:ascii="Arial" w:hAnsi="Arial" w:cs="Arial"/>
          <w:sz w:val="22"/>
          <w:szCs w:val="22"/>
        </w:rPr>
        <w:t>strong governance, assurance, programme management and reporting arrangements in line with Government requirements.</w:t>
      </w:r>
    </w:p>
    <w:p w:rsidRPr="007D2DA3" w:rsidR="002D1479" w:rsidP="007D2DA3" w:rsidRDefault="002D1479" w14:paraId="438930C8" w14:textId="77777777">
      <w:pPr>
        <w:jc w:val="both"/>
        <w:rPr>
          <w:rFonts w:ascii="Arial" w:hAnsi="Arial" w:cs="Arial"/>
          <w:sz w:val="22"/>
          <w:szCs w:val="22"/>
        </w:rPr>
      </w:pPr>
    </w:p>
    <w:p w:rsidRPr="009C0E3F" w:rsidR="009C0E3F" w:rsidP="009C0E3F" w:rsidRDefault="009C0E3F" w14:paraId="78319EF8" w14:textId="77777777">
      <w:pPr>
        <w:numPr>
          <w:ilvl w:val="0"/>
          <w:numId w:val="21"/>
        </w:numPr>
        <w:rPr>
          <w:rFonts w:ascii="Arial" w:hAnsi="Arial" w:cs="Arial"/>
          <w:sz w:val="22"/>
          <w:szCs w:val="22"/>
        </w:rPr>
      </w:pPr>
      <w:r w:rsidRPr="009C0E3F">
        <w:rPr>
          <w:rFonts w:ascii="Arial" w:hAnsi="Arial" w:cs="Arial"/>
          <w:sz w:val="22"/>
          <w:szCs w:val="22"/>
        </w:rPr>
        <w:t>Monitor performance, evaluate impact and report progress to senior leadership, Boards and funding bodies.</w:t>
      </w:r>
    </w:p>
    <w:p w:rsidRPr="00816BED" w:rsidR="0027257A" w:rsidP="00D72823" w:rsidRDefault="0027257A" w14:paraId="32197FA9" w14:textId="77777777">
      <w:pPr>
        <w:rPr>
          <w:rFonts w:ascii="Arial" w:hAnsi="Arial" w:cs="Arial"/>
          <w:sz w:val="22"/>
          <w:szCs w:val="22"/>
        </w:rPr>
      </w:pPr>
    </w:p>
    <w:p w:rsidRPr="009C0E3F" w:rsidR="009C0E3F" w:rsidP="009C0E3F" w:rsidRDefault="009C0E3F" w14:paraId="286C6734" w14:textId="77777777">
      <w:pPr>
        <w:numPr>
          <w:ilvl w:val="0"/>
          <w:numId w:val="21"/>
        </w:numPr>
        <w:rPr>
          <w:rFonts w:ascii="Arial" w:hAnsi="Arial" w:cs="Arial"/>
          <w:sz w:val="22"/>
          <w:szCs w:val="22"/>
        </w:rPr>
      </w:pPr>
      <w:r w:rsidRPr="009C0E3F">
        <w:rPr>
          <w:rFonts w:ascii="Arial" w:hAnsi="Arial" w:cs="Arial"/>
          <w:sz w:val="22"/>
          <w:szCs w:val="22"/>
        </w:rPr>
        <w:t xml:space="preserve">Build and maintain strong partnerships with: </w:t>
      </w:r>
    </w:p>
    <w:p w:rsidR="002F032D" w:rsidP="007D2DA3" w:rsidRDefault="002F032D" w14:paraId="50F8A806" w14:textId="77777777">
      <w:pPr>
        <w:numPr>
          <w:ilvl w:val="1"/>
          <w:numId w:val="20"/>
        </w:numPr>
        <w:rPr>
          <w:rFonts w:ascii="Arial" w:hAnsi="Arial" w:cs="Arial"/>
          <w:sz w:val="22"/>
          <w:szCs w:val="22"/>
        </w:rPr>
      </w:pPr>
      <w:r w:rsidRPr="00FF23AD">
        <w:rPr>
          <w:rFonts w:ascii="Arial" w:hAnsi="Arial" w:cs="Arial"/>
          <w:sz w:val="22"/>
          <w:szCs w:val="22"/>
        </w:rPr>
        <w:t>Government departments and arm’s</w:t>
      </w:r>
      <w:r w:rsidRPr="00FF23AD">
        <w:rPr>
          <w:rFonts w:ascii="Arial" w:hAnsi="Arial" w:cs="Arial"/>
          <w:sz w:val="22"/>
          <w:szCs w:val="22"/>
        </w:rPr>
        <w:noBreakHyphen/>
      </w:r>
      <w:r w:rsidRPr="00FF23AD">
        <w:rPr>
          <w:rFonts w:ascii="Arial" w:hAnsi="Arial" w:cs="Arial"/>
          <w:sz w:val="22"/>
          <w:szCs w:val="22"/>
        </w:rPr>
        <w:t>length bodies</w:t>
      </w:r>
    </w:p>
    <w:p w:rsidRPr="00FF23AD" w:rsidR="002F032D" w:rsidP="007D2DA3" w:rsidRDefault="002F032D" w14:paraId="6E52C8D7" w14:textId="77777777">
      <w:pPr>
        <w:numPr>
          <w:ilvl w:val="1"/>
          <w:numId w:val="20"/>
        </w:numPr>
        <w:rPr>
          <w:rFonts w:ascii="Arial" w:hAnsi="Arial" w:cs="Arial"/>
          <w:sz w:val="22"/>
          <w:szCs w:val="22"/>
        </w:rPr>
      </w:pPr>
      <w:r w:rsidRPr="00FF23AD">
        <w:rPr>
          <w:rFonts w:ascii="Arial" w:hAnsi="Arial" w:cs="Arial"/>
          <w:sz w:val="22"/>
          <w:szCs w:val="22"/>
        </w:rPr>
        <w:t>Local authorities and regional partners</w:t>
      </w:r>
    </w:p>
    <w:p w:rsidRPr="00C77D07" w:rsidR="002F032D" w:rsidP="007D2DA3" w:rsidRDefault="002F032D" w14:paraId="78EFD810" w14:textId="77777777">
      <w:pPr>
        <w:numPr>
          <w:ilvl w:val="1"/>
          <w:numId w:val="20"/>
        </w:numPr>
        <w:rPr>
          <w:rFonts w:ascii="Arial" w:hAnsi="Arial" w:cs="Arial"/>
          <w:sz w:val="22"/>
          <w:szCs w:val="22"/>
        </w:rPr>
      </w:pPr>
      <w:r w:rsidRPr="00C77D07">
        <w:rPr>
          <w:rFonts w:ascii="Arial" w:hAnsi="Arial" w:cs="Arial"/>
          <w:sz w:val="22"/>
          <w:szCs w:val="22"/>
        </w:rPr>
        <w:t>Industry organisations and institutions</w:t>
      </w:r>
    </w:p>
    <w:p w:rsidRPr="00FF23AD" w:rsidR="002F032D" w:rsidP="007D2DA3" w:rsidRDefault="002F032D" w14:paraId="2440D6AD" w14:textId="77777777">
      <w:pPr>
        <w:numPr>
          <w:ilvl w:val="1"/>
          <w:numId w:val="20"/>
        </w:numPr>
        <w:rPr>
          <w:rFonts w:ascii="Arial" w:hAnsi="Arial" w:cs="Arial"/>
          <w:sz w:val="22"/>
          <w:szCs w:val="22"/>
        </w:rPr>
      </w:pPr>
      <w:r>
        <w:rPr>
          <w:rFonts w:ascii="Arial" w:hAnsi="Arial" w:cs="Arial"/>
          <w:sz w:val="22"/>
          <w:szCs w:val="22"/>
        </w:rPr>
        <w:t xml:space="preserve">Educational institutions </w:t>
      </w:r>
    </w:p>
    <w:p w:rsidR="002F032D" w:rsidP="00D56491" w:rsidRDefault="002F032D" w14:paraId="66785DDF" w14:textId="77777777">
      <w:pPr>
        <w:numPr>
          <w:ilvl w:val="1"/>
          <w:numId w:val="20"/>
        </w:numPr>
        <w:rPr>
          <w:rFonts w:ascii="Arial" w:hAnsi="Arial" w:cs="Arial"/>
          <w:sz w:val="22"/>
          <w:szCs w:val="22"/>
        </w:rPr>
      </w:pPr>
      <w:r w:rsidRPr="00FF23AD">
        <w:rPr>
          <w:rFonts w:ascii="Arial" w:hAnsi="Arial" w:cs="Arial"/>
          <w:sz w:val="22"/>
          <w:szCs w:val="22"/>
        </w:rPr>
        <w:t>Employers</w:t>
      </w:r>
      <w:r>
        <w:rPr>
          <w:rFonts w:ascii="Arial" w:hAnsi="Arial" w:cs="Arial"/>
          <w:sz w:val="22"/>
          <w:szCs w:val="22"/>
        </w:rPr>
        <w:t xml:space="preserve"> and</w:t>
      </w:r>
      <w:r w:rsidRPr="00FF23AD">
        <w:rPr>
          <w:rFonts w:ascii="Arial" w:hAnsi="Arial" w:cs="Arial"/>
          <w:sz w:val="22"/>
          <w:szCs w:val="22"/>
        </w:rPr>
        <w:t xml:space="preserve"> employer bodies </w:t>
      </w:r>
      <w:r>
        <w:rPr>
          <w:rFonts w:ascii="Arial" w:hAnsi="Arial" w:cs="Arial"/>
          <w:sz w:val="22"/>
          <w:szCs w:val="22"/>
        </w:rPr>
        <w:t>including</w:t>
      </w:r>
      <w:r w:rsidRPr="00FF23AD">
        <w:rPr>
          <w:rFonts w:ascii="Arial" w:hAnsi="Arial" w:cs="Arial"/>
          <w:sz w:val="22"/>
          <w:szCs w:val="22"/>
        </w:rPr>
        <w:t xml:space="preserve"> voluntary sector organisations</w:t>
      </w:r>
    </w:p>
    <w:p w:rsidRPr="00FF23AD" w:rsidR="00D56491" w:rsidP="007D2DA3" w:rsidRDefault="00D56491" w14:paraId="1CB31C9C" w14:textId="77777777">
      <w:pPr>
        <w:ind w:left="1440"/>
        <w:rPr>
          <w:rFonts w:ascii="Arial" w:hAnsi="Arial" w:cs="Arial"/>
          <w:sz w:val="22"/>
          <w:szCs w:val="22"/>
        </w:rPr>
      </w:pPr>
    </w:p>
    <w:p w:rsidR="00012EDB" w:rsidP="00012EDB" w:rsidRDefault="00B44564" w14:paraId="62FD9228" w14:textId="66EB372F">
      <w:pPr>
        <w:pStyle w:val="ListParagraph"/>
        <w:numPr>
          <w:ilvl w:val="0"/>
          <w:numId w:val="21"/>
        </w:numPr>
        <w:jc w:val="both"/>
        <w:rPr>
          <w:rFonts w:ascii="Arial" w:hAnsi="Arial" w:cs="Arial"/>
          <w:sz w:val="22"/>
          <w:szCs w:val="22"/>
        </w:rPr>
      </w:pPr>
      <w:r>
        <w:rPr>
          <w:rFonts w:ascii="Arial" w:hAnsi="Arial" w:cs="Arial"/>
          <w:sz w:val="22"/>
          <w:szCs w:val="22"/>
        </w:rPr>
        <w:t xml:space="preserve">Be responsible for the effective </w:t>
      </w:r>
      <w:r w:rsidRPr="00A70113" w:rsidR="00012EDB">
        <w:rPr>
          <w:rFonts w:ascii="Arial" w:hAnsi="Arial" w:cs="Arial"/>
          <w:sz w:val="22"/>
          <w:szCs w:val="22"/>
        </w:rPr>
        <w:t>deployment, assurance and financial performance of significant public funding, including multi</w:t>
      </w:r>
      <w:r w:rsidRPr="00A70113" w:rsidR="00012EDB">
        <w:rPr>
          <w:rFonts w:ascii="Cambria Math" w:hAnsi="Cambria Math" w:cs="Cambria Math"/>
          <w:sz w:val="22"/>
          <w:szCs w:val="22"/>
        </w:rPr>
        <w:t>‑</w:t>
      </w:r>
      <w:r w:rsidRPr="00A70113" w:rsidR="00012EDB">
        <w:rPr>
          <w:rFonts w:ascii="Arial" w:hAnsi="Arial" w:cs="Arial"/>
          <w:sz w:val="22"/>
          <w:szCs w:val="22"/>
        </w:rPr>
        <w:t>year programmes, ensuring compliance, value for money and delivery of agreed economic outcomes.</w:t>
      </w:r>
    </w:p>
    <w:p w:rsidR="00B44564" w:rsidP="007D2DA3" w:rsidRDefault="00B44564" w14:paraId="2173AC9B" w14:textId="77777777">
      <w:pPr>
        <w:pStyle w:val="ListParagraph"/>
        <w:jc w:val="both"/>
        <w:rPr>
          <w:rFonts w:ascii="Arial" w:hAnsi="Arial" w:cs="Arial"/>
          <w:sz w:val="22"/>
          <w:szCs w:val="22"/>
        </w:rPr>
      </w:pPr>
    </w:p>
    <w:p w:rsidRPr="00FC4AB4" w:rsidR="00B44564" w:rsidP="00FC4AB4" w:rsidRDefault="0075577B" w14:paraId="3E26F20E" w14:textId="544B5746">
      <w:pPr>
        <w:numPr>
          <w:ilvl w:val="0"/>
          <w:numId w:val="21"/>
        </w:numPr>
        <w:rPr>
          <w:rFonts w:ascii="Arial" w:hAnsi="Arial" w:cs="Arial"/>
          <w:sz w:val="22"/>
          <w:szCs w:val="22"/>
        </w:rPr>
      </w:pPr>
      <w:r w:rsidRPr="00FC4AB4">
        <w:rPr>
          <w:rFonts w:ascii="Arial" w:hAnsi="Arial" w:cs="Arial"/>
          <w:sz w:val="22"/>
          <w:szCs w:val="22"/>
        </w:rPr>
        <w:t xml:space="preserve">Work closely with </w:t>
      </w:r>
      <w:r w:rsidRPr="00FC4AB4" w:rsidR="00FC4AB4">
        <w:rPr>
          <w:rFonts w:ascii="Arial" w:hAnsi="Arial" w:cs="Arial"/>
          <w:sz w:val="22"/>
          <w:szCs w:val="22"/>
        </w:rPr>
        <w:t xml:space="preserve">other Heads of Service and </w:t>
      </w:r>
      <w:r w:rsidRPr="00FC4AB4">
        <w:rPr>
          <w:rFonts w:ascii="Arial" w:hAnsi="Arial" w:cs="Arial"/>
          <w:sz w:val="22"/>
          <w:szCs w:val="22"/>
        </w:rPr>
        <w:t>employers to ensure provision aligns with demand.</w:t>
      </w:r>
    </w:p>
    <w:p w:rsidRPr="007D2DA3" w:rsidR="00B44564" w:rsidP="007D2DA3" w:rsidRDefault="00B44564" w14:paraId="6E560B80" w14:textId="68B0FA70">
      <w:pPr>
        <w:jc w:val="both"/>
        <w:rPr>
          <w:rFonts w:ascii="Arial" w:hAnsi="Arial" w:cs="Arial"/>
          <w:sz w:val="22"/>
          <w:szCs w:val="22"/>
        </w:rPr>
      </w:pPr>
    </w:p>
    <w:p w:rsidRPr="00782A86" w:rsidR="0022302D" w:rsidP="0022302D" w:rsidRDefault="0022302D" w14:paraId="365B6135" w14:textId="5A477815">
      <w:pPr>
        <w:pStyle w:val="ListParagraph"/>
        <w:numPr>
          <w:ilvl w:val="0"/>
          <w:numId w:val="21"/>
        </w:numPr>
        <w:jc w:val="both"/>
        <w:rPr>
          <w:rFonts w:ascii="Arial" w:hAnsi="Arial" w:cs="Arial"/>
          <w:sz w:val="22"/>
          <w:szCs w:val="22"/>
        </w:rPr>
      </w:pPr>
      <w:r w:rsidRPr="40554100">
        <w:rPr>
          <w:rFonts w:ascii="Arial" w:hAnsi="Arial" w:cs="Arial"/>
          <w:sz w:val="22"/>
          <w:szCs w:val="22"/>
        </w:rPr>
        <w:t>Secure additional funding to enhance regional provision.</w:t>
      </w:r>
    </w:p>
    <w:p w:rsidR="00FC4AB4" w:rsidP="00FC4AB4" w:rsidRDefault="00FC4AB4" w14:paraId="67044CAA" w14:textId="77777777">
      <w:pPr>
        <w:ind w:left="360"/>
        <w:rPr>
          <w:rFonts w:ascii="Arial" w:hAnsi="Arial" w:cs="Arial"/>
          <w:sz w:val="22"/>
          <w:szCs w:val="22"/>
        </w:rPr>
      </w:pPr>
    </w:p>
    <w:p w:rsidRPr="007D2DA3" w:rsidR="009C0E3F" w:rsidP="007D2DA3" w:rsidRDefault="009C0E3F" w14:paraId="7DFD8598" w14:textId="368DCC9F">
      <w:pPr>
        <w:pStyle w:val="ListParagraph"/>
        <w:numPr>
          <w:ilvl w:val="0"/>
          <w:numId w:val="21"/>
        </w:numPr>
        <w:rPr>
          <w:rFonts w:ascii="Arial" w:hAnsi="Arial" w:cs="Arial"/>
          <w:sz w:val="22"/>
          <w:szCs w:val="22"/>
        </w:rPr>
      </w:pPr>
      <w:r w:rsidRPr="007D2DA3">
        <w:rPr>
          <w:rFonts w:ascii="Arial" w:hAnsi="Arial" w:cs="Arial"/>
          <w:sz w:val="22"/>
          <w:szCs w:val="22"/>
        </w:rPr>
        <w:t xml:space="preserve">Support inward investment </w:t>
      </w:r>
      <w:r w:rsidRPr="007D2DA3" w:rsidR="003C7521">
        <w:rPr>
          <w:rFonts w:ascii="Arial" w:hAnsi="Arial" w:cs="Arial"/>
          <w:sz w:val="22"/>
          <w:szCs w:val="22"/>
        </w:rPr>
        <w:t xml:space="preserve">and workforce </w:t>
      </w:r>
      <w:r w:rsidRPr="007D2DA3">
        <w:rPr>
          <w:rFonts w:ascii="Arial" w:hAnsi="Arial" w:cs="Arial"/>
          <w:sz w:val="22"/>
          <w:szCs w:val="22"/>
        </w:rPr>
        <w:t xml:space="preserve">activity by aligning business support services </w:t>
      </w:r>
      <w:r w:rsidRPr="007D2DA3" w:rsidR="00F14D97">
        <w:rPr>
          <w:rFonts w:ascii="Arial" w:hAnsi="Arial" w:cs="Arial"/>
          <w:sz w:val="22"/>
          <w:szCs w:val="22"/>
        </w:rPr>
        <w:t xml:space="preserve">and </w:t>
      </w:r>
      <w:r w:rsidRPr="007D2DA3" w:rsidR="00984851">
        <w:rPr>
          <w:rFonts w:ascii="Arial" w:hAnsi="Arial" w:cs="Arial"/>
          <w:sz w:val="22"/>
          <w:szCs w:val="22"/>
        </w:rPr>
        <w:t xml:space="preserve">workforce programmes </w:t>
      </w:r>
      <w:r w:rsidRPr="007D2DA3">
        <w:rPr>
          <w:rFonts w:ascii="Arial" w:hAnsi="Arial" w:cs="Arial"/>
          <w:sz w:val="22"/>
          <w:szCs w:val="22"/>
        </w:rPr>
        <w:t>with investment pipelines.</w:t>
      </w:r>
    </w:p>
    <w:p w:rsidR="00FC4AB4" w:rsidP="007D2DA3" w:rsidRDefault="00FC4AB4" w14:paraId="44211996" w14:textId="77777777">
      <w:pPr>
        <w:ind w:left="720"/>
        <w:rPr>
          <w:rFonts w:ascii="Arial" w:hAnsi="Arial" w:cs="Arial"/>
          <w:sz w:val="22"/>
          <w:szCs w:val="22"/>
        </w:rPr>
      </w:pPr>
    </w:p>
    <w:p w:rsidRPr="009C0E3F" w:rsidR="009C0E3F" w:rsidP="009C0E3F" w:rsidRDefault="009C0E3F" w14:paraId="01FB10DC" w14:textId="2FA410B1">
      <w:pPr>
        <w:numPr>
          <w:ilvl w:val="0"/>
          <w:numId w:val="21"/>
        </w:numPr>
        <w:rPr>
          <w:rFonts w:ascii="Arial" w:hAnsi="Arial" w:cs="Arial"/>
          <w:sz w:val="22"/>
          <w:szCs w:val="22"/>
        </w:rPr>
      </w:pPr>
      <w:r w:rsidRPr="009C0E3F">
        <w:rPr>
          <w:rFonts w:ascii="Arial" w:hAnsi="Arial" w:cs="Arial"/>
          <w:sz w:val="22"/>
          <w:szCs w:val="22"/>
        </w:rPr>
        <w:t>Identify and develop new partnerships and programmes that strengthen regional economic performance.</w:t>
      </w:r>
    </w:p>
    <w:p w:rsidR="00590B26" w:rsidP="00590B26" w:rsidRDefault="00590B26" w14:paraId="789AC943" w14:textId="77777777">
      <w:pPr>
        <w:pStyle w:val="ListParagraph"/>
        <w:numPr>
          <w:ilvl w:val="0"/>
          <w:numId w:val="21"/>
        </w:numPr>
        <w:spacing w:before="240"/>
        <w:rPr>
          <w:rFonts w:ascii="Arial" w:hAnsi="Arial" w:cs="Arial"/>
          <w:sz w:val="22"/>
          <w:szCs w:val="22"/>
        </w:rPr>
      </w:pPr>
      <w:r w:rsidRPr="00E44E94">
        <w:rPr>
          <w:rFonts w:ascii="Arial" w:hAnsi="Arial" w:cs="Arial"/>
          <w:sz w:val="22"/>
          <w:szCs w:val="22"/>
        </w:rPr>
        <w:t>To be an effective member of the Combined Authority’s Leadership Team to provide leadership, challenge and strategic direction across the Authority’s functions, in accordance with the organisation's values, vision, objectives, plans and priorities and deputise for the Director of Business Solutions as required.</w:t>
      </w:r>
    </w:p>
    <w:p w:rsidRPr="00E44E94" w:rsidR="00FC4AB4" w:rsidP="007D2DA3" w:rsidRDefault="00FC4AB4" w14:paraId="261D834E" w14:textId="77777777">
      <w:pPr>
        <w:pStyle w:val="ListParagraph"/>
        <w:spacing w:before="240"/>
        <w:rPr>
          <w:rFonts w:ascii="Arial" w:hAnsi="Arial" w:cs="Arial"/>
          <w:sz w:val="22"/>
          <w:szCs w:val="22"/>
        </w:rPr>
      </w:pPr>
    </w:p>
    <w:p w:rsidRPr="009C0E3F" w:rsidR="009C0E3F" w:rsidP="009C0E3F" w:rsidRDefault="009C0E3F" w14:paraId="4238F3D9" w14:textId="77777777">
      <w:pPr>
        <w:numPr>
          <w:ilvl w:val="0"/>
          <w:numId w:val="21"/>
        </w:numPr>
        <w:rPr>
          <w:rFonts w:ascii="Arial" w:hAnsi="Arial" w:cs="Arial"/>
          <w:sz w:val="22"/>
          <w:szCs w:val="22"/>
        </w:rPr>
      </w:pPr>
      <w:r w:rsidRPr="009C0E3F">
        <w:rPr>
          <w:rFonts w:ascii="Arial" w:hAnsi="Arial" w:cs="Arial"/>
          <w:sz w:val="22"/>
          <w:szCs w:val="22"/>
        </w:rPr>
        <w:t>Adhere to all policies, practices and procedures with regard to financial management, legal matters including procurement and those associated with the workforce including Health and Safety, promoting employee engagement and ensuring good practice is in place.</w:t>
      </w:r>
    </w:p>
    <w:p w:rsidR="00FC4AB4" w:rsidP="007D2DA3" w:rsidRDefault="00FC4AB4" w14:paraId="572C8C1B" w14:textId="77777777">
      <w:pPr>
        <w:ind w:left="720"/>
        <w:rPr>
          <w:rFonts w:ascii="Arial" w:hAnsi="Arial" w:cs="Arial"/>
          <w:sz w:val="22"/>
          <w:szCs w:val="22"/>
        </w:rPr>
      </w:pPr>
    </w:p>
    <w:p w:rsidRPr="007D2DA3" w:rsidR="00FC4AB4" w:rsidP="00FC4AB4" w:rsidRDefault="00FC4AB4" w14:paraId="2F5DEAC4" w14:textId="3CF88AE5">
      <w:pPr>
        <w:pStyle w:val="ListParagraph"/>
        <w:numPr>
          <w:ilvl w:val="0"/>
          <w:numId w:val="21"/>
        </w:numPr>
        <w:rPr>
          <w:rFonts w:ascii="Arial" w:hAnsi="Arial" w:cs="Arial"/>
          <w:sz w:val="22"/>
          <w:szCs w:val="22"/>
        </w:rPr>
      </w:pPr>
      <w:r w:rsidRPr="00FC4AB4">
        <w:rPr>
          <w:rFonts w:ascii="Arial" w:hAnsi="Arial" w:cs="Arial"/>
          <w:sz w:val="22"/>
          <w:szCs w:val="22"/>
        </w:rPr>
        <w:t>Work flexibly and u</w:t>
      </w:r>
      <w:r w:rsidRPr="007D2DA3" w:rsidR="009C0E3F">
        <w:rPr>
          <w:rFonts w:ascii="Arial" w:hAnsi="Arial" w:cs="Arial"/>
          <w:sz w:val="22"/>
          <w:szCs w:val="22"/>
        </w:rPr>
        <w:t>ndertake any other duties that may be deemed reasonable to meet the duties and responsibilities of the post and undertake any training that is identified as being required to achieve this.</w:t>
      </w:r>
    </w:p>
    <w:p w:rsidRPr="007D2DA3" w:rsidR="00FC4AB4" w:rsidP="007D2DA3" w:rsidRDefault="00FC4AB4" w14:paraId="17BFAD09" w14:textId="77777777">
      <w:pPr>
        <w:pStyle w:val="ListParagraph"/>
        <w:rPr>
          <w:rFonts w:ascii="Arial" w:hAnsi="Arial" w:cs="Arial"/>
          <w:sz w:val="22"/>
          <w:szCs w:val="22"/>
        </w:rPr>
      </w:pPr>
    </w:p>
    <w:p w:rsidR="009C0E3F" w:rsidP="009C0E3F" w:rsidRDefault="009C0E3F" w14:paraId="0D01512E" w14:textId="77777777">
      <w:pPr>
        <w:numPr>
          <w:ilvl w:val="0"/>
          <w:numId w:val="21"/>
        </w:numPr>
        <w:rPr>
          <w:rFonts w:ascii="Arial" w:hAnsi="Arial" w:cs="Arial"/>
          <w:sz w:val="22"/>
          <w:szCs w:val="22"/>
        </w:rPr>
      </w:pPr>
      <w:r w:rsidRPr="009C0E3F">
        <w:rPr>
          <w:rFonts w:ascii="Arial" w:hAnsi="Arial" w:cs="Arial"/>
          <w:sz w:val="22"/>
          <w:szCs w:val="22"/>
        </w:rPr>
        <w:t>To take reasonable care of your own Health and Safety and co-operate with management, so far as is necessary, to enable compliance with the health and safety rules and legislative requirements.</w:t>
      </w:r>
    </w:p>
    <w:p w:rsidRPr="009C0E3F" w:rsidR="00FC4AB4" w:rsidP="007D2DA3" w:rsidRDefault="00FC4AB4" w14:paraId="5DC6D995" w14:textId="77777777">
      <w:pPr>
        <w:rPr>
          <w:rFonts w:ascii="Arial" w:hAnsi="Arial" w:cs="Arial"/>
          <w:sz w:val="22"/>
          <w:szCs w:val="22"/>
        </w:rPr>
      </w:pPr>
    </w:p>
    <w:p w:rsidRPr="009C0E3F" w:rsidR="009C0E3F" w:rsidP="009C0E3F" w:rsidRDefault="009C0E3F" w14:paraId="75926B63" w14:textId="77777777">
      <w:pPr>
        <w:numPr>
          <w:ilvl w:val="0"/>
          <w:numId w:val="21"/>
        </w:numPr>
        <w:rPr>
          <w:rFonts w:ascii="Arial" w:hAnsi="Arial" w:cs="Arial"/>
          <w:sz w:val="22"/>
          <w:szCs w:val="22"/>
        </w:rPr>
      </w:pPr>
      <w:r w:rsidRPr="009C0E3F">
        <w:rPr>
          <w:rFonts w:ascii="Arial" w:hAnsi="Arial" w:cs="Arial"/>
          <w:sz w:val="22"/>
          <w:szCs w:val="22"/>
        </w:rPr>
        <w:t xml:space="preserve">Ensure compliance with Corporate Governance procedures, procurement regulations and the Data Protection Act and behave according to the Employees’ Code of Conduct. </w:t>
      </w:r>
    </w:p>
    <w:p w:rsidRPr="009C0E3F" w:rsidR="009C0E3F" w:rsidP="00D72823" w:rsidRDefault="009C0E3F" w14:paraId="20D6A3B3" w14:textId="77777777">
      <w:pPr>
        <w:rPr>
          <w:rFonts w:ascii="Arial" w:hAnsi="Arial" w:cs="Arial"/>
          <w:sz w:val="22"/>
          <w:szCs w:val="22"/>
        </w:rPr>
      </w:pPr>
    </w:p>
    <w:p w:rsidR="0120AE03" w:rsidP="0120AE03" w:rsidRDefault="0120AE03" w14:paraId="7B79C6E7" w14:textId="13134740">
      <w:pPr>
        <w:rPr>
          <w:rFonts w:ascii="Arial" w:hAnsi="Arial" w:cs="Arial"/>
          <w:sz w:val="22"/>
          <w:szCs w:val="22"/>
        </w:rPr>
      </w:pPr>
    </w:p>
    <w:p w:rsidR="0120AE03" w:rsidP="0120AE03" w:rsidRDefault="0120AE03" w14:paraId="436B7D12" w14:textId="46BAD5A5">
      <w:pPr>
        <w:rPr>
          <w:rFonts w:ascii="Arial" w:hAnsi="Arial" w:cs="Arial"/>
          <w:sz w:val="22"/>
          <w:szCs w:val="22"/>
        </w:rPr>
      </w:pPr>
    </w:p>
    <w:p w:rsidR="0120AE03" w:rsidP="0120AE03" w:rsidRDefault="0120AE03" w14:paraId="494DC35E" w14:textId="4FF24A7C">
      <w:pPr>
        <w:rPr>
          <w:rFonts w:ascii="Arial" w:hAnsi="Arial" w:cs="Arial"/>
          <w:sz w:val="22"/>
          <w:szCs w:val="22"/>
        </w:rPr>
      </w:pPr>
    </w:p>
    <w:p w:rsidR="0027257A" w:rsidP="00D72823" w:rsidRDefault="0027257A" w14:paraId="277163DD" w14:textId="77777777">
      <w:pPr>
        <w:rPr>
          <w:rFonts w:ascii="Arial" w:hAnsi="Arial" w:cs="Arial"/>
          <w:b/>
          <w:bCs/>
          <w:sz w:val="22"/>
          <w:szCs w:val="22"/>
        </w:rPr>
      </w:pPr>
    </w:p>
    <w:p w:rsidRPr="00955361" w:rsidR="006A1580" w:rsidP="1484AA70" w:rsidRDefault="25A29B78" w14:paraId="395C05DA" w14:textId="1741D455">
      <w:pPr>
        <w:pStyle w:val="NoSpacing"/>
        <w:ind w:left="360"/>
        <w:jc w:val="center"/>
      </w:pPr>
      <w:r>
        <w:rPr>
          <w:noProof/>
        </w:rPr>
        <w:drawing>
          <wp:inline distT="0" distB="0" distL="0" distR="0" wp14:anchorId="7AF6252E" wp14:editId="4E716951">
            <wp:extent cx="4552950" cy="5209158"/>
            <wp:effectExtent l="0" t="0" r="0" b="0"/>
            <wp:docPr id="269082988" name="drawing">
              <a:extLst xmlns:a="http://schemas.openxmlformats.org/drawingml/2006/main">
                <a:ext uri="{FF2B5EF4-FFF2-40B4-BE49-F238E27FC236}">
                  <a16:creationId xmlns:a16="http://schemas.microsoft.com/office/drawing/2014/main" id="{82B53037-3C91-4300-BDD3-14F1F971B9F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082988" name="Picture 269082988"/>
                    <pic:cNvPicPr/>
                  </pic:nvPicPr>
                  <pic:blipFill>
                    <a:blip r:embed="rId10">
                      <a:extLst>
                        <a:ext uri="{28A0092B-C50C-407E-A947-70E740481C1C}">
                          <a14:useLocalDpi xmlns:a14="http://schemas.microsoft.com/office/drawing/2010/main"/>
                        </a:ext>
                      </a:extLst>
                    </a:blip>
                    <a:stretch>
                      <a:fillRect/>
                    </a:stretch>
                  </pic:blipFill>
                  <pic:spPr>
                    <a:xfrm>
                      <a:off x="0" y="0"/>
                      <a:ext cx="4552950" cy="5209158"/>
                    </a:xfrm>
                    <a:prstGeom prst="rect">
                      <a:avLst/>
                    </a:prstGeom>
                  </pic:spPr>
                </pic:pic>
              </a:graphicData>
            </a:graphic>
          </wp:inline>
        </w:drawing>
      </w:r>
    </w:p>
    <w:sectPr w:rsidRPr="00955361" w:rsidR="006A1580" w:rsidSect="005E0557">
      <w:headerReference w:type="default" r:id="rId11"/>
      <w:pgSz w:w="11906" w:h="16838" w:orient="portrait"/>
      <w:pgMar w:top="2268"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94545" w:rsidP="005E0557" w:rsidRDefault="00094545" w14:paraId="2D7C47A5" w14:textId="77777777">
      <w:r>
        <w:separator/>
      </w:r>
    </w:p>
  </w:endnote>
  <w:endnote w:type="continuationSeparator" w:id="0">
    <w:p w:rsidR="00094545" w:rsidP="005E0557" w:rsidRDefault="00094545" w14:paraId="78F5CF1B" w14:textId="77777777">
      <w:r>
        <w:continuationSeparator/>
      </w:r>
    </w:p>
  </w:endnote>
  <w:endnote w:type="continuationNotice" w:id="1">
    <w:p w:rsidR="00094545" w:rsidRDefault="00094545" w14:paraId="5949C55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94545" w:rsidP="005E0557" w:rsidRDefault="00094545" w14:paraId="24DE1629" w14:textId="77777777">
      <w:r>
        <w:separator/>
      </w:r>
    </w:p>
  </w:footnote>
  <w:footnote w:type="continuationSeparator" w:id="0">
    <w:p w:rsidR="00094545" w:rsidP="005E0557" w:rsidRDefault="00094545" w14:paraId="10A6606B" w14:textId="77777777">
      <w:r>
        <w:continuationSeparator/>
      </w:r>
    </w:p>
  </w:footnote>
  <w:footnote w:type="continuationNotice" w:id="1">
    <w:p w:rsidR="00094545" w:rsidRDefault="00094545" w14:paraId="413005C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05E0557" w:rsidRDefault="005E0557" w14:paraId="4A893CC4" w14:textId="6099E1AA">
    <w:pPr>
      <w:pStyle w:val="Header"/>
    </w:pPr>
    <w:r>
      <w:rPr>
        <w:noProof/>
      </w:rPr>
      <w:drawing>
        <wp:anchor distT="0" distB="0" distL="114300" distR="114300" simplePos="0" relativeHeight="251658240" behindDoc="1" locked="0" layoutInCell="1" allowOverlap="1" wp14:anchorId="0A733384" wp14:editId="21A2792E">
          <wp:simplePos x="0" y="0"/>
          <wp:positionH relativeFrom="column">
            <wp:posOffset>-3810</wp:posOffset>
          </wp:positionH>
          <wp:positionV relativeFrom="paragraph">
            <wp:posOffset>180975</wp:posOffset>
          </wp:positionV>
          <wp:extent cx="2072005" cy="312420"/>
          <wp:effectExtent l="0" t="0" r="0" b="5080"/>
          <wp:wrapTight wrapText="bothSides">
            <wp:wrapPolygon edited="0">
              <wp:start x="0" y="0"/>
              <wp:lineTo x="0" y="7024"/>
              <wp:lineTo x="397" y="20195"/>
              <wp:lineTo x="14960" y="21073"/>
              <wp:lineTo x="15755" y="21073"/>
              <wp:lineTo x="16814" y="21073"/>
              <wp:lineTo x="18006" y="17561"/>
              <wp:lineTo x="17873" y="14049"/>
              <wp:lineTo x="21448" y="9659"/>
              <wp:lineTo x="21448" y="878"/>
              <wp:lineTo x="19859" y="0"/>
              <wp:lineTo x="0" y="0"/>
            </wp:wrapPolygon>
          </wp:wrapTight>
          <wp:docPr id="2" name="Picture 2">
            <a:extLst xmlns:a="http://schemas.openxmlformats.org/drawingml/2006/main">
              <a:ext uri="{FF2B5EF4-FFF2-40B4-BE49-F238E27FC236}">
                <a16:creationId xmlns:a16="http://schemas.microsoft.com/office/drawing/2014/main" id="{AA4DE9FC-62DF-4DBA-9D82-27B26964CB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extLst>
                      <a:ext uri="{28A0092B-C50C-407E-A947-70E740481C1C}">
                        <a14:useLocalDpi xmlns:a14="http://schemas.microsoft.com/office/drawing/2010/main" val="0"/>
                      </a:ext>
                    </a:extLst>
                  </a:blip>
                  <a:stretch>
                    <a:fillRect/>
                  </a:stretch>
                </pic:blipFill>
                <pic:spPr>
                  <a:xfrm>
                    <a:off x="0" y="0"/>
                    <a:ext cx="2072005" cy="31242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6">
    <w:nsid w:val="70bb132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24345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75503D3"/>
    <w:multiLevelType w:val="multilevel"/>
    <w:tmpl w:val="647416E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7B13B03"/>
    <w:multiLevelType w:val="hybridMultilevel"/>
    <w:tmpl w:val="691230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B428DF"/>
    <w:multiLevelType w:val="multilevel"/>
    <w:tmpl w:val="7EEE02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0C0377C0"/>
    <w:multiLevelType w:val="hybridMultilevel"/>
    <w:tmpl w:val="B45A8A66"/>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E102455"/>
    <w:multiLevelType w:val="multilevel"/>
    <w:tmpl w:val="EEE2E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74F728C"/>
    <w:multiLevelType w:val="hybridMultilevel"/>
    <w:tmpl w:val="5C049A70"/>
    <w:lvl w:ilvl="0" w:tplc="08090001">
      <w:start w:val="1"/>
      <w:numFmt w:val="bullet"/>
      <w:lvlText w:val=""/>
      <w:lvlJc w:val="left"/>
      <w:pPr>
        <w:ind w:left="720" w:hanging="360"/>
      </w:pPr>
      <w:rPr>
        <w:rFonts w:hint="default" w:ascii="Symbol" w:hAnsi="Symbo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563B24"/>
    <w:multiLevelType w:val="multilevel"/>
    <w:tmpl w:val="45682C9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23DE3620"/>
    <w:multiLevelType w:val="hybridMultilevel"/>
    <w:tmpl w:val="7D64D69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CDD52EB"/>
    <w:multiLevelType w:val="hybridMultilevel"/>
    <w:tmpl w:val="932A2A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2EBF7EDD"/>
    <w:multiLevelType w:val="hybridMultilevel"/>
    <w:tmpl w:val="6A2224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3331096A"/>
    <w:multiLevelType w:val="multilevel"/>
    <w:tmpl w:val="A99EBF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36517BD0"/>
    <w:multiLevelType w:val="hybridMultilevel"/>
    <w:tmpl w:val="1DC2FDEE"/>
    <w:lvl w:ilvl="0" w:tplc="5784F404">
      <w:start w:val="25"/>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68721E8"/>
    <w:multiLevelType w:val="hybridMultilevel"/>
    <w:tmpl w:val="700CEB76"/>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13" w15:restartNumberingAfterBreak="0">
    <w:nsid w:val="3B277DA7"/>
    <w:multiLevelType w:val="singleLevel"/>
    <w:tmpl w:val="0809000F"/>
    <w:lvl w:ilvl="0">
      <w:start w:val="1"/>
      <w:numFmt w:val="decimal"/>
      <w:lvlText w:val="%1."/>
      <w:lvlJc w:val="left"/>
      <w:pPr>
        <w:ind w:left="720" w:hanging="360"/>
      </w:pPr>
    </w:lvl>
  </w:abstractNum>
  <w:abstractNum w:abstractNumId="14" w15:restartNumberingAfterBreak="0">
    <w:nsid w:val="448F5BEC"/>
    <w:multiLevelType w:val="hybridMultilevel"/>
    <w:tmpl w:val="68DC392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5936AD0"/>
    <w:multiLevelType w:val="hybridMultilevel"/>
    <w:tmpl w:val="7ACC75AC"/>
    <w:lvl w:ilvl="0" w:tplc="579A326A">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49394AC6"/>
    <w:multiLevelType w:val="multilevel"/>
    <w:tmpl w:val="BFC0AC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54EC215A"/>
    <w:multiLevelType w:val="multilevel"/>
    <w:tmpl w:val="797E6E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5A0D7DC3"/>
    <w:multiLevelType w:val="multilevel"/>
    <w:tmpl w:val="9F26E19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5E465E00"/>
    <w:multiLevelType w:val="hybridMultilevel"/>
    <w:tmpl w:val="EE4204BA"/>
    <w:lvl w:ilvl="0" w:tplc="FFFFFFFF">
      <w:start w:val="1"/>
      <w:numFmt w:val="decimal"/>
      <w:lvlText w:val="%1."/>
      <w:lvlJc w:val="left"/>
      <w:pPr>
        <w:ind w:left="720" w:hanging="360"/>
      </w:pPr>
    </w:lvl>
    <w:lvl w:ilvl="1" w:tplc="08090003">
      <w:start w:val="1"/>
      <w:numFmt w:val="bullet"/>
      <w:lvlText w:val="o"/>
      <w:lvlJc w:val="left"/>
      <w:pPr>
        <w:ind w:left="1440" w:hanging="360"/>
      </w:pPr>
      <w:rPr>
        <w:rFonts w:hint="default" w:ascii="Courier New" w:hAnsi="Courier New" w:cs="Courier New"/>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666D34EF"/>
    <w:multiLevelType w:val="multilevel"/>
    <w:tmpl w:val="F79A93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66C15850"/>
    <w:multiLevelType w:val="hybridMultilevel"/>
    <w:tmpl w:val="8168F128"/>
    <w:lvl w:ilvl="0" w:tplc="08090013">
      <w:start w:val="1"/>
      <w:numFmt w:val="upperRoman"/>
      <w:lvlText w:val="%1."/>
      <w:lvlJc w:val="right"/>
      <w:pPr>
        <w:ind w:left="2220" w:hanging="360"/>
      </w:pPr>
    </w:lvl>
    <w:lvl w:ilvl="1" w:tplc="08090019" w:tentative="1">
      <w:start w:val="1"/>
      <w:numFmt w:val="lowerLetter"/>
      <w:lvlText w:val="%2."/>
      <w:lvlJc w:val="left"/>
      <w:pPr>
        <w:ind w:left="2940" w:hanging="360"/>
      </w:pPr>
    </w:lvl>
    <w:lvl w:ilvl="2" w:tplc="0809001B" w:tentative="1">
      <w:start w:val="1"/>
      <w:numFmt w:val="lowerRoman"/>
      <w:lvlText w:val="%3."/>
      <w:lvlJc w:val="right"/>
      <w:pPr>
        <w:ind w:left="3660" w:hanging="180"/>
      </w:pPr>
    </w:lvl>
    <w:lvl w:ilvl="3" w:tplc="0809000F" w:tentative="1">
      <w:start w:val="1"/>
      <w:numFmt w:val="decimal"/>
      <w:lvlText w:val="%4."/>
      <w:lvlJc w:val="left"/>
      <w:pPr>
        <w:ind w:left="4380" w:hanging="360"/>
      </w:pPr>
    </w:lvl>
    <w:lvl w:ilvl="4" w:tplc="08090019" w:tentative="1">
      <w:start w:val="1"/>
      <w:numFmt w:val="lowerLetter"/>
      <w:lvlText w:val="%5."/>
      <w:lvlJc w:val="left"/>
      <w:pPr>
        <w:ind w:left="5100" w:hanging="360"/>
      </w:pPr>
    </w:lvl>
    <w:lvl w:ilvl="5" w:tplc="0809001B" w:tentative="1">
      <w:start w:val="1"/>
      <w:numFmt w:val="lowerRoman"/>
      <w:lvlText w:val="%6."/>
      <w:lvlJc w:val="right"/>
      <w:pPr>
        <w:ind w:left="5820" w:hanging="180"/>
      </w:pPr>
    </w:lvl>
    <w:lvl w:ilvl="6" w:tplc="0809000F" w:tentative="1">
      <w:start w:val="1"/>
      <w:numFmt w:val="decimal"/>
      <w:lvlText w:val="%7."/>
      <w:lvlJc w:val="left"/>
      <w:pPr>
        <w:ind w:left="6540" w:hanging="360"/>
      </w:pPr>
    </w:lvl>
    <w:lvl w:ilvl="7" w:tplc="08090019" w:tentative="1">
      <w:start w:val="1"/>
      <w:numFmt w:val="lowerLetter"/>
      <w:lvlText w:val="%8."/>
      <w:lvlJc w:val="left"/>
      <w:pPr>
        <w:ind w:left="7260" w:hanging="360"/>
      </w:pPr>
    </w:lvl>
    <w:lvl w:ilvl="8" w:tplc="0809001B" w:tentative="1">
      <w:start w:val="1"/>
      <w:numFmt w:val="lowerRoman"/>
      <w:lvlText w:val="%9."/>
      <w:lvlJc w:val="right"/>
      <w:pPr>
        <w:ind w:left="7980" w:hanging="180"/>
      </w:pPr>
    </w:lvl>
  </w:abstractNum>
  <w:abstractNum w:abstractNumId="22" w15:restartNumberingAfterBreak="0">
    <w:nsid w:val="671B566E"/>
    <w:multiLevelType w:val="hybridMultilevel"/>
    <w:tmpl w:val="A72481B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9610AF6"/>
    <w:multiLevelType w:val="hybridMultilevel"/>
    <w:tmpl w:val="68F272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E592613"/>
    <w:multiLevelType w:val="singleLevel"/>
    <w:tmpl w:val="0809000F"/>
    <w:lvl w:ilvl="0">
      <w:start w:val="1"/>
      <w:numFmt w:val="decimal"/>
      <w:lvlText w:val="%1."/>
      <w:lvlJc w:val="left"/>
      <w:pPr>
        <w:ind w:left="720" w:hanging="360"/>
      </w:pPr>
    </w:lvl>
  </w:abstractNum>
  <w:num w:numId="27">
    <w:abstractNumId w:val="26"/>
  </w:num>
  <w:num w:numId="26">
    <w:abstractNumId w:val="25"/>
  </w:num>
  <w:num w:numId="1" w16cid:durableId="1006245001">
    <w:abstractNumId w:val="11"/>
  </w:num>
  <w:num w:numId="2" w16cid:durableId="1029991023">
    <w:abstractNumId w:val="10"/>
  </w:num>
  <w:num w:numId="3" w16cid:durableId="1183009337">
    <w:abstractNumId w:val="8"/>
  </w:num>
  <w:num w:numId="4" w16cid:durableId="1394155166">
    <w:abstractNumId w:val="6"/>
  </w:num>
  <w:num w:numId="5" w16cid:durableId="1437797442">
    <w:abstractNumId w:val="21"/>
  </w:num>
  <w:num w:numId="6" w16cid:durableId="1466854896">
    <w:abstractNumId w:val="3"/>
  </w:num>
  <w:num w:numId="7" w16cid:durableId="1612854845">
    <w:abstractNumId w:val="19"/>
  </w:num>
  <w:num w:numId="8" w16cid:durableId="1676570878">
    <w:abstractNumId w:val="13"/>
  </w:num>
  <w:num w:numId="9" w16cid:durableId="1778983517">
    <w:abstractNumId w:val="12"/>
  </w:num>
  <w:num w:numId="10" w16cid:durableId="1790389372">
    <w:abstractNumId w:val="14"/>
  </w:num>
  <w:num w:numId="11" w16cid:durableId="1825855138">
    <w:abstractNumId w:val="15"/>
  </w:num>
  <w:num w:numId="12" w16cid:durableId="1910261387">
    <w:abstractNumId w:val="4"/>
  </w:num>
  <w:num w:numId="13" w16cid:durableId="2020888098">
    <w:abstractNumId w:val="24"/>
  </w:num>
  <w:num w:numId="14" w16cid:durableId="204490732">
    <w:abstractNumId w:val="23"/>
  </w:num>
  <w:num w:numId="15" w16cid:durableId="2054037840">
    <w:abstractNumId w:val="0"/>
  </w:num>
  <w:num w:numId="16" w16cid:durableId="2069718095">
    <w:abstractNumId w:val="17"/>
  </w:num>
  <w:num w:numId="17" w16cid:durableId="2134640220">
    <w:abstractNumId w:val="16"/>
  </w:num>
  <w:num w:numId="18" w16cid:durableId="402680983">
    <w:abstractNumId w:val="2"/>
  </w:num>
  <w:num w:numId="19" w16cid:durableId="494032424">
    <w:abstractNumId w:val="20"/>
  </w:num>
  <w:num w:numId="20" w16cid:durableId="632249708">
    <w:abstractNumId w:val="7"/>
  </w:num>
  <w:num w:numId="21" w16cid:durableId="697119499">
    <w:abstractNumId w:val="22"/>
  </w:num>
  <w:num w:numId="22" w16cid:durableId="783228036">
    <w:abstractNumId w:val="9"/>
  </w:num>
  <w:num w:numId="23" w16cid:durableId="820541284">
    <w:abstractNumId w:val="1"/>
  </w:num>
  <w:num w:numId="24" w16cid:durableId="894703644">
    <w:abstractNumId w:val="5"/>
  </w:num>
  <w:num w:numId="25" w16cid:durableId="916983606">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view w:val="normal"/>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557"/>
    <w:rsid w:val="000062E5"/>
    <w:rsid w:val="00006677"/>
    <w:rsid w:val="000127B9"/>
    <w:rsid w:val="00012EDB"/>
    <w:rsid w:val="00013A94"/>
    <w:rsid w:val="00033AC6"/>
    <w:rsid w:val="00090568"/>
    <w:rsid w:val="00094545"/>
    <w:rsid w:val="000A3820"/>
    <w:rsid w:val="000B0FB8"/>
    <w:rsid w:val="000C4CF9"/>
    <w:rsid w:val="000E5792"/>
    <w:rsid w:val="000E679C"/>
    <w:rsid w:val="00104682"/>
    <w:rsid w:val="0010709D"/>
    <w:rsid w:val="0011374A"/>
    <w:rsid w:val="00115857"/>
    <w:rsid w:val="001220B2"/>
    <w:rsid w:val="00134913"/>
    <w:rsid w:val="001413DA"/>
    <w:rsid w:val="00151F53"/>
    <w:rsid w:val="00161A7A"/>
    <w:rsid w:val="00162235"/>
    <w:rsid w:val="0018480E"/>
    <w:rsid w:val="001B2F5E"/>
    <w:rsid w:val="001C4A26"/>
    <w:rsid w:val="0022302D"/>
    <w:rsid w:val="00226A9C"/>
    <w:rsid w:val="00251385"/>
    <w:rsid w:val="00263F71"/>
    <w:rsid w:val="0027257A"/>
    <w:rsid w:val="00274880"/>
    <w:rsid w:val="0029601F"/>
    <w:rsid w:val="002A0C91"/>
    <w:rsid w:val="002D1479"/>
    <w:rsid w:val="002D2E4E"/>
    <w:rsid w:val="002F032D"/>
    <w:rsid w:val="002F2B7A"/>
    <w:rsid w:val="00301AF5"/>
    <w:rsid w:val="0030723A"/>
    <w:rsid w:val="00321D13"/>
    <w:rsid w:val="00325086"/>
    <w:rsid w:val="00326B77"/>
    <w:rsid w:val="0037554C"/>
    <w:rsid w:val="003803C8"/>
    <w:rsid w:val="00397B6F"/>
    <w:rsid w:val="003A1D48"/>
    <w:rsid w:val="003A4CB5"/>
    <w:rsid w:val="003B4BD5"/>
    <w:rsid w:val="003B5D5E"/>
    <w:rsid w:val="003C7521"/>
    <w:rsid w:val="003D3564"/>
    <w:rsid w:val="00403850"/>
    <w:rsid w:val="004226A2"/>
    <w:rsid w:val="00423B95"/>
    <w:rsid w:val="004367E3"/>
    <w:rsid w:val="00440EC3"/>
    <w:rsid w:val="00454538"/>
    <w:rsid w:val="0045475A"/>
    <w:rsid w:val="004608D2"/>
    <w:rsid w:val="004625F4"/>
    <w:rsid w:val="0046558E"/>
    <w:rsid w:val="00485EBF"/>
    <w:rsid w:val="004868B0"/>
    <w:rsid w:val="00486C27"/>
    <w:rsid w:val="00495D4B"/>
    <w:rsid w:val="004C5C3D"/>
    <w:rsid w:val="004E2382"/>
    <w:rsid w:val="004E47CE"/>
    <w:rsid w:val="005177B7"/>
    <w:rsid w:val="00521AFE"/>
    <w:rsid w:val="00523E99"/>
    <w:rsid w:val="00541150"/>
    <w:rsid w:val="00577422"/>
    <w:rsid w:val="00581736"/>
    <w:rsid w:val="005818B3"/>
    <w:rsid w:val="0058423D"/>
    <w:rsid w:val="00590B26"/>
    <w:rsid w:val="005A0A62"/>
    <w:rsid w:val="005A4E35"/>
    <w:rsid w:val="005B0E88"/>
    <w:rsid w:val="005B4294"/>
    <w:rsid w:val="005C2D5B"/>
    <w:rsid w:val="005E0557"/>
    <w:rsid w:val="005F1726"/>
    <w:rsid w:val="006024E6"/>
    <w:rsid w:val="00605DBC"/>
    <w:rsid w:val="0062015E"/>
    <w:rsid w:val="00634239"/>
    <w:rsid w:val="00635FFD"/>
    <w:rsid w:val="006456AD"/>
    <w:rsid w:val="00654893"/>
    <w:rsid w:val="00660BFC"/>
    <w:rsid w:val="00666234"/>
    <w:rsid w:val="00680EBA"/>
    <w:rsid w:val="0068688D"/>
    <w:rsid w:val="00696491"/>
    <w:rsid w:val="006A1580"/>
    <w:rsid w:val="006D486D"/>
    <w:rsid w:val="006D5367"/>
    <w:rsid w:val="006F3B91"/>
    <w:rsid w:val="007266D9"/>
    <w:rsid w:val="00753616"/>
    <w:rsid w:val="0075577B"/>
    <w:rsid w:val="00755961"/>
    <w:rsid w:val="00760858"/>
    <w:rsid w:val="0076399D"/>
    <w:rsid w:val="00766AB4"/>
    <w:rsid w:val="00773B94"/>
    <w:rsid w:val="007D2DA3"/>
    <w:rsid w:val="007F7BBD"/>
    <w:rsid w:val="00800B15"/>
    <w:rsid w:val="00813067"/>
    <w:rsid w:val="00816BED"/>
    <w:rsid w:val="00874D5D"/>
    <w:rsid w:val="00886A4C"/>
    <w:rsid w:val="008B3885"/>
    <w:rsid w:val="008B3CD7"/>
    <w:rsid w:val="008D0F47"/>
    <w:rsid w:val="008F2591"/>
    <w:rsid w:val="008F4AE0"/>
    <w:rsid w:val="009364DC"/>
    <w:rsid w:val="0094686C"/>
    <w:rsid w:val="00951462"/>
    <w:rsid w:val="00955361"/>
    <w:rsid w:val="009606C6"/>
    <w:rsid w:val="00971223"/>
    <w:rsid w:val="00974AB4"/>
    <w:rsid w:val="00984851"/>
    <w:rsid w:val="009941F2"/>
    <w:rsid w:val="00994689"/>
    <w:rsid w:val="009C097F"/>
    <w:rsid w:val="009C0E3F"/>
    <w:rsid w:val="009D0F66"/>
    <w:rsid w:val="009D6DA9"/>
    <w:rsid w:val="00A001D6"/>
    <w:rsid w:val="00A07C1F"/>
    <w:rsid w:val="00A159C3"/>
    <w:rsid w:val="00A43071"/>
    <w:rsid w:val="00A6039C"/>
    <w:rsid w:val="00A778ED"/>
    <w:rsid w:val="00A86CA8"/>
    <w:rsid w:val="00A9125D"/>
    <w:rsid w:val="00A9508B"/>
    <w:rsid w:val="00AA196E"/>
    <w:rsid w:val="00AA43DD"/>
    <w:rsid w:val="00AB37D8"/>
    <w:rsid w:val="00AB47E8"/>
    <w:rsid w:val="00AB501E"/>
    <w:rsid w:val="00AC079D"/>
    <w:rsid w:val="00AC3BDB"/>
    <w:rsid w:val="00AE69E7"/>
    <w:rsid w:val="00AF3580"/>
    <w:rsid w:val="00B03BF4"/>
    <w:rsid w:val="00B07A97"/>
    <w:rsid w:val="00B12EC6"/>
    <w:rsid w:val="00B32B91"/>
    <w:rsid w:val="00B361B2"/>
    <w:rsid w:val="00B368F8"/>
    <w:rsid w:val="00B41BE2"/>
    <w:rsid w:val="00B44564"/>
    <w:rsid w:val="00B731BB"/>
    <w:rsid w:val="00B773BD"/>
    <w:rsid w:val="00B8450E"/>
    <w:rsid w:val="00BA753A"/>
    <w:rsid w:val="00C009D2"/>
    <w:rsid w:val="00C13007"/>
    <w:rsid w:val="00C24FC7"/>
    <w:rsid w:val="00C2564E"/>
    <w:rsid w:val="00C25E2F"/>
    <w:rsid w:val="00C311B5"/>
    <w:rsid w:val="00C3355F"/>
    <w:rsid w:val="00C42105"/>
    <w:rsid w:val="00C44851"/>
    <w:rsid w:val="00C55D13"/>
    <w:rsid w:val="00C623C1"/>
    <w:rsid w:val="00C75EAE"/>
    <w:rsid w:val="00C97517"/>
    <w:rsid w:val="00CD5EB0"/>
    <w:rsid w:val="00CD6711"/>
    <w:rsid w:val="00CE7A8E"/>
    <w:rsid w:val="00CE7BAE"/>
    <w:rsid w:val="00D1324A"/>
    <w:rsid w:val="00D20DE0"/>
    <w:rsid w:val="00D3047D"/>
    <w:rsid w:val="00D37ECB"/>
    <w:rsid w:val="00D41632"/>
    <w:rsid w:val="00D56491"/>
    <w:rsid w:val="00D60609"/>
    <w:rsid w:val="00D72823"/>
    <w:rsid w:val="00D759B0"/>
    <w:rsid w:val="00D91BEE"/>
    <w:rsid w:val="00D921EA"/>
    <w:rsid w:val="00D96048"/>
    <w:rsid w:val="00D97235"/>
    <w:rsid w:val="00DA0789"/>
    <w:rsid w:val="00DA7292"/>
    <w:rsid w:val="00DB089A"/>
    <w:rsid w:val="00DB48A0"/>
    <w:rsid w:val="00DB69AA"/>
    <w:rsid w:val="00DE0643"/>
    <w:rsid w:val="00DE1CB4"/>
    <w:rsid w:val="00DE6AD3"/>
    <w:rsid w:val="00DF1278"/>
    <w:rsid w:val="00E00CDC"/>
    <w:rsid w:val="00E12C9D"/>
    <w:rsid w:val="00E12FFA"/>
    <w:rsid w:val="00E13422"/>
    <w:rsid w:val="00E2366F"/>
    <w:rsid w:val="00E43194"/>
    <w:rsid w:val="00E50CBA"/>
    <w:rsid w:val="00E65864"/>
    <w:rsid w:val="00E6746B"/>
    <w:rsid w:val="00E82BA5"/>
    <w:rsid w:val="00EA4D81"/>
    <w:rsid w:val="00EA668D"/>
    <w:rsid w:val="00EB3B6E"/>
    <w:rsid w:val="00EC1498"/>
    <w:rsid w:val="00EE334D"/>
    <w:rsid w:val="00F01E54"/>
    <w:rsid w:val="00F12858"/>
    <w:rsid w:val="00F14D97"/>
    <w:rsid w:val="00F32966"/>
    <w:rsid w:val="00F40020"/>
    <w:rsid w:val="00F42A25"/>
    <w:rsid w:val="00F43711"/>
    <w:rsid w:val="00F43A2A"/>
    <w:rsid w:val="00F54D4C"/>
    <w:rsid w:val="00F656EB"/>
    <w:rsid w:val="00F85328"/>
    <w:rsid w:val="00F96134"/>
    <w:rsid w:val="00FA6811"/>
    <w:rsid w:val="00FC4AB4"/>
    <w:rsid w:val="0120AE03"/>
    <w:rsid w:val="0379F54C"/>
    <w:rsid w:val="041098F6"/>
    <w:rsid w:val="07586BC9"/>
    <w:rsid w:val="098CCCF5"/>
    <w:rsid w:val="0CDF9EE9"/>
    <w:rsid w:val="1093E563"/>
    <w:rsid w:val="12A31C6F"/>
    <w:rsid w:val="12EA863E"/>
    <w:rsid w:val="13F923C9"/>
    <w:rsid w:val="1484AA70"/>
    <w:rsid w:val="16F35FED"/>
    <w:rsid w:val="178619A1"/>
    <w:rsid w:val="17A135F2"/>
    <w:rsid w:val="190EC9FD"/>
    <w:rsid w:val="1B07FF1D"/>
    <w:rsid w:val="22B15E0D"/>
    <w:rsid w:val="25A29B78"/>
    <w:rsid w:val="262F588C"/>
    <w:rsid w:val="28C2F325"/>
    <w:rsid w:val="2FEE45EF"/>
    <w:rsid w:val="31AF61B1"/>
    <w:rsid w:val="336FD391"/>
    <w:rsid w:val="35223B8F"/>
    <w:rsid w:val="37B8D6FE"/>
    <w:rsid w:val="3AC426A8"/>
    <w:rsid w:val="3C226D36"/>
    <w:rsid w:val="3C6BC7F7"/>
    <w:rsid w:val="3FC5E647"/>
    <w:rsid w:val="40554100"/>
    <w:rsid w:val="43765FE1"/>
    <w:rsid w:val="44740D83"/>
    <w:rsid w:val="4B026480"/>
    <w:rsid w:val="4FF2D4BB"/>
    <w:rsid w:val="506DDCC7"/>
    <w:rsid w:val="524CB00A"/>
    <w:rsid w:val="53218F8B"/>
    <w:rsid w:val="5A3C26E0"/>
    <w:rsid w:val="5AFD0E7D"/>
    <w:rsid w:val="5BC3F4C7"/>
    <w:rsid w:val="5D8F482C"/>
    <w:rsid w:val="60218E06"/>
    <w:rsid w:val="63A87E0A"/>
    <w:rsid w:val="670EE276"/>
    <w:rsid w:val="683E0F04"/>
    <w:rsid w:val="6B4F6D72"/>
    <w:rsid w:val="6F9798EE"/>
    <w:rsid w:val="729F9582"/>
    <w:rsid w:val="72B66FD1"/>
    <w:rsid w:val="74618702"/>
    <w:rsid w:val="78CBA59E"/>
    <w:rsid w:val="7B220D3E"/>
    <w:rsid w:val="7D7D78A6"/>
    <w:rsid w:val="7DDF9D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3EC70001"/>
  <w15:chartTrackingRefBased/>
  <w15:docId w15:val="{781F3302-0388-4EF2-B26F-C78CB2EC1A8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5E0557"/>
    <w:pPr>
      <w:tabs>
        <w:tab w:val="center" w:pos="4513"/>
        <w:tab w:val="right" w:pos="9026"/>
      </w:tabs>
    </w:pPr>
  </w:style>
  <w:style w:type="character" w:styleId="HeaderChar" w:customStyle="1">
    <w:name w:val="Header Char"/>
    <w:basedOn w:val="DefaultParagraphFont"/>
    <w:link w:val="Header"/>
    <w:uiPriority w:val="99"/>
    <w:rsid w:val="005E0557"/>
  </w:style>
  <w:style w:type="paragraph" w:styleId="Footer">
    <w:name w:val="footer"/>
    <w:basedOn w:val="Normal"/>
    <w:link w:val="FooterChar"/>
    <w:uiPriority w:val="99"/>
    <w:unhideWhenUsed/>
    <w:rsid w:val="005E0557"/>
    <w:pPr>
      <w:tabs>
        <w:tab w:val="center" w:pos="4513"/>
        <w:tab w:val="right" w:pos="9026"/>
      </w:tabs>
    </w:pPr>
  </w:style>
  <w:style w:type="character" w:styleId="FooterChar" w:customStyle="1">
    <w:name w:val="Footer Char"/>
    <w:basedOn w:val="DefaultParagraphFont"/>
    <w:link w:val="Footer"/>
    <w:uiPriority w:val="99"/>
    <w:rsid w:val="005E0557"/>
  </w:style>
  <w:style w:type="table" w:styleId="TableGrid">
    <w:name w:val="Table Grid"/>
    <w:basedOn w:val="TableNormal"/>
    <w:uiPriority w:val="39"/>
    <w:rsid w:val="005E055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link w:val="ListParagraphChar"/>
    <w:uiPriority w:val="34"/>
    <w:qFormat/>
    <w:rsid w:val="005E0557"/>
    <w:pPr>
      <w:ind w:left="720"/>
      <w:contextualSpacing/>
    </w:pPr>
  </w:style>
  <w:style w:type="paragraph" w:styleId="NoSpacing">
    <w:name w:val="No Spacing"/>
    <w:uiPriority w:val="1"/>
    <w:qFormat/>
    <w:rsid w:val="00DB48A0"/>
    <w:rPr>
      <w:rFonts w:ascii="Calibri" w:hAnsi="Calibri" w:eastAsia="Calibri" w:cs="Times New Roman"/>
      <w:sz w:val="22"/>
      <w:szCs w:val="22"/>
    </w:rPr>
  </w:style>
  <w:style w:type="character" w:styleId="ListParagraphChar" w:customStyle="1">
    <w:name w:val="List Paragraph Char"/>
    <w:link w:val="ListParagraph"/>
    <w:uiPriority w:val="34"/>
    <w:rsid w:val="00DB48A0"/>
  </w:style>
  <w:style w:type="paragraph" w:styleId="paragraph" w:customStyle="1">
    <w:name w:val="paragraph"/>
    <w:basedOn w:val="Normal"/>
    <w:rsid w:val="00955361"/>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955361"/>
  </w:style>
  <w:style w:type="character" w:styleId="eop" w:customStyle="1">
    <w:name w:val="eop"/>
    <w:basedOn w:val="DefaultParagraphFont"/>
    <w:rsid w:val="00955361"/>
  </w:style>
  <w:style w:type="paragraph" w:styleId="Revision">
    <w:name w:val="Revision"/>
    <w:hidden/>
    <w:uiPriority w:val="99"/>
    <w:semiHidden/>
    <w:rsid w:val="00226A9C"/>
  </w:style>
  <w:style w:type="character" w:styleId="CommentReference">
    <w:name w:val="Comment Reference"/>
    <w:basedOn w:val="DefaultParagraphFont"/>
    <w:uiPriority w:val="99"/>
    <w:semiHidden/>
    <w:unhideWhenUsed/>
    <w:rsid w:val="00CE7BAE"/>
    <w:rPr>
      <w:sz w:val="16"/>
      <w:szCs w:val="16"/>
    </w:rPr>
  </w:style>
  <w:style w:type="paragraph" w:styleId="CommentText">
    <w:name w:val="Comment Text"/>
    <w:basedOn w:val="Normal"/>
    <w:link w:val="CommentTextChar"/>
    <w:uiPriority w:val="99"/>
    <w:unhideWhenUsed/>
    <w:rsid w:val="00CE7BAE"/>
    <w:rPr>
      <w:sz w:val="20"/>
      <w:szCs w:val="20"/>
    </w:rPr>
  </w:style>
  <w:style w:type="character" w:styleId="CommentTextChar" w:customStyle="1">
    <w:name w:val="Comment Text Char"/>
    <w:basedOn w:val="DefaultParagraphFont"/>
    <w:link w:val="CommentText"/>
    <w:uiPriority w:val="99"/>
    <w:rsid w:val="00CE7BAE"/>
    <w:rPr>
      <w:sz w:val="20"/>
      <w:szCs w:val="20"/>
    </w:rPr>
  </w:style>
  <w:style w:type="paragraph" w:styleId="CommentSubject">
    <w:name w:val="Comment Subject"/>
    <w:basedOn w:val="CommentText"/>
    <w:next w:val="CommentText"/>
    <w:link w:val="CommentSubjectChar"/>
    <w:uiPriority w:val="99"/>
    <w:semiHidden/>
    <w:unhideWhenUsed/>
    <w:rsid w:val="00CE7BAE"/>
    <w:rPr>
      <w:b/>
      <w:bCs/>
    </w:rPr>
  </w:style>
  <w:style w:type="character" w:styleId="CommentSubjectChar" w:customStyle="1">
    <w:name w:val="Comment Subject Char"/>
    <w:basedOn w:val="CommentTextChar"/>
    <w:link w:val="CommentSubject"/>
    <w:uiPriority w:val="99"/>
    <w:semiHidden/>
    <w:rsid w:val="00CE7BA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MigrationWizIdPermissionLevels xmlns="c51e0c16-3c70-4bed-930f-b02839d0dd8b" xsi:nil="true"/>
    <MigrationWizId xmlns="c51e0c16-3c70-4bed-930f-b02839d0dd8b" xsi:nil="true"/>
    <MigrationWizIdPermissions xmlns="c51e0c16-3c70-4bed-930f-b02839d0dd8b" xsi:nil="true"/>
    <MigrationWizIdDocumentLibraryPermissions xmlns="c51e0c16-3c70-4bed-930f-b02839d0dd8b" xsi:nil="true"/>
    <TaxCatchAll xmlns="5f308053-a768-43f1-bf66-06210bb74c0d" xsi:nil="true"/>
    <_Flow_SignoffStatus xmlns="c51e0c16-3c70-4bed-930f-b02839d0dd8b" xsi:nil="true"/>
    <lcf76f155ced4ddcb4097134ff3c332f xmlns="c51e0c16-3c70-4bed-930f-b02839d0dd8b">
      <Terms xmlns="http://schemas.microsoft.com/office/infopath/2007/PartnerControls"/>
    </lcf76f155ced4ddcb4097134ff3c332f>
    <MigrationWizIdSecurityGroups xmlns="c51e0c16-3c70-4bed-930f-b02839d0dd8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3B37C370094A947B45A665807D95A87" ma:contentTypeVersion="25" ma:contentTypeDescription="Create a new document." ma:contentTypeScope="" ma:versionID="935a3190b0e883ec0b7e169e6da56142">
  <xsd:schema xmlns:xsd="http://www.w3.org/2001/XMLSchema" xmlns:xs="http://www.w3.org/2001/XMLSchema" xmlns:p="http://schemas.microsoft.com/office/2006/metadata/properties" xmlns:ns2="c51e0c16-3c70-4bed-930f-b02839d0dd8b" xmlns:ns3="5f308053-a768-43f1-bf66-06210bb74c0d" targetNamespace="http://schemas.microsoft.com/office/2006/metadata/properties" ma:root="true" ma:fieldsID="96f485bf48c9b68063e5033765d8f1c5" ns2:_="" ns3:_="">
    <xsd:import namespace="c51e0c16-3c70-4bed-930f-b02839d0dd8b"/>
    <xsd:import namespace="5f308053-a768-43f1-bf66-06210bb74c0d"/>
    <xsd:element name="properties">
      <xsd:complexType>
        <xsd:sequence>
          <xsd:element name="documentManagement">
            <xsd:complexType>
              <xsd:all>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_Flow_SignoffStatu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1e0c16-3c70-4bed-930f-b02839d0dd8b"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PermissionLevels" ma:index="10" nillable="true" ma:displayName="MigrationWizIdPermissionLevels" ma:internalName="MigrationWizIdPermissionLevels">
      <xsd:simpleType>
        <xsd:restriction base="dms:Text"/>
      </xsd:simpleType>
    </xsd:element>
    <xsd:element name="MigrationWizIdDocumentLibraryPermissions" ma:index="11" nillable="true" ma:displayName="MigrationWizIdDocumentLibraryPermissions" ma:internalName="MigrationWizIdDocumentLibraryPermissions">
      <xsd:simpleType>
        <xsd:restriction base="dms:Text"/>
      </xsd:simpleType>
    </xsd:element>
    <xsd:element name="MigrationWizIdSecurityGroups" ma:index="12" nillable="true" ma:displayName="MigrationWizIdSecurityGroups" ma:internalName="MigrationWizIdSecurityGroups">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element name="_Flow_SignoffStatus" ma:index="26" nillable="true" ma:displayName="Sign-off status" ma:internalName="Sign_x002d_off_x0020_status">
      <xsd:simpleType>
        <xsd:restriction base="dms:Text"/>
      </xsd:simpleType>
    </xsd:element>
    <xsd:element name="lcf76f155ced4ddcb4097134ff3c332f" ma:index="28" nillable="true" ma:taxonomy="true" ma:internalName="lcf76f155ced4ddcb4097134ff3c332f" ma:taxonomyFieldName="MediaServiceImageTags" ma:displayName="Image Tags" ma:readOnly="false" ma:fieldId="{5cf76f15-5ced-4ddc-b409-7134ff3c332f}" ma:taxonomyMulti="true" ma:sspId="34afddb5-dc7d-4a25-90c0-e68c37b0a60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BillingMetadata" ma:index="3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308053-a768-43f1-bf66-06210bb74c0d" elementFormDefault="qualified">
    <xsd:import namespace="http://schemas.microsoft.com/office/2006/documentManagement/types"/>
    <xsd:import namespace="http://schemas.microsoft.com/office/infopath/2007/PartnerControls"/>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element name="TaxCatchAll" ma:index="29" nillable="true" ma:displayName="Taxonomy Catch All Column" ma:hidden="true" ma:list="{cd1e3de9-0645-4511-911a-f82d5a76cf04}" ma:internalName="TaxCatchAll" ma:showField="CatchAllData" ma:web="5f308053-a768-43f1-bf66-06210bb74c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7C60E-C2D0-4944-8E21-BD610B49170E}">
  <ds:schemaRefs>
    <ds:schemaRef ds:uri="http://schemas.microsoft.com/office/2006/metadata/properties"/>
    <ds:schemaRef ds:uri="http://schemas.microsoft.com/office/infopath/2007/PartnerControls"/>
    <ds:schemaRef ds:uri="c51e0c16-3c70-4bed-930f-b02839d0dd8b"/>
    <ds:schemaRef ds:uri="5f308053-a768-43f1-bf66-06210bb74c0d"/>
  </ds:schemaRefs>
</ds:datastoreItem>
</file>

<file path=customXml/itemProps2.xml><?xml version="1.0" encoding="utf-8"?>
<ds:datastoreItem xmlns:ds="http://schemas.openxmlformats.org/officeDocument/2006/customXml" ds:itemID="{8F918186-4F9A-492A-A165-8923A49325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1e0c16-3c70-4bed-930f-b02839d0dd8b"/>
    <ds:schemaRef ds:uri="5f308053-a768-43f1-bf66-06210bb74c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854827-597B-42A3-B6E9-CF7CC9B558C0}">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Better.</dc:creator>
  <keywords/>
  <dc:description/>
  <lastModifiedBy>Kayleigh Martin</lastModifiedBy>
  <revision>8</revision>
  <dcterms:created xsi:type="dcterms:W3CDTF">2026-08-24T14:44:00.0000000Z</dcterms:created>
  <dcterms:modified xsi:type="dcterms:W3CDTF">2026-09-04T13:23:23.8875381Z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0x010100A3B37C370094A947B45A665807D95A87</vt:lpwstr>
  </property>
  <property fmtid="{D5CDD505-2E9C-101B-9397-08002B2CF9AE}" pid="3" name="MediaServiceImageTags">
    <vt:lpwstr/>
  </property>
</Properties>
</file>